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51E" w:rsidRPr="009201D4" w:rsidRDefault="0008551E" w:rsidP="0008551E">
      <w:pPr>
        <w:widowControl w:val="0"/>
        <w:spacing w:line="240" w:lineRule="auto"/>
        <w:ind w:left="0"/>
        <w:jc w:val="center"/>
        <w:rPr>
          <w:rFonts w:ascii="Times New Roman" w:eastAsia="Times New Roman" w:hAnsi="Times New Roman" w:cs="Times New Roman"/>
          <w:b/>
          <w:bCs/>
          <w:sz w:val="28"/>
          <w:szCs w:val="28"/>
          <w:lang w:val="id-ID" w:eastAsia="en-US"/>
        </w:rPr>
      </w:pPr>
      <w:r w:rsidRPr="009201D4">
        <w:rPr>
          <w:rFonts w:ascii="Times New Roman" w:eastAsia="Times New Roman" w:hAnsi="Times New Roman" w:cs="Times New Roman"/>
          <w:b/>
          <w:bCs/>
          <w:sz w:val="28"/>
          <w:szCs w:val="28"/>
          <w:lang w:val="id-ID" w:eastAsia="en-US"/>
        </w:rPr>
        <w:t xml:space="preserve">Determinan Loyalitas Merek melalui Kepercayaan Merek </w:t>
      </w:r>
    </w:p>
    <w:p w:rsidR="0008551E" w:rsidRPr="009201D4" w:rsidRDefault="0008551E" w:rsidP="0008551E">
      <w:pPr>
        <w:widowControl w:val="0"/>
        <w:spacing w:line="240" w:lineRule="auto"/>
        <w:ind w:left="0"/>
        <w:jc w:val="center"/>
        <w:rPr>
          <w:rFonts w:ascii="Times New Roman" w:eastAsia="Times New Roman" w:hAnsi="Times New Roman" w:cs="Times New Roman"/>
          <w:b/>
          <w:bCs/>
          <w:sz w:val="28"/>
          <w:szCs w:val="28"/>
          <w:lang w:val="id-ID" w:eastAsia="en-US"/>
        </w:rPr>
      </w:pPr>
      <w:r w:rsidRPr="009201D4">
        <w:rPr>
          <w:rFonts w:ascii="Times New Roman" w:eastAsia="Times New Roman" w:hAnsi="Times New Roman" w:cs="Times New Roman"/>
          <w:b/>
          <w:bCs/>
          <w:sz w:val="28"/>
          <w:szCs w:val="28"/>
          <w:lang w:val="id-ID" w:eastAsia="en-US"/>
        </w:rPr>
        <w:t>di Kopi Janji Jiwa, Bekasi Timur</w:t>
      </w:r>
    </w:p>
    <w:p w:rsidR="009053FD" w:rsidRPr="009053FD" w:rsidRDefault="009053FD" w:rsidP="0008551E">
      <w:pPr>
        <w:widowControl w:val="0"/>
        <w:spacing w:line="240" w:lineRule="auto"/>
        <w:ind w:left="0"/>
        <w:jc w:val="center"/>
        <w:rPr>
          <w:rFonts w:ascii="Book Antiqua" w:eastAsia="Times New Roman" w:hAnsi="Book Antiqua" w:cs="Times New Roman"/>
          <w:b/>
          <w:bCs/>
          <w:sz w:val="28"/>
          <w:szCs w:val="28"/>
          <w:lang w:val="id-ID" w:eastAsia="en-US"/>
        </w:rPr>
      </w:pPr>
    </w:p>
    <w:p w:rsidR="009A496F" w:rsidRPr="00D70C15" w:rsidRDefault="0008551E" w:rsidP="009A496F">
      <w:pPr>
        <w:pStyle w:val="1bAuthor"/>
        <w:rPr>
          <w:lang w:val="fi-FI"/>
        </w:rPr>
      </w:pPr>
      <w:r w:rsidRPr="00D70C15">
        <w:t>Rindika Pramadanti</w:t>
      </w:r>
      <w:r w:rsidR="00952579" w:rsidRPr="00D70C15">
        <w:rPr>
          <w:lang w:val="fi-FI"/>
        </w:rPr>
        <w:t xml:space="preserve">, </w:t>
      </w:r>
      <w:r w:rsidR="004C3D27">
        <w:rPr>
          <w:lang w:val="fi-FI"/>
        </w:rPr>
        <w:t xml:space="preserve">Al </w:t>
      </w:r>
      <w:r w:rsidRPr="00D70C15">
        <w:t>Agus Kristiadi</w:t>
      </w:r>
      <w:r w:rsidR="00952579" w:rsidRPr="00D70C15">
        <w:rPr>
          <w:lang w:val="fi-FI"/>
        </w:rPr>
        <w:t xml:space="preserve">, </w:t>
      </w:r>
      <w:r w:rsidRPr="00D70C15">
        <w:rPr>
          <w:lang w:val="fi-FI"/>
        </w:rPr>
        <w:t>Agus Riyanto</w:t>
      </w:r>
    </w:p>
    <w:p w:rsidR="009A496F" w:rsidRPr="00D70C15" w:rsidRDefault="009A496F" w:rsidP="009A496F">
      <w:pPr>
        <w:autoSpaceDE w:val="0"/>
        <w:autoSpaceDN w:val="0"/>
        <w:adjustRightInd w:val="0"/>
        <w:spacing w:line="240" w:lineRule="auto"/>
        <w:ind w:left="0"/>
        <w:jc w:val="center"/>
        <w:rPr>
          <w:rFonts w:ascii="Times New Roman" w:eastAsiaTheme="minorHAnsi" w:hAnsi="Times New Roman" w:cs="Times New Roman"/>
          <w:color w:val="000000"/>
          <w:sz w:val="24"/>
          <w:szCs w:val="24"/>
          <w:lang w:val="en-US" w:eastAsia="en-US"/>
        </w:rPr>
      </w:pPr>
      <w:r w:rsidRPr="00D70C15">
        <w:rPr>
          <w:rFonts w:ascii="Times New Roman" w:eastAsiaTheme="minorHAnsi" w:hAnsi="Times New Roman" w:cs="Times New Roman"/>
          <w:color w:val="000000"/>
          <w:sz w:val="24"/>
          <w:szCs w:val="24"/>
          <w:lang w:val="en-US" w:eastAsia="en-US"/>
        </w:rPr>
        <w:t xml:space="preserve">Program </w:t>
      </w:r>
      <w:r w:rsidR="00D70C15" w:rsidRPr="00D70C15">
        <w:rPr>
          <w:rFonts w:ascii="Times New Roman" w:eastAsiaTheme="minorHAnsi" w:hAnsi="Times New Roman" w:cs="Times New Roman"/>
          <w:color w:val="000000"/>
          <w:sz w:val="24"/>
          <w:szCs w:val="24"/>
          <w:lang w:val="en-US" w:eastAsia="en-US"/>
        </w:rPr>
        <w:t>Magister Manajemen</w:t>
      </w:r>
    </w:p>
    <w:p w:rsidR="009A496F" w:rsidRPr="00D70C15" w:rsidRDefault="009A496F" w:rsidP="009A496F">
      <w:pPr>
        <w:ind w:left="0"/>
        <w:jc w:val="center"/>
        <w:rPr>
          <w:rFonts w:ascii="Times New Roman" w:hAnsi="Times New Roman" w:cs="Times New Roman"/>
          <w:sz w:val="24"/>
          <w:szCs w:val="24"/>
          <w:lang w:val="fi-FI" w:eastAsia="en-US"/>
        </w:rPr>
      </w:pPr>
      <w:r w:rsidRPr="00D70C15">
        <w:rPr>
          <w:rFonts w:ascii="Times New Roman" w:eastAsiaTheme="minorHAnsi" w:hAnsi="Times New Roman" w:cs="Times New Roman"/>
          <w:color w:val="000000"/>
          <w:sz w:val="24"/>
          <w:szCs w:val="24"/>
          <w:lang w:val="en-US" w:eastAsia="en-US"/>
        </w:rPr>
        <w:t xml:space="preserve">Universitas </w:t>
      </w:r>
      <w:r w:rsidR="00D70C15" w:rsidRPr="00D70C15">
        <w:rPr>
          <w:rFonts w:ascii="Times New Roman" w:eastAsiaTheme="minorHAnsi" w:hAnsi="Times New Roman" w:cs="Times New Roman"/>
          <w:color w:val="000000"/>
          <w:sz w:val="24"/>
          <w:szCs w:val="24"/>
          <w:lang w:val="en-US" w:eastAsia="en-US"/>
        </w:rPr>
        <w:t>ASA Indonesia</w:t>
      </w:r>
      <w:r w:rsidRPr="00D70C15">
        <w:rPr>
          <w:rFonts w:ascii="Times New Roman" w:eastAsiaTheme="minorHAnsi" w:hAnsi="Times New Roman" w:cs="Times New Roman"/>
          <w:color w:val="000000"/>
          <w:sz w:val="24"/>
          <w:szCs w:val="24"/>
          <w:lang w:val="en-US" w:eastAsia="en-US"/>
        </w:rPr>
        <w:t xml:space="preserve">, </w:t>
      </w:r>
      <w:r w:rsidR="00D70C15" w:rsidRPr="00D70C15">
        <w:rPr>
          <w:rFonts w:ascii="Times New Roman" w:eastAsiaTheme="minorHAnsi" w:hAnsi="Times New Roman" w:cs="Times New Roman"/>
          <w:color w:val="000000"/>
          <w:sz w:val="24"/>
          <w:szCs w:val="24"/>
          <w:lang w:val="en-US" w:eastAsia="en-US"/>
        </w:rPr>
        <w:t>Jakarta Timur</w:t>
      </w:r>
      <w:r w:rsidRPr="00D70C15">
        <w:rPr>
          <w:rFonts w:ascii="Times New Roman" w:eastAsiaTheme="minorHAnsi" w:hAnsi="Times New Roman" w:cs="Times New Roman"/>
          <w:color w:val="000000"/>
          <w:sz w:val="24"/>
          <w:szCs w:val="24"/>
          <w:lang w:val="en-US" w:eastAsia="en-US"/>
        </w:rPr>
        <w:t>, Indonesia</w:t>
      </w:r>
    </w:p>
    <w:p w:rsidR="009053FD" w:rsidRDefault="00D70C15" w:rsidP="00952579">
      <w:pPr>
        <w:spacing w:line="240" w:lineRule="auto"/>
        <w:ind w:left="0"/>
        <w:jc w:val="center"/>
        <w:rPr>
          <w:rFonts w:ascii="Times New Roman" w:hAnsi="Times New Roman" w:cs="Times New Roman"/>
          <w:sz w:val="22"/>
          <w:szCs w:val="22"/>
        </w:rPr>
      </w:pPr>
      <w:r>
        <w:rPr>
          <w:rFonts w:ascii="Times New Roman" w:hAnsi="Times New Roman" w:cs="Times New Roman"/>
          <w:noProof/>
          <w:sz w:val="22"/>
          <w:szCs w:val="22"/>
          <w:lang w:val="en-US" w:eastAsia="en-US"/>
        </w:rPr>
        <mc:AlternateContent>
          <mc:Choice Requires="wps">
            <w:drawing>
              <wp:anchor distT="0" distB="0" distL="114300" distR="114300" simplePos="0" relativeHeight="251662336" behindDoc="0" locked="0" layoutInCell="1" allowOverlap="1" wp14:anchorId="2DAB50B1" wp14:editId="20436C52">
                <wp:simplePos x="0" y="0"/>
                <wp:positionH relativeFrom="margin">
                  <wp:align>right</wp:align>
                </wp:positionH>
                <wp:positionV relativeFrom="paragraph">
                  <wp:posOffset>6046</wp:posOffset>
                </wp:positionV>
                <wp:extent cx="5685128" cy="6122505"/>
                <wp:effectExtent l="0" t="0" r="11430" b="12065"/>
                <wp:wrapNone/>
                <wp:docPr id="5" name="Rectangle 5"/>
                <wp:cNvGraphicFramePr/>
                <a:graphic xmlns:a="http://schemas.openxmlformats.org/drawingml/2006/main">
                  <a:graphicData uri="http://schemas.microsoft.com/office/word/2010/wordprocessingShape">
                    <wps:wsp>
                      <wps:cNvSpPr/>
                      <wps:spPr>
                        <a:xfrm>
                          <a:off x="0" y="0"/>
                          <a:ext cx="5685128" cy="6122505"/>
                        </a:xfrm>
                        <a:prstGeom prst="rect">
                          <a:avLst/>
                        </a:prstGeom>
                      </wps:spPr>
                      <wps:style>
                        <a:lnRef idx="2">
                          <a:schemeClr val="accent6"/>
                        </a:lnRef>
                        <a:fillRef idx="1">
                          <a:schemeClr val="lt1"/>
                        </a:fillRef>
                        <a:effectRef idx="0">
                          <a:schemeClr val="accent6"/>
                        </a:effectRef>
                        <a:fontRef idx="minor">
                          <a:schemeClr val="dk1"/>
                        </a:fontRef>
                      </wps:style>
                      <wps:txbx>
                        <w:txbxContent>
                          <w:p w:rsidR="002F3660" w:rsidRPr="008D2971" w:rsidRDefault="002F3660" w:rsidP="00D70C15">
                            <w:pPr>
                              <w:spacing w:line="240" w:lineRule="auto"/>
                              <w:ind w:left="0"/>
                              <w:rPr>
                                <w:rFonts w:ascii="Times New Roman" w:eastAsia="Times New Roman" w:hAnsi="Times New Roman" w:cs="Times New Roman"/>
                                <w:i/>
                                <w:color w:val="000000"/>
                                <w:spacing w:val="2"/>
                                <w:sz w:val="22"/>
                                <w:szCs w:val="22"/>
                              </w:rPr>
                            </w:pPr>
                            <w:r w:rsidRPr="008D2971">
                              <w:rPr>
                                <w:rFonts w:ascii="Times New Roman" w:eastAsia="Times New Roman" w:hAnsi="Times New Roman" w:cs="Times New Roman"/>
                                <w:b/>
                                <w:i/>
                                <w:color w:val="000000"/>
                                <w:spacing w:val="2"/>
                                <w:sz w:val="22"/>
                                <w:szCs w:val="22"/>
                              </w:rPr>
                              <w:t>Abstract.</w:t>
                            </w:r>
                            <w:r w:rsidRPr="008D2971">
                              <w:rPr>
                                <w:rFonts w:ascii="Times New Roman" w:eastAsia="Times New Roman" w:hAnsi="Times New Roman" w:cs="Times New Roman"/>
                                <w:i/>
                                <w:color w:val="000000"/>
                                <w:spacing w:val="2"/>
                                <w:sz w:val="22"/>
                                <w:szCs w:val="22"/>
                              </w:rPr>
                              <w:t xml:space="preserve">This study aims to determine the effect of Product Quality, Perceived Value, and e-WOM on Brand Trust through Brand Loyalty at Kopi Janji Jiwa East Bekasi. The population for this study was customers who made purchases twice or repeatedly from </w:t>
                            </w:r>
                            <w:r>
                              <w:rPr>
                                <w:rFonts w:ascii="Times New Roman" w:eastAsia="Times New Roman" w:hAnsi="Times New Roman" w:cs="Times New Roman"/>
                                <w:i/>
                                <w:color w:val="000000"/>
                                <w:spacing w:val="2"/>
                                <w:sz w:val="22"/>
                                <w:szCs w:val="22"/>
                              </w:rPr>
                              <w:t>October</w:t>
                            </w:r>
                            <w:r w:rsidRPr="008D2971">
                              <w:rPr>
                                <w:rFonts w:ascii="Times New Roman" w:eastAsia="Times New Roman" w:hAnsi="Times New Roman" w:cs="Times New Roman"/>
                                <w:i/>
                                <w:color w:val="000000"/>
                                <w:spacing w:val="2"/>
                                <w:sz w:val="22"/>
                                <w:szCs w:val="22"/>
                              </w:rPr>
                              <w:t xml:space="preserve"> 2022 to </w:t>
                            </w:r>
                            <w:r>
                              <w:rPr>
                                <w:rFonts w:ascii="Times New Roman" w:eastAsia="Times New Roman" w:hAnsi="Times New Roman" w:cs="Times New Roman"/>
                                <w:i/>
                                <w:color w:val="000000"/>
                                <w:spacing w:val="2"/>
                                <w:sz w:val="22"/>
                                <w:szCs w:val="22"/>
                              </w:rPr>
                              <w:t xml:space="preserve">December </w:t>
                            </w:r>
                            <w:r w:rsidRPr="008D2971">
                              <w:rPr>
                                <w:rFonts w:ascii="Times New Roman" w:eastAsia="Times New Roman" w:hAnsi="Times New Roman" w:cs="Times New Roman"/>
                                <w:i/>
                                <w:color w:val="000000"/>
                                <w:spacing w:val="2"/>
                                <w:sz w:val="22"/>
                                <w:szCs w:val="22"/>
                              </w:rPr>
                              <w:t>2022. Sampling used purposive sampling using a questionnaire filled out by 175 respondents and data was processed using Smart-PLS software version 3.2.9. The results of the study show that product quality has no significant effect on brand trust; Product Quality has a significant effect on Brand Loyalty; Perceived Value has a significant effect on Brand Trust; Perceived Value has a significant effect on Brand Loyalty; e-WOM has a significant effect on Brand Trust; e-WOM has a significant effect on Brand Loyalty; Brand Trust has a significant effect on Brand Loyalty; Product quality does not have a significant indirect effect on Brand Trust through Brand Loyalty and Perceived value does not have a significant indirect effect on Brand Trust through Brand Loyalty and Indirectly e-WOM has a significant effect on Brand Trust through Brand Loyalty. Furthermore, it is hoped that coffee shop entrepreneurs can provide innovation in maintaining product quality, and creative strategies and utilize social media to influence consumers to be loyal to their products.</w:t>
                            </w:r>
                          </w:p>
                          <w:p w:rsidR="002F3660" w:rsidRPr="008D2971" w:rsidRDefault="002F3660" w:rsidP="00D70C15">
                            <w:pPr>
                              <w:spacing w:line="240" w:lineRule="auto"/>
                              <w:ind w:left="0"/>
                              <w:rPr>
                                <w:i/>
                                <w:sz w:val="22"/>
                                <w:szCs w:val="22"/>
                              </w:rPr>
                            </w:pPr>
                          </w:p>
                          <w:p w:rsidR="002F3660" w:rsidRPr="008D2971" w:rsidRDefault="002F3660" w:rsidP="00D70C15">
                            <w:pPr>
                              <w:spacing w:line="240" w:lineRule="auto"/>
                              <w:ind w:left="0" w:right="284"/>
                              <w:rPr>
                                <w:rFonts w:ascii="Times New Roman" w:eastAsiaTheme="minorEastAsia" w:hAnsi="Times New Roman" w:cs="Times New Roman"/>
                                <w:i/>
                                <w:sz w:val="22"/>
                                <w:szCs w:val="22"/>
                                <w:lang w:val="id-ID" w:eastAsia="zh-CN"/>
                              </w:rPr>
                            </w:pPr>
                            <w:r w:rsidRPr="008D2971">
                              <w:rPr>
                                <w:rFonts w:ascii="Times New Roman" w:hAnsi="Times New Roman" w:cs="Times New Roman"/>
                                <w:b/>
                                <w:bCs/>
                                <w:i/>
                                <w:iCs/>
                                <w:sz w:val="22"/>
                                <w:szCs w:val="22"/>
                                <w:lang w:val="en-GB"/>
                              </w:rPr>
                              <w:t xml:space="preserve">Keywords: </w:t>
                            </w:r>
                            <w:r w:rsidRPr="008D2971">
                              <w:rPr>
                                <w:rFonts w:ascii="Times New Roman" w:eastAsiaTheme="minorEastAsia" w:hAnsi="Times New Roman" w:cs="Times New Roman"/>
                                <w:i/>
                                <w:sz w:val="22"/>
                                <w:szCs w:val="22"/>
                                <w:lang w:val="en-US" w:eastAsia="zh-CN"/>
                              </w:rPr>
                              <w:t>Product Quality, Perceived Value, e-WOM, Brand Trust, Brand Loyalt</w:t>
                            </w:r>
                            <w:r w:rsidRPr="008D2971">
                              <w:rPr>
                                <w:rFonts w:ascii="Times New Roman" w:eastAsiaTheme="minorEastAsia" w:hAnsi="Times New Roman" w:cs="Times New Roman"/>
                                <w:i/>
                                <w:sz w:val="22"/>
                                <w:szCs w:val="22"/>
                                <w:lang w:val="id-ID" w:eastAsia="zh-CN"/>
                              </w:rPr>
                              <w:t>y</w:t>
                            </w:r>
                          </w:p>
                          <w:p w:rsidR="002F3660" w:rsidRPr="008D2971" w:rsidRDefault="002F3660" w:rsidP="00D70C15">
                            <w:pPr>
                              <w:spacing w:line="240" w:lineRule="auto"/>
                              <w:ind w:left="0" w:right="284"/>
                              <w:rPr>
                                <w:rFonts w:ascii="Times New Roman" w:eastAsiaTheme="minorEastAsia" w:hAnsi="Times New Roman" w:cs="Times New Roman"/>
                                <w:i/>
                                <w:sz w:val="22"/>
                                <w:szCs w:val="22"/>
                                <w:lang w:val="id-ID" w:eastAsia="zh-CN"/>
                              </w:rPr>
                            </w:pPr>
                          </w:p>
                          <w:p w:rsidR="002F3660" w:rsidRPr="008D2971" w:rsidRDefault="002F3660" w:rsidP="001730F3">
                            <w:pPr>
                              <w:spacing w:line="240" w:lineRule="auto"/>
                              <w:ind w:left="0"/>
                              <w:rPr>
                                <w:rFonts w:ascii="Times New Roman" w:hAnsi="Times New Roman" w:cs="Times New Roman"/>
                                <w:sz w:val="22"/>
                                <w:szCs w:val="22"/>
                                <w:lang w:val="en-US"/>
                              </w:rPr>
                            </w:pPr>
                            <w:r w:rsidRPr="008D2971">
                              <w:rPr>
                                <w:rFonts w:ascii="Times New Roman" w:hAnsi="Times New Roman" w:cs="Times New Roman"/>
                                <w:b/>
                                <w:bCs/>
                                <w:sz w:val="22"/>
                                <w:szCs w:val="22"/>
                                <w:lang w:val="en-GB"/>
                              </w:rPr>
                              <w:t>Abstrak.</w:t>
                            </w:r>
                            <w:r w:rsidRPr="008D2971">
                              <w:rPr>
                                <w:rFonts w:ascii="Times New Roman" w:eastAsia="Times New Roman" w:hAnsi="Times New Roman" w:cs="Times New Roman"/>
                                <w:color w:val="000000"/>
                                <w:spacing w:val="2"/>
                                <w:sz w:val="22"/>
                                <w:szCs w:val="22"/>
                              </w:rPr>
                              <w:t xml:space="preserve">Penelitian bertujuan untuk mengetahui pengaruh Kualitas Produk, </w:t>
                            </w:r>
                            <w:r w:rsidRPr="008D2971">
                              <w:rPr>
                                <w:rFonts w:ascii="Times New Roman" w:eastAsia="Times New Roman" w:hAnsi="Times New Roman" w:cs="Times New Roman"/>
                                <w:i/>
                                <w:color w:val="000000"/>
                                <w:spacing w:val="2"/>
                                <w:sz w:val="22"/>
                                <w:szCs w:val="22"/>
                              </w:rPr>
                              <w:t>Perceived Value</w:t>
                            </w:r>
                            <w:r w:rsidRPr="008D2971">
                              <w:rPr>
                                <w:rFonts w:ascii="Times New Roman" w:eastAsia="Times New Roman" w:hAnsi="Times New Roman" w:cs="Times New Roman"/>
                                <w:color w:val="000000"/>
                                <w:spacing w:val="2"/>
                                <w:sz w:val="22"/>
                                <w:szCs w:val="22"/>
                              </w:rPr>
                              <w:t xml:space="preserve"> dan </w:t>
                            </w:r>
                            <w:r w:rsidRPr="008D2971">
                              <w:rPr>
                                <w:rFonts w:ascii="Times New Roman" w:eastAsia="Times New Roman" w:hAnsi="Times New Roman" w:cs="Times New Roman"/>
                                <w:i/>
                                <w:color w:val="000000"/>
                                <w:spacing w:val="2"/>
                                <w:sz w:val="22"/>
                                <w:szCs w:val="22"/>
                              </w:rPr>
                              <w:t>e-WOM</w:t>
                            </w:r>
                            <w:r w:rsidRPr="008D2971">
                              <w:rPr>
                                <w:rFonts w:ascii="Times New Roman" w:eastAsia="Times New Roman" w:hAnsi="Times New Roman" w:cs="Times New Roman"/>
                                <w:color w:val="000000"/>
                                <w:spacing w:val="2"/>
                                <w:sz w:val="22"/>
                                <w:szCs w:val="22"/>
                              </w:rPr>
                              <w:t xml:space="preserve"> terhadap Kepercayaan Merek melalui Loyalitas Merek di Kopi Janji Jiwa Bekasi Timur. Populasi penelitian ini pelanggan yang melakukan pembelian dua kali atau berulang pada bulan </w:t>
                            </w:r>
                            <w:r>
                              <w:rPr>
                                <w:rFonts w:ascii="Times New Roman" w:eastAsia="Times New Roman" w:hAnsi="Times New Roman" w:cs="Times New Roman"/>
                                <w:color w:val="000000"/>
                                <w:spacing w:val="2"/>
                                <w:sz w:val="22"/>
                                <w:szCs w:val="22"/>
                              </w:rPr>
                              <w:t>Oktober</w:t>
                            </w:r>
                            <w:r w:rsidRPr="008D2971">
                              <w:rPr>
                                <w:rFonts w:ascii="Times New Roman" w:eastAsia="Times New Roman" w:hAnsi="Times New Roman" w:cs="Times New Roman"/>
                                <w:color w:val="000000"/>
                                <w:spacing w:val="2"/>
                                <w:sz w:val="22"/>
                                <w:szCs w:val="22"/>
                              </w:rPr>
                              <w:t xml:space="preserve"> 2022 sampai </w:t>
                            </w:r>
                            <w:r>
                              <w:rPr>
                                <w:rFonts w:ascii="Times New Roman" w:eastAsia="Times New Roman" w:hAnsi="Times New Roman" w:cs="Times New Roman"/>
                                <w:color w:val="000000"/>
                                <w:spacing w:val="2"/>
                                <w:sz w:val="22"/>
                                <w:szCs w:val="22"/>
                              </w:rPr>
                              <w:t>Desember</w:t>
                            </w:r>
                            <w:r w:rsidRPr="008D2971">
                              <w:rPr>
                                <w:rFonts w:ascii="Times New Roman" w:eastAsia="Times New Roman" w:hAnsi="Times New Roman" w:cs="Times New Roman"/>
                                <w:color w:val="000000"/>
                                <w:spacing w:val="2"/>
                                <w:sz w:val="22"/>
                                <w:szCs w:val="22"/>
                              </w:rPr>
                              <w:t xml:space="preserve">2022. Pengambilan sampel menggunakan </w:t>
                            </w:r>
                            <w:r w:rsidRPr="008D2971">
                              <w:rPr>
                                <w:rFonts w:ascii="Times New Roman" w:eastAsia="Times New Roman" w:hAnsi="Times New Roman" w:cs="Times New Roman"/>
                                <w:i/>
                                <w:color w:val="000000"/>
                                <w:spacing w:val="2"/>
                                <w:sz w:val="22"/>
                                <w:szCs w:val="22"/>
                              </w:rPr>
                              <w:t>purposive sampling</w:t>
                            </w:r>
                            <w:r w:rsidRPr="008D2971">
                              <w:rPr>
                                <w:rFonts w:ascii="Times New Roman" w:eastAsia="Times New Roman" w:hAnsi="Times New Roman" w:cs="Times New Roman"/>
                                <w:color w:val="000000"/>
                                <w:spacing w:val="2"/>
                                <w:sz w:val="22"/>
                                <w:szCs w:val="22"/>
                              </w:rPr>
                              <w:t xml:space="preserve"> dengan menggunakan kuesioner yang diisi oleh 175 responden dan data diolah menggunakan </w:t>
                            </w:r>
                            <w:r w:rsidRPr="008D2971">
                              <w:rPr>
                                <w:rFonts w:ascii="Times New Roman" w:eastAsia="Times New Roman" w:hAnsi="Times New Roman" w:cs="Times New Roman"/>
                                <w:i/>
                                <w:color w:val="000000"/>
                                <w:spacing w:val="2"/>
                                <w:sz w:val="22"/>
                                <w:szCs w:val="22"/>
                              </w:rPr>
                              <w:t>software</w:t>
                            </w:r>
                            <w:r w:rsidRPr="008D2971">
                              <w:rPr>
                                <w:rFonts w:ascii="Times New Roman" w:eastAsia="Times New Roman" w:hAnsi="Times New Roman" w:cs="Times New Roman"/>
                                <w:color w:val="000000"/>
                                <w:spacing w:val="2"/>
                                <w:sz w:val="22"/>
                                <w:szCs w:val="22"/>
                              </w:rPr>
                              <w:t xml:space="preserve"> Smart-PLS versi 3.2.9. Hasil penelitian menunjukan Kualitas Produk tidak </w:t>
                            </w:r>
                            <w:r w:rsidRPr="008D2971">
                              <w:rPr>
                                <w:rFonts w:ascii="Times New Roman" w:hAnsi="Times New Roman" w:cs="Times New Roman"/>
                                <w:sz w:val="22"/>
                                <w:szCs w:val="22"/>
                              </w:rPr>
                              <w:t xml:space="preserve">berpengaruh signifikan </w:t>
                            </w:r>
                            <w:r w:rsidRPr="008D2971">
                              <w:rPr>
                                <w:rFonts w:ascii="Times New Roman" w:eastAsia="Times New Roman" w:hAnsi="Times New Roman" w:cs="Times New Roman"/>
                                <w:color w:val="000000"/>
                                <w:spacing w:val="2"/>
                                <w:sz w:val="22"/>
                                <w:szCs w:val="22"/>
                              </w:rPr>
                              <w:t>terhadap Kepercayaan Merek</w:t>
                            </w:r>
                            <w:r w:rsidRPr="008D2971">
                              <w:rPr>
                                <w:rFonts w:ascii="Times New Roman" w:hAnsi="Times New Roman" w:cs="Times New Roman"/>
                                <w:sz w:val="22"/>
                                <w:szCs w:val="22"/>
                                <w:lang w:val="en-US"/>
                              </w:rPr>
                              <w:t>;</w:t>
                            </w:r>
                            <w:r w:rsidRPr="008D2971">
                              <w:rPr>
                                <w:rFonts w:ascii="Times New Roman" w:eastAsia="Times New Roman" w:hAnsi="Times New Roman" w:cs="Times New Roman"/>
                                <w:color w:val="000000"/>
                                <w:spacing w:val="2"/>
                                <w:sz w:val="22"/>
                                <w:szCs w:val="22"/>
                              </w:rPr>
                              <w:t xml:space="preserve"> Kualitas Produk </w:t>
                            </w:r>
                            <w:r w:rsidRPr="008D2971">
                              <w:rPr>
                                <w:rFonts w:ascii="Times New Roman" w:hAnsi="Times New Roman" w:cs="Times New Roman"/>
                                <w:sz w:val="22"/>
                                <w:szCs w:val="22"/>
                              </w:rPr>
                              <w:t xml:space="preserve">berpengaruh signifikan </w:t>
                            </w:r>
                            <w:r w:rsidRPr="008D2971">
                              <w:rPr>
                                <w:rFonts w:ascii="Times New Roman" w:eastAsia="Times New Roman" w:hAnsi="Times New Roman" w:cs="Times New Roman"/>
                                <w:color w:val="000000"/>
                                <w:spacing w:val="2"/>
                                <w:sz w:val="22"/>
                                <w:szCs w:val="22"/>
                              </w:rPr>
                              <w:t>terhadap Loyalitas Merek</w:t>
                            </w:r>
                            <w:r w:rsidRPr="008D2971">
                              <w:rPr>
                                <w:rFonts w:ascii="Times New Roman" w:hAnsi="Times New Roman" w:cs="Times New Roman"/>
                                <w:sz w:val="22"/>
                                <w:szCs w:val="22"/>
                                <w:lang w:val="en-US"/>
                              </w:rPr>
                              <w:t xml:space="preserve">; </w:t>
                            </w:r>
                            <w:r w:rsidRPr="008D2971">
                              <w:rPr>
                                <w:rFonts w:ascii="Times New Roman" w:hAnsi="Times New Roman" w:cs="Times New Roman"/>
                                <w:i/>
                                <w:sz w:val="22"/>
                                <w:szCs w:val="22"/>
                                <w:lang w:val="en-US"/>
                              </w:rPr>
                              <w:t>Perceived Value</w:t>
                            </w:r>
                            <w:r w:rsidRPr="008D2971">
                              <w:rPr>
                                <w:rFonts w:ascii="Times New Roman" w:hAnsi="Times New Roman" w:cs="Times New Roman"/>
                                <w:sz w:val="22"/>
                                <w:szCs w:val="22"/>
                              </w:rPr>
                              <w:t xml:space="preserve"> berpengaruh signifikan </w:t>
                            </w:r>
                            <w:r w:rsidRPr="008D2971">
                              <w:rPr>
                                <w:rFonts w:ascii="Times New Roman" w:hAnsi="Times New Roman" w:cs="Times New Roman"/>
                                <w:sz w:val="22"/>
                                <w:szCs w:val="22"/>
                                <w:lang w:val="en-US"/>
                              </w:rPr>
                              <w:t xml:space="preserve">terhadap Kepercayaan Merek; </w:t>
                            </w:r>
                            <w:r w:rsidRPr="008D2971">
                              <w:rPr>
                                <w:rFonts w:ascii="Times New Roman" w:hAnsi="Times New Roman" w:cs="Times New Roman"/>
                                <w:i/>
                                <w:sz w:val="22"/>
                                <w:szCs w:val="22"/>
                                <w:lang w:val="en-US"/>
                              </w:rPr>
                              <w:t>Perceived Value</w:t>
                            </w:r>
                            <w:r w:rsidRPr="008D2971">
                              <w:rPr>
                                <w:rFonts w:ascii="Times New Roman" w:hAnsi="Times New Roman" w:cs="Times New Roman"/>
                                <w:sz w:val="22"/>
                                <w:szCs w:val="22"/>
                                <w:lang w:val="en-US"/>
                              </w:rPr>
                              <w:t xml:space="preserve"> </w:t>
                            </w:r>
                            <w:r w:rsidRPr="008D2971">
                              <w:rPr>
                                <w:rFonts w:ascii="Times New Roman" w:hAnsi="Times New Roman" w:cs="Times New Roman"/>
                                <w:sz w:val="22"/>
                                <w:szCs w:val="22"/>
                              </w:rPr>
                              <w:t xml:space="preserve">berpengaruh signifikan </w:t>
                            </w:r>
                            <w:r w:rsidRPr="008D2971">
                              <w:rPr>
                                <w:rFonts w:ascii="Times New Roman" w:hAnsi="Times New Roman" w:cs="Times New Roman"/>
                                <w:sz w:val="22"/>
                                <w:szCs w:val="22"/>
                                <w:lang w:val="en-US"/>
                              </w:rPr>
                              <w:t xml:space="preserve">terhadap Loyalitas Merek; </w:t>
                            </w:r>
                            <w:r w:rsidRPr="008D2971">
                              <w:rPr>
                                <w:rFonts w:ascii="Times New Roman" w:hAnsi="Times New Roman" w:cs="Times New Roman"/>
                                <w:i/>
                                <w:sz w:val="22"/>
                                <w:szCs w:val="22"/>
                                <w:lang w:val="en-US"/>
                              </w:rPr>
                              <w:t>e-WOM</w:t>
                            </w:r>
                            <w:r w:rsidRPr="008D2971">
                              <w:rPr>
                                <w:rFonts w:ascii="Times New Roman" w:hAnsi="Times New Roman" w:cs="Times New Roman"/>
                                <w:sz w:val="22"/>
                                <w:szCs w:val="22"/>
                                <w:lang w:val="en-US"/>
                              </w:rPr>
                              <w:t xml:space="preserve"> </w:t>
                            </w:r>
                            <w:r w:rsidRPr="008D2971">
                              <w:rPr>
                                <w:rFonts w:ascii="Times New Roman" w:hAnsi="Times New Roman" w:cs="Times New Roman"/>
                                <w:sz w:val="22"/>
                                <w:szCs w:val="22"/>
                              </w:rPr>
                              <w:t xml:space="preserve">berpengaruh signifikan </w:t>
                            </w:r>
                            <w:r w:rsidRPr="008D2971">
                              <w:rPr>
                                <w:rFonts w:ascii="Times New Roman" w:hAnsi="Times New Roman" w:cs="Times New Roman"/>
                                <w:sz w:val="22"/>
                                <w:szCs w:val="22"/>
                                <w:lang w:val="en-US"/>
                              </w:rPr>
                              <w:t xml:space="preserve">terhadap Kepercayaan Merek; </w:t>
                            </w:r>
                            <w:r w:rsidRPr="008D2971">
                              <w:rPr>
                                <w:rFonts w:ascii="Times New Roman" w:hAnsi="Times New Roman" w:cs="Times New Roman"/>
                                <w:i/>
                                <w:sz w:val="22"/>
                                <w:szCs w:val="22"/>
                                <w:lang w:val="en-US"/>
                              </w:rPr>
                              <w:t>e-WOM</w:t>
                            </w:r>
                            <w:r w:rsidRPr="008D2971">
                              <w:rPr>
                                <w:rFonts w:ascii="Times New Roman" w:hAnsi="Times New Roman" w:cs="Times New Roman"/>
                                <w:sz w:val="22"/>
                                <w:szCs w:val="22"/>
                                <w:lang w:val="en-US"/>
                              </w:rPr>
                              <w:t xml:space="preserve"> </w:t>
                            </w:r>
                            <w:r w:rsidRPr="008D2971">
                              <w:rPr>
                                <w:rFonts w:ascii="Times New Roman" w:hAnsi="Times New Roman" w:cs="Times New Roman"/>
                                <w:sz w:val="22"/>
                                <w:szCs w:val="22"/>
                              </w:rPr>
                              <w:t xml:space="preserve">berpengaruh signifikan </w:t>
                            </w:r>
                            <w:r w:rsidRPr="008D2971">
                              <w:rPr>
                                <w:rFonts w:ascii="Times New Roman" w:hAnsi="Times New Roman" w:cs="Times New Roman"/>
                                <w:sz w:val="22"/>
                                <w:szCs w:val="22"/>
                                <w:lang w:val="en-US"/>
                              </w:rPr>
                              <w:t xml:space="preserve">terhadap Loyalitas Merek; Kepercayaan Merek </w:t>
                            </w:r>
                            <w:r w:rsidRPr="008D2971">
                              <w:rPr>
                                <w:rFonts w:ascii="Times New Roman" w:hAnsi="Times New Roman" w:cs="Times New Roman"/>
                                <w:sz w:val="22"/>
                                <w:szCs w:val="22"/>
                              </w:rPr>
                              <w:t xml:space="preserve">berpengaruh signifikan terhadap Loyalitas Merek; </w:t>
                            </w:r>
                            <w:r w:rsidRPr="008D2971">
                              <w:rPr>
                                <w:rFonts w:ascii="Times New Roman" w:hAnsi="Times New Roman" w:cs="Times New Roman"/>
                                <w:sz w:val="22"/>
                                <w:szCs w:val="22"/>
                                <w:lang w:val="en-US"/>
                              </w:rPr>
                              <w:t xml:space="preserve">Kualitas Produk </w:t>
                            </w:r>
                            <w:r w:rsidRPr="008D2971">
                              <w:rPr>
                                <w:rFonts w:ascii="Times New Roman" w:hAnsi="Times New Roman" w:cs="Times New Roman"/>
                                <w:sz w:val="22"/>
                                <w:szCs w:val="22"/>
                              </w:rPr>
                              <w:t xml:space="preserve">tidak berpengaruh signifikan secara tidak langsung </w:t>
                            </w:r>
                            <w:r w:rsidRPr="008D2971">
                              <w:rPr>
                                <w:rFonts w:ascii="Times New Roman" w:hAnsi="Times New Roman" w:cs="Times New Roman"/>
                                <w:sz w:val="22"/>
                                <w:szCs w:val="22"/>
                                <w:lang w:val="en-US"/>
                              </w:rPr>
                              <w:t xml:space="preserve">terhadap Kepercayaan Merek melalui Loyalitas Merek dan </w:t>
                            </w:r>
                            <w:r w:rsidRPr="008D2971">
                              <w:rPr>
                                <w:rFonts w:ascii="Times New Roman" w:hAnsi="Times New Roman" w:cs="Times New Roman"/>
                                <w:i/>
                                <w:sz w:val="22"/>
                                <w:szCs w:val="22"/>
                                <w:lang w:val="en-US"/>
                              </w:rPr>
                              <w:t>Perceived value</w:t>
                            </w:r>
                            <w:r w:rsidRPr="008D2971">
                              <w:rPr>
                                <w:rFonts w:ascii="Times New Roman" w:hAnsi="Times New Roman" w:cs="Times New Roman"/>
                                <w:sz w:val="22"/>
                                <w:szCs w:val="22"/>
                                <w:lang w:val="en-US"/>
                              </w:rPr>
                              <w:t xml:space="preserve"> </w:t>
                            </w:r>
                            <w:r w:rsidRPr="008D2971">
                              <w:rPr>
                                <w:rFonts w:ascii="Times New Roman" w:hAnsi="Times New Roman" w:cs="Times New Roman"/>
                                <w:sz w:val="22"/>
                                <w:szCs w:val="22"/>
                              </w:rPr>
                              <w:t xml:space="preserve">tidak berpengaruh signifikan secara tidak langsung </w:t>
                            </w:r>
                            <w:r w:rsidRPr="008D2971">
                              <w:rPr>
                                <w:rFonts w:ascii="Times New Roman" w:hAnsi="Times New Roman" w:cs="Times New Roman"/>
                                <w:sz w:val="22"/>
                                <w:szCs w:val="22"/>
                                <w:lang w:val="en-US"/>
                              </w:rPr>
                              <w:t>terhadap Kepercayaan Merek melalui Loyalitas Merek</w:t>
                            </w:r>
                            <w:r w:rsidRPr="008D2971">
                              <w:rPr>
                                <w:rFonts w:ascii="Times New Roman" w:hAnsi="Times New Roman" w:cs="Times New Roman"/>
                                <w:sz w:val="22"/>
                                <w:szCs w:val="22"/>
                              </w:rPr>
                              <w:t xml:space="preserve"> dan </w:t>
                            </w:r>
                            <w:r w:rsidRPr="008D2971">
                              <w:rPr>
                                <w:rFonts w:ascii="Times New Roman" w:hAnsi="Times New Roman" w:cs="Times New Roman"/>
                                <w:sz w:val="22"/>
                                <w:szCs w:val="22"/>
                                <w:lang w:val="en-US"/>
                              </w:rPr>
                              <w:t xml:space="preserve">Secara tidak langsung </w:t>
                            </w:r>
                            <w:r w:rsidRPr="008D2971">
                              <w:rPr>
                                <w:rFonts w:ascii="Times New Roman" w:hAnsi="Times New Roman" w:cs="Times New Roman"/>
                                <w:i/>
                                <w:sz w:val="22"/>
                                <w:szCs w:val="22"/>
                                <w:lang w:val="en-US"/>
                              </w:rPr>
                              <w:t>e-WOM</w:t>
                            </w:r>
                            <w:r w:rsidRPr="008D2971">
                              <w:rPr>
                                <w:rFonts w:ascii="Times New Roman" w:hAnsi="Times New Roman" w:cs="Times New Roman"/>
                                <w:sz w:val="22"/>
                                <w:szCs w:val="22"/>
                                <w:lang w:val="en-US"/>
                              </w:rPr>
                              <w:t xml:space="preserve"> </w:t>
                            </w:r>
                            <w:r w:rsidRPr="008D2971">
                              <w:rPr>
                                <w:rFonts w:ascii="Times New Roman" w:hAnsi="Times New Roman" w:cs="Times New Roman"/>
                                <w:sz w:val="22"/>
                                <w:szCs w:val="22"/>
                              </w:rPr>
                              <w:t xml:space="preserve">berpengaruh signifikan </w:t>
                            </w:r>
                            <w:r w:rsidRPr="008D2971">
                              <w:rPr>
                                <w:rFonts w:ascii="Times New Roman" w:hAnsi="Times New Roman" w:cs="Times New Roman"/>
                                <w:sz w:val="22"/>
                                <w:szCs w:val="22"/>
                                <w:lang w:val="en-US"/>
                              </w:rPr>
                              <w:t>terhadap Kepercayaan Merek melalui Loya</w:t>
                            </w:r>
                            <w:r w:rsidRPr="008D2971">
                              <w:rPr>
                                <w:rFonts w:ascii="Times New Roman" w:hAnsi="Times New Roman" w:cs="Times New Roman"/>
                                <w:sz w:val="22"/>
                                <w:szCs w:val="22"/>
                              </w:rPr>
                              <w:t xml:space="preserve">litas Merek. </w:t>
                            </w:r>
                          </w:p>
                          <w:p w:rsidR="002F3660" w:rsidRPr="008D2971" w:rsidRDefault="002F3660" w:rsidP="001730F3">
                            <w:pPr>
                              <w:spacing w:line="240" w:lineRule="auto"/>
                              <w:ind w:left="0"/>
                              <w:rPr>
                                <w:sz w:val="22"/>
                                <w:szCs w:val="22"/>
                              </w:rPr>
                            </w:pPr>
                          </w:p>
                          <w:p w:rsidR="002F3660" w:rsidRPr="008D2971" w:rsidRDefault="002F3660" w:rsidP="001730F3">
                            <w:pPr>
                              <w:spacing w:line="240" w:lineRule="auto"/>
                              <w:ind w:left="0"/>
                              <w:rPr>
                                <w:rFonts w:ascii="Times New Roman" w:eastAsiaTheme="minorEastAsia" w:hAnsi="Times New Roman" w:cs="Times New Roman"/>
                                <w:sz w:val="22"/>
                                <w:szCs w:val="22"/>
                                <w:lang w:val="en-US" w:eastAsia="zh-CN"/>
                              </w:rPr>
                            </w:pPr>
                            <w:r w:rsidRPr="008D2971">
                              <w:rPr>
                                <w:rFonts w:ascii="Times New Roman" w:eastAsia="Times New Roman" w:hAnsi="Times New Roman" w:cs="Times New Roman"/>
                                <w:b/>
                                <w:bCs/>
                                <w:sz w:val="22"/>
                                <w:szCs w:val="22"/>
                              </w:rPr>
                              <w:t xml:space="preserve">Kata kunci: </w:t>
                            </w:r>
                            <w:r w:rsidRPr="008D2971">
                              <w:rPr>
                                <w:rFonts w:ascii="Times New Roman" w:eastAsiaTheme="minorEastAsia" w:hAnsi="Times New Roman" w:cs="Times New Roman"/>
                                <w:sz w:val="22"/>
                                <w:szCs w:val="22"/>
                                <w:lang w:val="en-US" w:eastAsia="zh-CN"/>
                              </w:rPr>
                              <w:t xml:space="preserve">Kualitas Produk; </w:t>
                            </w:r>
                            <w:r w:rsidRPr="008D2971">
                              <w:rPr>
                                <w:rFonts w:ascii="Times New Roman" w:eastAsiaTheme="minorEastAsia" w:hAnsi="Times New Roman" w:cs="Times New Roman"/>
                                <w:i/>
                                <w:sz w:val="22"/>
                                <w:szCs w:val="22"/>
                                <w:lang w:val="id-ID" w:eastAsia="zh-CN"/>
                              </w:rPr>
                              <w:t>Perceived value</w:t>
                            </w:r>
                            <w:r w:rsidRPr="008D2971">
                              <w:rPr>
                                <w:rFonts w:ascii="Times New Roman" w:eastAsiaTheme="minorEastAsia" w:hAnsi="Times New Roman" w:cs="Times New Roman"/>
                                <w:sz w:val="22"/>
                                <w:szCs w:val="22"/>
                                <w:lang w:val="en-US" w:eastAsia="zh-CN"/>
                              </w:rPr>
                              <w:t xml:space="preserve">; </w:t>
                            </w:r>
                            <w:r w:rsidRPr="008D2971">
                              <w:rPr>
                                <w:rFonts w:ascii="Times New Roman" w:eastAsiaTheme="minorEastAsia" w:hAnsi="Times New Roman" w:cs="Times New Roman"/>
                                <w:i/>
                                <w:sz w:val="22"/>
                                <w:szCs w:val="22"/>
                                <w:lang w:val="en-US" w:eastAsia="zh-CN"/>
                              </w:rPr>
                              <w:t>e-WOM</w:t>
                            </w:r>
                            <w:r w:rsidRPr="008D2971">
                              <w:rPr>
                                <w:rFonts w:ascii="Times New Roman" w:eastAsiaTheme="minorEastAsia" w:hAnsi="Times New Roman" w:cs="Times New Roman"/>
                                <w:sz w:val="22"/>
                                <w:szCs w:val="22"/>
                                <w:lang w:val="en-US" w:eastAsia="zh-CN"/>
                              </w:rPr>
                              <w:t>; Kepercayaan Merek; Loyalitas Merek</w:t>
                            </w:r>
                          </w:p>
                          <w:p w:rsidR="002F3660" w:rsidRPr="008D2971" w:rsidRDefault="002F3660" w:rsidP="00D70C15">
                            <w:pPr>
                              <w:spacing w:line="240" w:lineRule="auto"/>
                              <w:ind w:left="0" w:right="284"/>
                              <w:rPr>
                                <w:rFonts w:ascii="Times New Roman" w:hAnsi="Times New Roman" w:cs="Times New Roman"/>
                                <w:b/>
                                <w:bCs/>
                                <w:i/>
                                <w:iCs/>
                                <w:sz w:val="22"/>
                                <w:szCs w:val="22"/>
                                <w:lang w:val="en-GB"/>
                              </w:rPr>
                            </w:pPr>
                          </w:p>
                          <w:p w:rsidR="002F3660" w:rsidRPr="008D2971" w:rsidRDefault="002F3660" w:rsidP="00D70C15">
                            <w:pPr>
                              <w:spacing w:line="240" w:lineRule="auto"/>
                              <w:ind w:left="0"/>
                              <w:rPr>
                                <w:sz w:val="22"/>
                                <w:szCs w:val="22"/>
                              </w:rPr>
                            </w:pPr>
                          </w:p>
                          <w:p w:rsidR="002F3660" w:rsidRDefault="002F3660" w:rsidP="00D70C15">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B50B1" id="Rectangle 5" o:spid="_x0000_s1026" style="position:absolute;left:0;text-align:left;margin-left:396.45pt;margin-top:.5pt;width:447.65pt;height:482.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" fillcolor="white [3201]" strokecolor="#70ad47 [3209]" strokeweight="1pt">
                <v:textbox>
                  <w:txbxContent>
                    <w:p w:rsidR="002F3660" w:rsidRPr="008D2971" w:rsidRDefault="002F3660" w:rsidP="00D70C15">
                      <w:pPr>
                        <w:spacing w:line="240" w:lineRule="auto"/>
                        <w:ind w:left="0"/>
                        <w:rPr>
                          <w:rFonts w:ascii="Times New Roman" w:eastAsia="Times New Roman" w:hAnsi="Times New Roman" w:cs="Times New Roman"/>
                          <w:i/>
                          <w:color w:val="000000"/>
                          <w:spacing w:val="2"/>
                          <w:sz w:val="22"/>
                          <w:szCs w:val="22"/>
                        </w:rPr>
                      </w:pPr>
                      <w:r w:rsidRPr="008D2971">
                        <w:rPr>
                          <w:rFonts w:ascii="Times New Roman" w:eastAsia="Times New Roman" w:hAnsi="Times New Roman" w:cs="Times New Roman"/>
                          <w:b/>
                          <w:i/>
                          <w:color w:val="000000"/>
                          <w:spacing w:val="2"/>
                          <w:sz w:val="22"/>
                          <w:szCs w:val="22"/>
                        </w:rPr>
                        <w:t>Abstract.</w:t>
                      </w:r>
                      <w:r w:rsidRPr="008D2971">
                        <w:rPr>
                          <w:rFonts w:ascii="Times New Roman" w:eastAsia="Times New Roman" w:hAnsi="Times New Roman" w:cs="Times New Roman"/>
                          <w:i/>
                          <w:color w:val="000000"/>
                          <w:spacing w:val="2"/>
                          <w:sz w:val="22"/>
                          <w:szCs w:val="22"/>
                        </w:rPr>
                        <w:t xml:space="preserve">This study aims to determine the effect of Product Quality, Perceived Value, and e-WOM on Brand Trust through Brand Loyalty at Kopi Janji Jiwa East Bekasi. The population for this study was customers who made purchases twice or repeatedly from </w:t>
                      </w:r>
                      <w:r>
                        <w:rPr>
                          <w:rFonts w:ascii="Times New Roman" w:eastAsia="Times New Roman" w:hAnsi="Times New Roman" w:cs="Times New Roman"/>
                          <w:i/>
                          <w:color w:val="000000"/>
                          <w:spacing w:val="2"/>
                          <w:sz w:val="22"/>
                          <w:szCs w:val="22"/>
                        </w:rPr>
                        <w:t>October</w:t>
                      </w:r>
                      <w:r w:rsidRPr="008D2971">
                        <w:rPr>
                          <w:rFonts w:ascii="Times New Roman" w:eastAsia="Times New Roman" w:hAnsi="Times New Roman" w:cs="Times New Roman"/>
                          <w:i/>
                          <w:color w:val="000000"/>
                          <w:spacing w:val="2"/>
                          <w:sz w:val="22"/>
                          <w:szCs w:val="22"/>
                        </w:rPr>
                        <w:t xml:space="preserve"> 2022 to </w:t>
                      </w:r>
                      <w:r>
                        <w:rPr>
                          <w:rFonts w:ascii="Times New Roman" w:eastAsia="Times New Roman" w:hAnsi="Times New Roman" w:cs="Times New Roman"/>
                          <w:i/>
                          <w:color w:val="000000"/>
                          <w:spacing w:val="2"/>
                          <w:sz w:val="22"/>
                          <w:szCs w:val="22"/>
                        </w:rPr>
                        <w:t xml:space="preserve">December </w:t>
                      </w:r>
                      <w:r w:rsidRPr="008D2971">
                        <w:rPr>
                          <w:rFonts w:ascii="Times New Roman" w:eastAsia="Times New Roman" w:hAnsi="Times New Roman" w:cs="Times New Roman"/>
                          <w:i/>
                          <w:color w:val="000000"/>
                          <w:spacing w:val="2"/>
                          <w:sz w:val="22"/>
                          <w:szCs w:val="22"/>
                        </w:rPr>
                        <w:t>2022. Sampling used purposive sampling using a questionnaire filled out by 175 respondents and data was processed using Smart-PLS software version 3.2.9. The results of the study show that product quality has no significant effect on brand trust; Product Quality has a significant effect on Brand Loyalty; Perceived Value has a significant effect on Brand Trust; Perceived Value has a significant effect on Brand Loyalty; e-WOM has a significant effect on Brand Trust; e-WOM has a significant effect on Brand Loyalty; Brand Trust has a significant effect on Brand Loyalty; Product quality does not have a significant indirect effect on Brand Trust through Brand Loyalty and Perceived value does not have a significant indirect effect on Brand Trust through Brand Loyalty and Indirectly e-WOM has a significant effect on Brand Trust through Brand Loyalty. Furthermore, it is hoped that coffee shop entrepreneurs can provide innovation in maintaining product quality, and creative strategies and utilize social media to influence consumers to be loyal to their products.</w:t>
                      </w:r>
                    </w:p>
                    <w:p w:rsidR="002F3660" w:rsidRPr="008D2971" w:rsidRDefault="002F3660" w:rsidP="00D70C15">
                      <w:pPr>
                        <w:spacing w:line="240" w:lineRule="auto"/>
                        <w:ind w:left="0"/>
                        <w:rPr>
                          <w:i/>
                          <w:sz w:val="22"/>
                          <w:szCs w:val="22"/>
                        </w:rPr>
                      </w:pPr>
                    </w:p>
                    <w:p w:rsidR="002F3660" w:rsidRPr="008D2971" w:rsidRDefault="002F3660" w:rsidP="00D70C15">
                      <w:pPr>
                        <w:spacing w:line="240" w:lineRule="auto"/>
                        <w:ind w:left="0" w:right="284"/>
                        <w:rPr>
                          <w:rFonts w:ascii="Times New Roman" w:eastAsiaTheme="minorEastAsia" w:hAnsi="Times New Roman" w:cs="Times New Roman"/>
                          <w:i/>
                          <w:sz w:val="22"/>
                          <w:szCs w:val="22"/>
                          <w:lang w:val="id-ID" w:eastAsia="zh-CN"/>
                        </w:rPr>
                      </w:pPr>
                      <w:r w:rsidRPr="008D2971">
                        <w:rPr>
                          <w:rFonts w:ascii="Times New Roman" w:hAnsi="Times New Roman" w:cs="Times New Roman"/>
                          <w:b/>
                          <w:bCs/>
                          <w:i/>
                          <w:iCs/>
                          <w:sz w:val="22"/>
                          <w:szCs w:val="22"/>
                          <w:lang w:val="en-GB"/>
                        </w:rPr>
                        <w:t xml:space="preserve">Keywords: </w:t>
                      </w:r>
                      <w:r w:rsidRPr="008D2971">
                        <w:rPr>
                          <w:rFonts w:ascii="Times New Roman" w:eastAsiaTheme="minorEastAsia" w:hAnsi="Times New Roman" w:cs="Times New Roman"/>
                          <w:i/>
                          <w:sz w:val="22"/>
                          <w:szCs w:val="22"/>
                          <w:lang w:val="en-US" w:eastAsia="zh-CN"/>
                        </w:rPr>
                        <w:t>Product Quality, Perceived Value, e-WOM, Brand Trust, Brand Loyalt</w:t>
                      </w:r>
                      <w:r w:rsidRPr="008D2971">
                        <w:rPr>
                          <w:rFonts w:ascii="Times New Roman" w:eastAsiaTheme="minorEastAsia" w:hAnsi="Times New Roman" w:cs="Times New Roman"/>
                          <w:i/>
                          <w:sz w:val="22"/>
                          <w:szCs w:val="22"/>
                          <w:lang w:val="id-ID" w:eastAsia="zh-CN"/>
                        </w:rPr>
                        <w:t>y</w:t>
                      </w:r>
                    </w:p>
                    <w:p w:rsidR="002F3660" w:rsidRPr="008D2971" w:rsidRDefault="002F3660" w:rsidP="00D70C15">
                      <w:pPr>
                        <w:spacing w:line="240" w:lineRule="auto"/>
                        <w:ind w:left="0" w:right="284"/>
                        <w:rPr>
                          <w:rFonts w:ascii="Times New Roman" w:eastAsiaTheme="minorEastAsia" w:hAnsi="Times New Roman" w:cs="Times New Roman"/>
                          <w:i/>
                          <w:sz w:val="22"/>
                          <w:szCs w:val="22"/>
                          <w:lang w:val="id-ID" w:eastAsia="zh-CN"/>
                        </w:rPr>
                      </w:pPr>
                    </w:p>
                    <w:p w:rsidR="002F3660" w:rsidRPr="008D2971" w:rsidRDefault="002F3660" w:rsidP="001730F3">
                      <w:pPr>
                        <w:spacing w:line="240" w:lineRule="auto"/>
                        <w:ind w:left="0"/>
                        <w:rPr>
                          <w:rFonts w:ascii="Times New Roman" w:hAnsi="Times New Roman" w:cs="Times New Roman"/>
                          <w:sz w:val="22"/>
                          <w:szCs w:val="22"/>
                          <w:lang w:val="en-US"/>
                        </w:rPr>
                      </w:pPr>
                      <w:r w:rsidRPr="008D2971">
                        <w:rPr>
                          <w:rFonts w:ascii="Times New Roman" w:hAnsi="Times New Roman" w:cs="Times New Roman"/>
                          <w:b/>
                          <w:bCs/>
                          <w:sz w:val="22"/>
                          <w:szCs w:val="22"/>
                          <w:lang w:val="en-GB"/>
                        </w:rPr>
                        <w:t>Abstrak.</w:t>
                      </w:r>
                      <w:r w:rsidRPr="008D2971">
                        <w:rPr>
                          <w:rFonts w:ascii="Times New Roman" w:eastAsia="Times New Roman" w:hAnsi="Times New Roman" w:cs="Times New Roman"/>
                          <w:color w:val="000000"/>
                          <w:spacing w:val="2"/>
                          <w:sz w:val="22"/>
                          <w:szCs w:val="22"/>
                        </w:rPr>
                        <w:t xml:space="preserve">Penelitian bertujuan untuk mengetahui pengaruh Kualitas Produk, </w:t>
                      </w:r>
                      <w:r w:rsidRPr="008D2971">
                        <w:rPr>
                          <w:rFonts w:ascii="Times New Roman" w:eastAsia="Times New Roman" w:hAnsi="Times New Roman" w:cs="Times New Roman"/>
                          <w:i/>
                          <w:color w:val="000000"/>
                          <w:spacing w:val="2"/>
                          <w:sz w:val="22"/>
                          <w:szCs w:val="22"/>
                        </w:rPr>
                        <w:t>Perceived Value</w:t>
                      </w:r>
                      <w:r w:rsidRPr="008D2971">
                        <w:rPr>
                          <w:rFonts w:ascii="Times New Roman" w:eastAsia="Times New Roman" w:hAnsi="Times New Roman" w:cs="Times New Roman"/>
                          <w:color w:val="000000"/>
                          <w:spacing w:val="2"/>
                          <w:sz w:val="22"/>
                          <w:szCs w:val="22"/>
                        </w:rPr>
                        <w:t xml:space="preserve"> dan </w:t>
                      </w:r>
                      <w:r w:rsidRPr="008D2971">
                        <w:rPr>
                          <w:rFonts w:ascii="Times New Roman" w:eastAsia="Times New Roman" w:hAnsi="Times New Roman" w:cs="Times New Roman"/>
                          <w:i/>
                          <w:color w:val="000000"/>
                          <w:spacing w:val="2"/>
                          <w:sz w:val="22"/>
                          <w:szCs w:val="22"/>
                        </w:rPr>
                        <w:t>e-WOM</w:t>
                      </w:r>
                      <w:r w:rsidRPr="008D2971">
                        <w:rPr>
                          <w:rFonts w:ascii="Times New Roman" w:eastAsia="Times New Roman" w:hAnsi="Times New Roman" w:cs="Times New Roman"/>
                          <w:color w:val="000000"/>
                          <w:spacing w:val="2"/>
                          <w:sz w:val="22"/>
                          <w:szCs w:val="22"/>
                        </w:rPr>
                        <w:t xml:space="preserve"> terhadap Kepercayaan Merek melalui Loyalitas Merek di Kopi Janji Jiwa Bekasi Timur. Populasi penelitian ini pelanggan yang melakukan pembelian dua kali atau berulang pada bulan </w:t>
                      </w:r>
                      <w:r>
                        <w:rPr>
                          <w:rFonts w:ascii="Times New Roman" w:eastAsia="Times New Roman" w:hAnsi="Times New Roman" w:cs="Times New Roman"/>
                          <w:color w:val="000000"/>
                          <w:spacing w:val="2"/>
                          <w:sz w:val="22"/>
                          <w:szCs w:val="22"/>
                        </w:rPr>
                        <w:t>Oktober</w:t>
                      </w:r>
                      <w:r w:rsidRPr="008D2971">
                        <w:rPr>
                          <w:rFonts w:ascii="Times New Roman" w:eastAsia="Times New Roman" w:hAnsi="Times New Roman" w:cs="Times New Roman"/>
                          <w:color w:val="000000"/>
                          <w:spacing w:val="2"/>
                          <w:sz w:val="22"/>
                          <w:szCs w:val="22"/>
                        </w:rPr>
                        <w:t xml:space="preserve"> 2022 sampai </w:t>
                      </w:r>
                      <w:r>
                        <w:rPr>
                          <w:rFonts w:ascii="Times New Roman" w:eastAsia="Times New Roman" w:hAnsi="Times New Roman" w:cs="Times New Roman"/>
                          <w:color w:val="000000"/>
                          <w:spacing w:val="2"/>
                          <w:sz w:val="22"/>
                          <w:szCs w:val="22"/>
                        </w:rPr>
                        <w:t>Desember</w:t>
                      </w:r>
                      <w:r w:rsidRPr="008D2971">
                        <w:rPr>
                          <w:rFonts w:ascii="Times New Roman" w:eastAsia="Times New Roman" w:hAnsi="Times New Roman" w:cs="Times New Roman"/>
                          <w:color w:val="000000"/>
                          <w:spacing w:val="2"/>
                          <w:sz w:val="22"/>
                          <w:szCs w:val="22"/>
                        </w:rPr>
                        <w:t xml:space="preserve">2022. Pengambilan sampel menggunakan </w:t>
                      </w:r>
                      <w:r w:rsidRPr="008D2971">
                        <w:rPr>
                          <w:rFonts w:ascii="Times New Roman" w:eastAsia="Times New Roman" w:hAnsi="Times New Roman" w:cs="Times New Roman"/>
                          <w:i/>
                          <w:color w:val="000000"/>
                          <w:spacing w:val="2"/>
                          <w:sz w:val="22"/>
                          <w:szCs w:val="22"/>
                        </w:rPr>
                        <w:t>purposive sampling</w:t>
                      </w:r>
                      <w:r w:rsidRPr="008D2971">
                        <w:rPr>
                          <w:rFonts w:ascii="Times New Roman" w:eastAsia="Times New Roman" w:hAnsi="Times New Roman" w:cs="Times New Roman"/>
                          <w:color w:val="000000"/>
                          <w:spacing w:val="2"/>
                          <w:sz w:val="22"/>
                          <w:szCs w:val="22"/>
                        </w:rPr>
                        <w:t xml:space="preserve"> dengan menggunakan kuesioner yang diisi oleh 175 responden dan data diolah menggunakan </w:t>
                      </w:r>
                      <w:r w:rsidRPr="008D2971">
                        <w:rPr>
                          <w:rFonts w:ascii="Times New Roman" w:eastAsia="Times New Roman" w:hAnsi="Times New Roman" w:cs="Times New Roman"/>
                          <w:i/>
                          <w:color w:val="000000"/>
                          <w:spacing w:val="2"/>
                          <w:sz w:val="22"/>
                          <w:szCs w:val="22"/>
                        </w:rPr>
                        <w:t>software</w:t>
                      </w:r>
                      <w:r w:rsidRPr="008D2971">
                        <w:rPr>
                          <w:rFonts w:ascii="Times New Roman" w:eastAsia="Times New Roman" w:hAnsi="Times New Roman" w:cs="Times New Roman"/>
                          <w:color w:val="000000"/>
                          <w:spacing w:val="2"/>
                          <w:sz w:val="22"/>
                          <w:szCs w:val="22"/>
                        </w:rPr>
                        <w:t xml:space="preserve"> Smart-PLS versi 3.2.9. Hasil penelitian menunjukan Kualitas Produk tidak </w:t>
                      </w:r>
                      <w:r w:rsidRPr="008D2971">
                        <w:rPr>
                          <w:rFonts w:ascii="Times New Roman" w:hAnsi="Times New Roman" w:cs="Times New Roman"/>
                          <w:sz w:val="22"/>
                          <w:szCs w:val="22"/>
                        </w:rPr>
                        <w:t xml:space="preserve">berpengaruh signifikan </w:t>
                      </w:r>
                      <w:r w:rsidRPr="008D2971">
                        <w:rPr>
                          <w:rFonts w:ascii="Times New Roman" w:eastAsia="Times New Roman" w:hAnsi="Times New Roman" w:cs="Times New Roman"/>
                          <w:color w:val="000000"/>
                          <w:spacing w:val="2"/>
                          <w:sz w:val="22"/>
                          <w:szCs w:val="22"/>
                        </w:rPr>
                        <w:t>terhadap Kepercayaan Merek</w:t>
                      </w:r>
                      <w:r w:rsidRPr="008D2971">
                        <w:rPr>
                          <w:rFonts w:ascii="Times New Roman" w:hAnsi="Times New Roman" w:cs="Times New Roman"/>
                          <w:sz w:val="22"/>
                          <w:szCs w:val="22"/>
                          <w:lang w:val="en-US"/>
                        </w:rPr>
                        <w:t>;</w:t>
                      </w:r>
                      <w:r w:rsidRPr="008D2971">
                        <w:rPr>
                          <w:rFonts w:ascii="Times New Roman" w:eastAsia="Times New Roman" w:hAnsi="Times New Roman" w:cs="Times New Roman"/>
                          <w:color w:val="000000"/>
                          <w:spacing w:val="2"/>
                          <w:sz w:val="22"/>
                          <w:szCs w:val="22"/>
                        </w:rPr>
                        <w:t xml:space="preserve"> Kualitas Produk </w:t>
                      </w:r>
                      <w:r w:rsidRPr="008D2971">
                        <w:rPr>
                          <w:rFonts w:ascii="Times New Roman" w:hAnsi="Times New Roman" w:cs="Times New Roman"/>
                          <w:sz w:val="22"/>
                          <w:szCs w:val="22"/>
                        </w:rPr>
                        <w:t xml:space="preserve">berpengaruh signifikan </w:t>
                      </w:r>
                      <w:r w:rsidRPr="008D2971">
                        <w:rPr>
                          <w:rFonts w:ascii="Times New Roman" w:eastAsia="Times New Roman" w:hAnsi="Times New Roman" w:cs="Times New Roman"/>
                          <w:color w:val="000000"/>
                          <w:spacing w:val="2"/>
                          <w:sz w:val="22"/>
                          <w:szCs w:val="22"/>
                        </w:rPr>
                        <w:t>terhadap Loyalitas Merek</w:t>
                      </w:r>
                      <w:r w:rsidRPr="008D2971">
                        <w:rPr>
                          <w:rFonts w:ascii="Times New Roman" w:hAnsi="Times New Roman" w:cs="Times New Roman"/>
                          <w:sz w:val="22"/>
                          <w:szCs w:val="22"/>
                          <w:lang w:val="en-US"/>
                        </w:rPr>
                        <w:t xml:space="preserve">; </w:t>
                      </w:r>
                      <w:r w:rsidRPr="008D2971">
                        <w:rPr>
                          <w:rFonts w:ascii="Times New Roman" w:hAnsi="Times New Roman" w:cs="Times New Roman"/>
                          <w:i/>
                          <w:sz w:val="22"/>
                          <w:szCs w:val="22"/>
                          <w:lang w:val="en-US"/>
                        </w:rPr>
                        <w:t>Perceived Value</w:t>
                      </w:r>
                      <w:r w:rsidRPr="008D2971">
                        <w:rPr>
                          <w:rFonts w:ascii="Times New Roman" w:hAnsi="Times New Roman" w:cs="Times New Roman"/>
                          <w:sz w:val="22"/>
                          <w:szCs w:val="22"/>
                        </w:rPr>
                        <w:t xml:space="preserve"> berpengaruh signifikan </w:t>
                      </w:r>
                      <w:r w:rsidRPr="008D2971">
                        <w:rPr>
                          <w:rFonts w:ascii="Times New Roman" w:hAnsi="Times New Roman" w:cs="Times New Roman"/>
                          <w:sz w:val="22"/>
                          <w:szCs w:val="22"/>
                          <w:lang w:val="en-US"/>
                        </w:rPr>
                        <w:t xml:space="preserve">terhadap Kepercayaan Merek; </w:t>
                      </w:r>
                      <w:r w:rsidRPr="008D2971">
                        <w:rPr>
                          <w:rFonts w:ascii="Times New Roman" w:hAnsi="Times New Roman" w:cs="Times New Roman"/>
                          <w:i/>
                          <w:sz w:val="22"/>
                          <w:szCs w:val="22"/>
                          <w:lang w:val="en-US"/>
                        </w:rPr>
                        <w:t>Perceived Value</w:t>
                      </w:r>
                      <w:r w:rsidRPr="008D2971">
                        <w:rPr>
                          <w:rFonts w:ascii="Times New Roman" w:hAnsi="Times New Roman" w:cs="Times New Roman"/>
                          <w:sz w:val="22"/>
                          <w:szCs w:val="22"/>
                          <w:lang w:val="en-US"/>
                        </w:rPr>
                        <w:t xml:space="preserve"> </w:t>
                      </w:r>
                      <w:r w:rsidRPr="008D2971">
                        <w:rPr>
                          <w:rFonts w:ascii="Times New Roman" w:hAnsi="Times New Roman" w:cs="Times New Roman"/>
                          <w:sz w:val="22"/>
                          <w:szCs w:val="22"/>
                        </w:rPr>
                        <w:t xml:space="preserve">berpengaruh signifikan </w:t>
                      </w:r>
                      <w:r w:rsidRPr="008D2971">
                        <w:rPr>
                          <w:rFonts w:ascii="Times New Roman" w:hAnsi="Times New Roman" w:cs="Times New Roman"/>
                          <w:sz w:val="22"/>
                          <w:szCs w:val="22"/>
                          <w:lang w:val="en-US"/>
                        </w:rPr>
                        <w:t xml:space="preserve">terhadap Loyalitas Merek; </w:t>
                      </w:r>
                      <w:r w:rsidRPr="008D2971">
                        <w:rPr>
                          <w:rFonts w:ascii="Times New Roman" w:hAnsi="Times New Roman" w:cs="Times New Roman"/>
                          <w:i/>
                          <w:sz w:val="22"/>
                          <w:szCs w:val="22"/>
                          <w:lang w:val="en-US"/>
                        </w:rPr>
                        <w:t>e-WOM</w:t>
                      </w:r>
                      <w:r w:rsidRPr="008D2971">
                        <w:rPr>
                          <w:rFonts w:ascii="Times New Roman" w:hAnsi="Times New Roman" w:cs="Times New Roman"/>
                          <w:sz w:val="22"/>
                          <w:szCs w:val="22"/>
                          <w:lang w:val="en-US"/>
                        </w:rPr>
                        <w:t xml:space="preserve"> </w:t>
                      </w:r>
                      <w:r w:rsidRPr="008D2971">
                        <w:rPr>
                          <w:rFonts w:ascii="Times New Roman" w:hAnsi="Times New Roman" w:cs="Times New Roman"/>
                          <w:sz w:val="22"/>
                          <w:szCs w:val="22"/>
                        </w:rPr>
                        <w:t xml:space="preserve">berpengaruh signifikan </w:t>
                      </w:r>
                      <w:r w:rsidRPr="008D2971">
                        <w:rPr>
                          <w:rFonts w:ascii="Times New Roman" w:hAnsi="Times New Roman" w:cs="Times New Roman"/>
                          <w:sz w:val="22"/>
                          <w:szCs w:val="22"/>
                          <w:lang w:val="en-US"/>
                        </w:rPr>
                        <w:t xml:space="preserve">terhadap Kepercayaan Merek; </w:t>
                      </w:r>
                      <w:r w:rsidRPr="008D2971">
                        <w:rPr>
                          <w:rFonts w:ascii="Times New Roman" w:hAnsi="Times New Roman" w:cs="Times New Roman"/>
                          <w:i/>
                          <w:sz w:val="22"/>
                          <w:szCs w:val="22"/>
                          <w:lang w:val="en-US"/>
                        </w:rPr>
                        <w:t>e-WOM</w:t>
                      </w:r>
                      <w:r w:rsidRPr="008D2971">
                        <w:rPr>
                          <w:rFonts w:ascii="Times New Roman" w:hAnsi="Times New Roman" w:cs="Times New Roman"/>
                          <w:sz w:val="22"/>
                          <w:szCs w:val="22"/>
                          <w:lang w:val="en-US"/>
                        </w:rPr>
                        <w:t xml:space="preserve"> </w:t>
                      </w:r>
                      <w:r w:rsidRPr="008D2971">
                        <w:rPr>
                          <w:rFonts w:ascii="Times New Roman" w:hAnsi="Times New Roman" w:cs="Times New Roman"/>
                          <w:sz w:val="22"/>
                          <w:szCs w:val="22"/>
                        </w:rPr>
                        <w:t xml:space="preserve">berpengaruh signifikan </w:t>
                      </w:r>
                      <w:r w:rsidRPr="008D2971">
                        <w:rPr>
                          <w:rFonts w:ascii="Times New Roman" w:hAnsi="Times New Roman" w:cs="Times New Roman"/>
                          <w:sz w:val="22"/>
                          <w:szCs w:val="22"/>
                          <w:lang w:val="en-US"/>
                        </w:rPr>
                        <w:t xml:space="preserve">terhadap Loyalitas Merek; Kepercayaan Merek </w:t>
                      </w:r>
                      <w:r w:rsidRPr="008D2971">
                        <w:rPr>
                          <w:rFonts w:ascii="Times New Roman" w:hAnsi="Times New Roman" w:cs="Times New Roman"/>
                          <w:sz w:val="22"/>
                          <w:szCs w:val="22"/>
                        </w:rPr>
                        <w:t xml:space="preserve">berpengaruh signifikan terhadap Loyalitas Merek; </w:t>
                      </w:r>
                      <w:r w:rsidRPr="008D2971">
                        <w:rPr>
                          <w:rFonts w:ascii="Times New Roman" w:hAnsi="Times New Roman" w:cs="Times New Roman"/>
                          <w:sz w:val="22"/>
                          <w:szCs w:val="22"/>
                          <w:lang w:val="en-US"/>
                        </w:rPr>
                        <w:t xml:space="preserve">Kualitas Produk </w:t>
                      </w:r>
                      <w:r w:rsidRPr="008D2971">
                        <w:rPr>
                          <w:rFonts w:ascii="Times New Roman" w:hAnsi="Times New Roman" w:cs="Times New Roman"/>
                          <w:sz w:val="22"/>
                          <w:szCs w:val="22"/>
                        </w:rPr>
                        <w:t xml:space="preserve">tidak berpengaruh signifikan secara tidak langsung </w:t>
                      </w:r>
                      <w:r w:rsidRPr="008D2971">
                        <w:rPr>
                          <w:rFonts w:ascii="Times New Roman" w:hAnsi="Times New Roman" w:cs="Times New Roman"/>
                          <w:sz w:val="22"/>
                          <w:szCs w:val="22"/>
                          <w:lang w:val="en-US"/>
                        </w:rPr>
                        <w:t xml:space="preserve">terhadap Kepercayaan Merek melalui Loyalitas Merek dan </w:t>
                      </w:r>
                      <w:r w:rsidRPr="008D2971">
                        <w:rPr>
                          <w:rFonts w:ascii="Times New Roman" w:hAnsi="Times New Roman" w:cs="Times New Roman"/>
                          <w:i/>
                          <w:sz w:val="22"/>
                          <w:szCs w:val="22"/>
                          <w:lang w:val="en-US"/>
                        </w:rPr>
                        <w:t>Perceived value</w:t>
                      </w:r>
                      <w:r w:rsidRPr="008D2971">
                        <w:rPr>
                          <w:rFonts w:ascii="Times New Roman" w:hAnsi="Times New Roman" w:cs="Times New Roman"/>
                          <w:sz w:val="22"/>
                          <w:szCs w:val="22"/>
                          <w:lang w:val="en-US"/>
                        </w:rPr>
                        <w:t xml:space="preserve"> </w:t>
                      </w:r>
                      <w:r w:rsidRPr="008D2971">
                        <w:rPr>
                          <w:rFonts w:ascii="Times New Roman" w:hAnsi="Times New Roman" w:cs="Times New Roman"/>
                          <w:sz w:val="22"/>
                          <w:szCs w:val="22"/>
                        </w:rPr>
                        <w:t xml:space="preserve">tidak berpengaruh signifikan secara tidak langsung </w:t>
                      </w:r>
                      <w:r w:rsidRPr="008D2971">
                        <w:rPr>
                          <w:rFonts w:ascii="Times New Roman" w:hAnsi="Times New Roman" w:cs="Times New Roman"/>
                          <w:sz w:val="22"/>
                          <w:szCs w:val="22"/>
                          <w:lang w:val="en-US"/>
                        </w:rPr>
                        <w:t>terhadap Kepercayaan Merek melalui Loyalitas Merek</w:t>
                      </w:r>
                      <w:r w:rsidRPr="008D2971">
                        <w:rPr>
                          <w:rFonts w:ascii="Times New Roman" w:hAnsi="Times New Roman" w:cs="Times New Roman"/>
                          <w:sz w:val="22"/>
                          <w:szCs w:val="22"/>
                        </w:rPr>
                        <w:t xml:space="preserve"> dan </w:t>
                      </w:r>
                      <w:r w:rsidRPr="008D2971">
                        <w:rPr>
                          <w:rFonts w:ascii="Times New Roman" w:hAnsi="Times New Roman" w:cs="Times New Roman"/>
                          <w:sz w:val="22"/>
                          <w:szCs w:val="22"/>
                          <w:lang w:val="en-US"/>
                        </w:rPr>
                        <w:t xml:space="preserve">Secara tidak langsung </w:t>
                      </w:r>
                      <w:r w:rsidRPr="008D2971">
                        <w:rPr>
                          <w:rFonts w:ascii="Times New Roman" w:hAnsi="Times New Roman" w:cs="Times New Roman"/>
                          <w:i/>
                          <w:sz w:val="22"/>
                          <w:szCs w:val="22"/>
                          <w:lang w:val="en-US"/>
                        </w:rPr>
                        <w:t>e-WOM</w:t>
                      </w:r>
                      <w:r w:rsidRPr="008D2971">
                        <w:rPr>
                          <w:rFonts w:ascii="Times New Roman" w:hAnsi="Times New Roman" w:cs="Times New Roman"/>
                          <w:sz w:val="22"/>
                          <w:szCs w:val="22"/>
                          <w:lang w:val="en-US"/>
                        </w:rPr>
                        <w:t xml:space="preserve"> </w:t>
                      </w:r>
                      <w:r w:rsidRPr="008D2971">
                        <w:rPr>
                          <w:rFonts w:ascii="Times New Roman" w:hAnsi="Times New Roman" w:cs="Times New Roman"/>
                          <w:sz w:val="22"/>
                          <w:szCs w:val="22"/>
                        </w:rPr>
                        <w:t xml:space="preserve">berpengaruh signifikan </w:t>
                      </w:r>
                      <w:r w:rsidRPr="008D2971">
                        <w:rPr>
                          <w:rFonts w:ascii="Times New Roman" w:hAnsi="Times New Roman" w:cs="Times New Roman"/>
                          <w:sz w:val="22"/>
                          <w:szCs w:val="22"/>
                          <w:lang w:val="en-US"/>
                        </w:rPr>
                        <w:t>terhadap Kepercayaan Merek melalui Loya</w:t>
                      </w:r>
                      <w:r w:rsidRPr="008D2971">
                        <w:rPr>
                          <w:rFonts w:ascii="Times New Roman" w:hAnsi="Times New Roman" w:cs="Times New Roman"/>
                          <w:sz w:val="22"/>
                          <w:szCs w:val="22"/>
                        </w:rPr>
                        <w:t xml:space="preserve">litas Merek. </w:t>
                      </w:r>
                    </w:p>
                    <w:p w:rsidR="002F3660" w:rsidRPr="008D2971" w:rsidRDefault="002F3660" w:rsidP="001730F3">
                      <w:pPr>
                        <w:spacing w:line="240" w:lineRule="auto"/>
                        <w:ind w:left="0"/>
                        <w:rPr>
                          <w:sz w:val="22"/>
                          <w:szCs w:val="22"/>
                        </w:rPr>
                      </w:pPr>
                    </w:p>
                    <w:p w:rsidR="002F3660" w:rsidRPr="008D2971" w:rsidRDefault="002F3660" w:rsidP="001730F3">
                      <w:pPr>
                        <w:spacing w:line="240" w:lineRule="auto"/>
                        <w:ind w:left="0"/>
                        <w:rPr>
                          <w:rFonts w:ascii="Times New Roman" w:eastAsiaTheme="minorEastAsia" w:hAnsi="Times New Roman" w:cs="Times New Roman"/>
                          <w:sz w:val="22"/>
                          <w:szCs w:val="22"/>
                          <w:lang w:val="en-US" w:eastAsia="zh-CN"/>
                        </w:rPr>
                      </w:pPr>
                      <w:r w:rsidRPr="008D2971">
                        <w:rPr>
                          <w:rFonts w:ascii="Times New Roman" w:eastAsia="Times New Roman" w:hAnsi="Times New Roman" w:cs="Times New Roman"/>
                          <w:b/>
                          <w:bCs/>
                          <w:sz w:val="22"/>
                          <w:szCs w:val="22"/>
                        </w:rPr>
                        <w:t xml:space="preserve">Kata kunci: </w:t>
                      </w:r>
                      <w:r w:rsidRPr="008D2971">
                        <w:rPr>
                          <w:rFonts w:ascii="Times New Roman" w:eastAsiaTheme="minorEastAsia" w:hAnsi="Times New Roman" w:cs="Times New Roman"/>
                          <w:sz w:val="22"/>
                          <w:szCs w:val="22"/>
                          <w:lang w:val="en-US" w:eastAsia="zh-CN"/>
                        </w:rPr>
                        <w:t xml:space="preserve">Kualitas Produk; </w:t>
                      </w:r>
                      <w:r w:rsidRPr="008D2971">
                        <w:rPr>
                          <w:rFonts w:ascii="Times New Roman" w:eastAsiaTheme="minorEastAsia" w:hAnsi="Times New Roman" w:cs="Times New Roman"/>
                          <w:i/>
                          <w:sz w:val="22"/>
                          <w:szCs w:val="22"/>
                          <w:lang w:val="id-ID" w:eastAsia="zh-CN"/>
                        </w:rPr>
                        <w:t>Perceived value</w:t>
                      </w:r>
                      <w:r w:rsidRPr="008D2971">
                        <w:rPr>
                          <w:rFonts w:ascii="Times New Roman" w:eastAsiaTheme="minorEastAsia" w:hAnsi="Times New Roman" w:cs="Times New Roman"/>
                          <w:sz w:val="22"/>
                          <w:szCs w:val="22"/>
                          <w:lang w:val="en-US" w:eastAsia="zh-CN"/>
                        </w:rPr>
                        <w:t xml:space="preserve">; </w:t>
                      </w:r>
                      <w:r w:rsidRPr="008D2971">
                        <w:rPr>
                          <w:rFonts w:ascii="Times New Roman" w:eastAsiaTheme="minorEastAsia" w:hAnsi="Times New Roman" w:cs="Times New Roman"/>
                          <w:i/>
                          <w:sz w:val="22"/>
                          <w:szCs w:val="22"/>
                          <w:lang w:val="en-US" w:eastAsia="zh-CN"/>
                        </w:rPr>
                        <w:t>e-WOM</w:t>
                      </w:r>
                      <w:r w:rsidRPr="008D2971">
                        <w:rPr>
                          <w:rFonts w:ascii="Times New Roman" w:eastAsiaTheme="minorEastAsia" w:hAnsi="Times New Roman" w:cs="Times New Roman"/>
                          <w:sz w:val="22"/>
                          <w:szCs w:val="22"/>
                          <w:lang w:val="en-US" w:eastAsia="zh-CN"/>
                        </w:rPr>
                        <w:t>; Kepercayaan Merek; Loyalitas Merek</w:t>
                      </w:r>
                    </w:p>
                    <w:p w:rsidR="002F3660" w:rsidRPr="008D2971" w:rsidRDefault="002F3660" w:rsidP="00D70C15">
                      <w:pPr>
                        <w:spacing w:line="240" w:lineRule="auto"/>
                        <w:ind w:left="0" w:right="284"/>
                        <w:rPr>
                          <w:rFonts w:ascii="Times New Roman" w:hAnsi="Times New Roman" w:cs="Times New Roman"/>
                          <w:b/>
                          <w:bCs/>
                          <w:i/>
                          <w:iCs/>
                          <w:sz w:val="22"/>
                          <w:szCs w:val="22"/>
                          <w:lang w:val="en-GB"/>
                        </w:rPr>
                      </w:pPr>
                    </w:p>
                    <w:p w:rsidR="002F3660" w:rsidRPr="008D2971" w:rsidRDefault="002F3660" w:rsidP="00D70C15">
                      <w:pPr>
                        <w:spacing w:line="240" w:lineRule="auto"/>
                        <w:ind w:left="0"/>
                        <w:rPr>
                          <w:sz w:val="22"/>
                          <w:szCs w:val="22"/>
                        </w:rPr>
                      </w:pPr>
                    </w:p>
                    <w:p w:rsidR="002F3660" w:rsidRDefault="002F3660" w:rsidP="00D70C15">
                      <w:pPr>
                        <w:ind w:left="0"/>
                        <w:jc w:val="center"/>
                      </w:pPr>
                    </w:p>
                  </w:txbxContent>
                </v:textbox>
                <w10:wrap anchorx="margin"/>
              </v:rect>
            </w:pict>
          </mc:Fallback>
        </mc:AlternateContent>
      </w: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8D2971" w:rsidRPr="004C3D27" w:rsidRDefault="008D2971" w:rsidP="008D2971">
      <w:pPr>
        <w:spacing w:line="240" w:lineRule="auto"/>
        <w:ind w:left="0"/>
        <w:rPr>
          <w:rFonts w:ascii="Times New Roman" w:hAnsi="Times New Roman" w:cs="Times New Roman"/>
          <w:lang w:val="en-US"/>
        </w:rPr>
      </w:pPr>
      <w:r w:rsidRPr="004C3D27">
        <w:rPr>
          <w:rFonts w:ascii="Times New Roman" w:eastAsiaTheme="minorHAnsi" w:hAnsi="Times New Roman" w:cs="Times New Roman"/>
          <w:b/>
          <w:bCs/>
          <w:i/>
          <w:iCs/>
          <w:color w:val="006FC0"/>
          <w:lang w:val="en-US" w:eastAsia="en-US"/>
        </w:rPr>
        <w:t xml:space="preserve">Profile and corresponding author : </w:t>
      </w:r>
      <w:r w:rsidRPr="004C3D27">
        <w:rPr>
          <w:rFonts w:ascii="Times New Roman" w:eastAsiaTheme="minorHAnsi" w:hAnsi="Times New Roman" w:cs="Times New Roman"/>
          <w:color w:val="000000"/>
          <w:lang w:val="en-US" w:eastAsia="en-US"/>
        </w:rPr>
        <w:t>Rindika Pramadanti</w:t>
      </w:r>
      <w:r w:rsidRPr="004C3D27">
        <w:rPr>
          <w:rFonts w:ascii="Times New Roman" w:eastAsiaTheme="minorHAnsi" w:hAnsi="Times New Roman" w:cs="Times New Roman"/>
          <w:color w:val="000000"/>
          <w:vertAlign w:val="superscript"/>
          <w:lang w:val="en-US" w:eastAsia="en-US"/>
        </w:rPr>
        <w:t>1</w:t>
      </w:r>
      <w:r w:rsidRPr="004C3D27">
        <w:rPr>
          <w:rFonts w:ascii="Times New Roman" w:eastAsiaTheme="minorHAnsi" w:hAnsi="Times New Roman" w:cs="Times New Roman"/>
          <w:color w:val="000000"/>
          <w:lang w:val="en-US" w:eastAsia="en-US"/>
        </w:rPr>
        <w:t xml:space="preserve"> adalah Mahasiswa S2 dan juga Dosen Pemula di Universitas ASA Indonesia Program Studi Manajemen, Al </w:t>
      </w:r>
      <w:r w:rsidRPr="004C3D27">
        <w:rPr>
          <w:rFonts w:ascii="Times New Roman" w:hAnsi="Times New Roman" w:cs="Times New Roman"/>
        </w:rPr>
        <w:t>Agus Kristiadi</w:t>
      </w:r>
      <w:r w:rsidRPr="004C3D27">
        <w:rPr>
          <w:rFonts w:ascii="Times New Roman" w:eastAsiaTheme="minorHAnsi" w:hAnsi="Times New Roman" w:cs="Times New Roman"/>
          <w:color w:val="000000"/>
          <w:vertAlign w:val="superscript"/>
          <w:lang w:val="en-US" w:eastAsia="en-US"/>
        </w:rPr>
        <w:t>2</w:t>
      </w:r>
      <w:r w:rsidRPr="004C3D27">
        <w:rPr>
          <w:rFonts w:ascii="Times New Roman" w:eastAsiaTheme="minorHAnsi" w:hAnsi="Times New Roman" w:cs="Times New Roman"/>
          <w:color w:val="000000"/>
          <w:lang w:val="en-US" w:eastAsia="en-US"/>
        </w:rPr>
        <w:t xml:space="preserve"> adalah Dosen senior pada Program Megister Manajemen di Universitas ASA Indonesia dan Agus Riyanto</w:t>
      </w:r>
      <w:r w:rsidRPr="004C3D27">
        <w:rPr>
          <w:rFonts w:ascii="Times New Roman" w:eastAsiaTheme="minorHAnsi" w:hAnsi="Times New Roman" w:cs="Times New Roman"/>
          <w:color w:val="000000"/>
          <w:vertAlign w:val="superscript"/>
          <w:lang w:val="en-US" w:eastAsia="en-US"/>
        </w:rPr>
        <w:t xml:space="preserve">3 </w:t>
      </w:r>
      <w:r w:rsidRPr="004C3D27">
        <w:rPr>
          <w:rFonts w:ascii="Times New Roman" w:eastAsiaTheme="minorHAnsi" w:hAnsi="Times New Roman" w:cs="Times New Roman"/>
          <w:color w:val="000000"/>
          <w:lang w:val="en-US" w:eastAsia="en-US"/>
        </w:rPr>
        <w:t xml:space="preserve">adalah Dosen senior pada Program Megister Manajemen di Universitas ASA Indonesia. </w:t>
      </w:r>
      <w:r w:rsidRPr="004C3D27">
        <w:rPr>
          <w:rFonts w:ascii="Times New Roman" w:hAnsi="Times New Roman" w:cs="Times New Roman"/>
          <w:lang w:val="en-US"/>
        </w:rPr>
        <w:t xml:space="preserve">Jl. Raya Kalimalang </w:t>
      </w:r>
      <w:proofErr w:type="gramStart"/>
      <w:r w:rsidRPr="004C3D27">
        <w:rPr>
          <w:rFonts w:ascii="Times New Roman" w:hAnsi="Times New Roman" w:cs="Times New Roman"/>
          <w:lang w:val="en-US"/>
        </w:rPr>
        <w:t>No :</w:t>
      </w:r>
      <w:proofErr w:type="gramEnd"/>
      <w:r w:rsidRPr="004C3D27">
        <w:rPr>
          <w:rFonts w:ascii="Times New Roman" w:hAnsi="Times New Roman" w:cs="Times New Roman"/>
          <w:lang w:val="en-US"/>
        </w:rPr>
        <w:t xml:space="preserve"> 2A Cipinang Melayu, Makasar, Jakarta Timur, 13620</w:t>
      </w:r>
      <w:r>
        <w:rPr>
          <w:rFonts w:ascii="Times New Roman" w:hAnsi="Times New Roman" w:cs="Times New Roman"/>
          <w:lang w:val="en-US"/>
        </w:rPr>
        <w:t xml:space="preserve">. </w:t>
      </w:r>
      <w:r w:rsidRPr="004C3D27">
        <w:rPr>
          <w:rFonts w:ascii="Times New Roman" w:eastAsiaTheme="minorHAnsi" w:hAnsi="Times New Roman" w:cs="Times New Roman"/>
          <w:i/>
          <w:iCs/>
          <w:color w:val="000000"/>
          <w:lang w:val="en-US" w:eastAsia="en-US"/>
        </w:rPr>
        <w:t>Corresponding Author</w:t>
      </w:r>
      <w:r w:rsidRPr="004C3D27">
        <w:rPr>
          <w:rFonts w:ascii="Times New Roman" w:eastAsiaTheme="minorHAnsi" w:hAnsi="Times New Roman" w:cs="Times New Roman"/>
          <w:color w:val="000000"/>
          <w:lang w:val="en-US" w:eastAsia="en-US"/>
        </w:rPr>
        <w:t xml:space="preserve">: </w:t>
      </w:r>
      <w:r>
        <w:rPr>
          <w:rFonts w:ascii="Times New Roman" w:eastAsiaTheme="minorHAnsi" w:hAnsi="Times New Roman" w:cs="Times New Roman"/>
          <w:color w:val="000000"/>
          <w:lang w:val="en-US" w:eastAsia="en-US"/>
        </w:rPr>
        <w:t>Rindika@asaindo</w:t>
      </w:r>
      <w:r w:rsidRPr="004C3D27">
        <w:rPr>
          <w:rFonts w:ascii="Times New Roman" w:eastAsiaTheme="minorHAnsi" w:hAnsi="Times New Roman" w:cs="Times New Roman"/>
          <w:color w:val="000000"/>
          <w:lang w:val="en-US" w:eastAsia="en-US"/>
        </w:rPr>
        <w:t>.ac.id</w:t>
      </w:r>
    </w:p>
    <w:p w:rsidR="00D70C15" w:rsidRDefault="00D70C15" w:rsidP="00952579">
      <w:pPr>
        <w:spacing w:line="240" w:lineRule="auto"/>
        <w:ind w:left="0"/>
        <w:jc w:val="center"/>
        <w:rPr>
          <w:rFonts w:ascii="Times New Roman" w:hAnsi="Times New Roman" w:cs="Times New Roman"/>
          <w:sz w:val="22"/>
          <w:szCs w:val="22"/>
        </w:rPr>
      </w:pPr>
    </w:p>
    <w:p w:rsidR="00D70C15" w:rsidRDefault="00D70C15" w:rsidP="00952579">
      <w:pPr>
        <w:spacing w:line="240" w:lineRule="auto"/>
        <w:ind w:left="0"/>
        <w:jc w:val="center"/>
        <w:rPr>
          <w:rFonts w:ascii="Times New Roman" w:hAnsi="Times New Roman" w:cs="Times New Roman"/>
          <w:sz w:val="22"/>
          <w:szCs w:val="22"/>
        </w:rPr>
      </w:pPr>
    </w:p>
    <w:p w:rsidR="008D2971" w:rsidRDefault="008D2971" w:rsidP="001F6A99">
      <w:pPr>
        <w:widowControl w:val="0"/>
        <w:spacing w:line="240" w:lineRule="auto"/>
        <w:ind w:left="0"/>
        <w:rPr>
          <w:b/>
          <w:bCs/>
          <w:sz w:val="28"/>
          <w:szCs w:val="28"/>
        </w:rPr>
      </w:pPr>
      <w:bookmarkStart w:id="0" w:name="_gjdgxs" w:colFirst="0" w:colLast="0"/>
      <w:bookmarkEnd w:id="0"/>
    </w:p>
    <w:p w:rsidR="005E7620" w:rsidRDefault="005E7620" w:rsidP="008D2971">
      <w:pPr>
        <w:widowControl w:val="0"/>
        <w:spacing w:line="240" w:lineRule="auto"/>
        <w:ind w:left="0"/>
        <w:rPr>
          <w:rFonts w:ascii="Times New Roman" w:hAnsi="Times New Roman" w:cs="Times New Roman"/>
          <w:b/>
          <w:bCs/>
          <w:sz w:val="22"/>
          <w:szCs w:val="22"/>
        </w:rPr>
        <w:sectPr w:rsidR="005E7620" w:rsidSect="00913435">
          <w:headerReference w:type="even" r:id="rId8"/>
          <w:headerReference w:type="default" r:id="rId9"/>
          <w:footerReference w:type="default" r:id="rId10"/>
          <w:pgSz w:w="11907" w:h="16840" w:code="9"/>
          <w:pgMar w:top="1440" w:right="1440" w:bottom="1440" w:left="1440" w:header="709" w:footer="709" w:gutter="0"/>
          <w:cols w:space="708"/>
          <w:titlePg/>
          <w:docGrid w:linePitch="360"/>
        </w:sectPr>
      </w:pPr>
    </w:p>
    <w:p w:rsidR="008D2971" w:rsidRPr="00A16F36" w:rsidRDefault="008D2971" w:rsidP="008D2971">
      <w:pPr>
        <w:widowControl w:val="0"/>
        <w:spacing w:line="240" w:lineRule="auto"/>
        <w:ind w:left="0"/>
        <w:rPr>
          <w:rFonts w:ascii="Times New Roman" w:eastAsiaTheme="minorEastAsia" w:hAnsi="Times New Roman" w:cs="Times New Roman"/>
          <w:sz w:val="22"/>
          <w:szCs w:val="22"/>
          <w:lang w:val="en-GB" w:eastAsia="zh-CN"/>
        </w:rPr>
      </w:pPr>
      <w:r w:rsidRPr="00A16F36">
        <w:rPr>
          <w:rFonts w:ascii="Times New Roman" w:hAnsi="Times New Roman" w:cs="Times New Roman"/>
          <w:b/>
          <w:bCs/>
          <w:sz w:val="22"/>
          <w:szCs w:val="22"/>
        </w:rPr>
        <w:lastRenderedPageBreak/>
        <w:t xml:space="preserve">PENDAHULUAN </w:t>
      </w:r>
      <w:r w:rsidR="0008551E" w:rsidRPr="00A16F36">
        <w:rPr>
          <w:rFonts w:ascii="Times New Roman" w:eastAsiaTheme="minorEastAsia" w:hAnsi="Times New Roman" w:cs="Times New Roman"/>
          <w:sz w:val="22"/>
          <w:szCs w:val="22"/>
          <w:lang w:val="en-GB" w:eastAsia="zh-CN"/>
        </w:rPr>
        <w:t xml:space="preserve">        </w:t>
      </w:r>
    </w:p>
    <w:p w:rsidR="0008551E" w:rsidRPr="00A16F36" w:rsidRDefault="0008551E" w:rsidP="008D2971">
      <w:pPr>
        <w:widowControl w:val="0"/>
        <w:spacing w:line="240" w:lineRule="auto"/>
        <w:ind w:left="0" w:firstLine="720"/>
        <w:rPr>
          <w:rFonts w:ascii="Times New Roman" w:eastAsiaTheme="minorEastAsia" w:hAnsi="Times New Roman" w:cs="Times New Roman"/>
          <w:sz w:val="22"/>
          <w:szCs w:val="22"/>
          <w:lang w:val="id-ID" w:eastAsia="zh-CN"/>
        </w:rPr>
      </w:pPr>
      <w:r w:rsidRPr="00A16F36">
        <w:rPr>
          <w:rFonts w:ascii="Times New Roman" w:eastAsiaTheme="minorEastAsia" w:hAnsi="Times New Roman" w:cs="Times New Roman"/>
          <w:sz w:val="22"/>
          <w:szCs w:val="22"/>
          <w:lang w:val="id-ID" w:eastAsia="zh-CN"/>
        </w:rPr>
        <w:t xml:space="preserve">Pada saat ini meminum Kopi hal yang di gemari oleh kalangan masyarakat Indonesia yang menjadi ciri khas dari aroma dan cita rasa dari setiap berbagai macam Kopi yang disajikan </w:t>
      </w:r>
      <w:r w:rsidRPr="00A16F36">
        <w:rPr>
          <w:rFonts w:ascii="Times New Roman" w:eastAsiaTheme="minorEastAsia" w:hAnsi="Times New Roman" w:cs="Times New Roman"/>
          <w:sz w:val="22"/>
          <w:szCs w:val="22"/>
          <w:lang w:val="en-US" w:eastAsia="zh-CN"/>
        </w:rPr>
        <w:fldChar w:fldCharType="begin" w:fldLock="1"/>
      </w:r>
      <w:r w:rsidRPr="00A16F36">
        <w:rPr>
          <w:rFonts w:ascii="Times New Roman" w:eastAsiaTheme="minorEastAsia" w:hAnsi="Times New Roman" w:cs="Times New Roman"/>
          <w:sz w:val="22"/>
          <w:szCs w:val="22"/>
          <w:lang w:val="id-ID" w:eastAsia="zh-CN"/>
        </w:rPr>
        <w:instrText>ADDIN CSL_CITATION {"citationItems":[{"id":"ITEM-1","itemData":{"author":[{"dropping-particle":"","family":"Azhar","given":"Widadsyah Muhammad","non-dropping-particle":"","parse-names":false,"suffix":""},{"dropping-particle":"","family":"Fitri","given":"Ayuni Risca","non-dropping-particle":"","parse-names":false,"suffix":""}],"container-title":"Faculty of Economic and Business University of Brawijaya","id":"ITEM-1","issued":{"date-parts":[["2018"]]},"title":"The Influence of Electronic Word Of Mouth (EWOM) on Purchase Intention Mediated byBrand Image (A Study on Starbucks’ College Students Consumer at Malang)","type":"article-journal"},"uris":["http://www.mendeley.com/documents/?uuid=f2322eea-481d-4d10-aef0-f167ade1aa81"]}],"mendeley":{"formattedCitation":"(Azhar &amp; Fitri, 2018)","plainTextFormattedCitation":"(Azhar &amp; Fitri, 2018)","previouslyFormattedCitation":"(Azhar &amp; Fitri, 2018)"},"properties":{"noteIndex":0},"schema":"https://github.com/citation-style-language/schema/raw/master/csl-citation.json"}</w:instrText>
      </w:r>
      <w:r w:rsidRPr="00A16F36">
        <w:rPr>
          <w:rFonts w:ascii="Times New Roman" w:eastAsiaTheme="minorEastAsia" w:hAnsi="Times New Roman" w:cs="Times New Roman"/>
          <w:sz w:val="22"/>
          <w:szCs w:val="22"/>
          <w:lang w:val="en-US" w:eastAsia="zh-CN"/>
        </w:rPr>
        <w:fldChar w:fldCharType="separate"/>
      </w:r>
      <w:r w:rsidRPr="00A16F36">
        <w:rPr>
          <w:rFonts w:ascii="Times New Roman" w:eastAsiaTheme="minorEastAsia" w:hAnsi="Times New Roman" w:cs="Times New Roman"/>
          <w:noProof/>
          <w:sz w:val="22"/>
          <w:szCs w:val="22"/>
          <w:lang w:val="id-ID" w:eastAsia="zh-CN"/>
        </w:rPr>
        <w:t>(Azhar &amp; Fitri, 2018)</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imes New Roman" w:hAnsi="Times New Roman" w:cs="Times New Roman"/>
          <w:sz w:val="22"/>
          <w:szCs w:val="22"/>
          <w:lang w:val="id-ID" w:eastAsia="en-US"/>
        </w:rPr>
        <w:t xml:space="preserve">. Meminum kopi menjadikan kegemaran di semua kalangan karena kopi menjadikan gaya hidup masyarakat sebelum memulai aktivitas agar meningkatkan semangatnya atau menghilangkan rasa kantuk </w:t>
      </w:r>
      <w:r w:rsidRPr="00A16F36">
        <w:rPr>
          <w:rFonts w:ascii="Times New Roman" w:eastAsiaTheme="minorEastAsia" w:hAnsi="Times New Roman" w:cs="Times New Roman"/>
          <w:sz w:val="22"/>
          <w:szCs w:val="22"/>
          <w:lang w:val="id-ID" w:eastAsia="zh-CN"/>
        </w:rPr>
        <w:fldChar w:fldCharType="begin" w:fldLock="1"/>
      </w:r>
      <w:r w:rsidRPr="00A16F36">
        <w:rPr>
          <w:rFonts w:ascii="Times New Roman" w:eastAsiaTheme="minorEastAsia" w:hAnsi="Times New Roman" w:cs="Times New Roman"/>
          <w:sz w:val="22"/>
          <w:szCs w:val="22"/>
          <w:lang w:val="id-ID" w:eastAsia="zh-CN"/>
        </w:rPr>
        <w:instrText>ADDIN CSL_CITATION {"citationItems":[{"id":"ITEM-1","itemData":{"abstract":"Perkembangan jaman di era persaingan bisnis yang ada saat ini serta pola gaya hidup masyarakat Surabaya khususnya pada bidang kopi yang mendasari peneliti untuk melakukan penelitian yang bertujuan untuk menguji kesadaran merek, harga, dan promosi …","author":[{"dropping-particle":"","family":"Albriyan","given":"","non-dropping-particle":"","parse-names":false,"suffix":""},{"dropping-particle":"","family":"Aniek","given":"Wahyuati","non-dropping-particle":"","parse-names":false,"suffix":""}],"container-title":"… Ilmu dan Riset Manajemen (JIRM)","id":"ITEM-1","issue":"5","issued":{"date-parts":[["2020"]]},"title":"Pengaruh Kesadaran Merek, Harga, Dan Promosi Terhadap Keputusan Pembelian Coffe Shop","type":"article-journal","volume":"9"},"uris":["http://www.mendeley.com/documents/?uuid=a19c1a4b-92a2-4d86-aa27-f3a9f727816a"]}],"mendeley":{"formattedCitation":"(Albriyan &amp; Aniek, 2020)","plainTextFormattedCitation":"(Albriyan &amp; Aniek, 2020)","previouslyFormattedCitation":"(Albriyan &amp; Aniek, 2020)"},"properties":{"noteIndex":0},"schema":"https://github.com/citation-style-language/schema/raw/master/csl-citation.json"}</w:instrText>
      </w:r>
      <w:r w:rsidRPr="00A16F36">
        <w:rPr>
          <w:rFonts w:ascii="Times New Roman" w:eastAsiaTheme="minorEastAsia" w:hAnsi="Times New Roman" w:cs="Times New Roman"/>
          <w:sz w:val="22"/>
          <w:szCs w:val="22"/>
          <w:lang w:val="id-ID" w:eastAsia="zh-CN"/>
        </w:rPr>
        <w:fldChar w:fldCharType="separate"/>
      </w:r>
      <w:r w:rsidRPr="00A16F36">
        <w:rPr>
          <w:rFonts w:ascii="Times New Roman" w:eastAsiaTheme="minorEastAsia" w:hAnsi="Times New Roman" w:cs="Times New Roman"/>
          <w:noProof/>
          <w:sz w:val="22"/>
          <w:szCs w:val="22"/>
          <w:lang w:val="id-ID" w:eastAsia="zh-CN"/>
        </w:rPr>
        <w:t>(Albriyan &amp; Aniek, 2020)</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imes New Roman" w:hAnsi="Times New Roman" w:cs="Times New Roman"/>
          <w:sz w:val="22"/>
          <w:szCs w:val="22"/>
          <w:lang w:val="id-ID" w:eastAsia="en-US"/>
        </w:rPr>
        <w:t xml:space="preserve">. Pada saat ini, membuka bisnis kedai kopi cenderung bersifat umum dalam meningkatkan loyalitas merek di organisasi kopi, karena </w:t>
      </w:r>
      <w:r w:rsidRPr="00A16F36">
        <w:rPr>
          <w:rFonts w:ascii="Times New Roman" w:eastAsia="Times New Roman" w:hAnsi="Times New Roman" w:cs="Times New Roman"/>
          <w:sz w:val="22"/>
          <w:szCs w:val="22"/>
          <w:lang w:val="sv-SE" w:eastAsia="en-US"/>
        </w:rPr>
        <w:t>Pelanggan setia bersedia untuk sering melakukan pembelian, mencoba produk kopi yang ditawarkan, mendatangkan pelanggan baru dan mengungkapkan perasaan positif terhadap cita rasa kopi yang ditawarkan</w:t>
      </w:r>
      <w:r w:rsidRPr="00A16F36">
        <w:rPr>
          <w:rFonts w:ascii="Times New Roman" w:eastAsiaTheme="minorEastAsia" w:hAnsi="Times New Roman" w:cs="Times New Roman"/>
          <w:sz w:val="22"/>
          <w:szCs w:val="22"/>
          <w:lang w:val="id-ID" w:eastAsia="zh-CN"/>
        </w:rPr>
        <w:t xml:space="preserve"> </w:t>
      </w:r>
      <w:r w:rsidRPr="00A16F36">
        <w:rPr>
          <w:rFonts w:ascii="Times New Roman" w:eastAsiaTheme="minorEastAsia" w:hAnsi="Times New Roman" w:cs="Times New Roman"/>
          <w:sz w:val="22"/>
          <w:szCs w:val="22"/>
          <w:lang w:val="en-US" w:eastAsia="zh-CN"/>
        </w:rPr>
        <w:fldChar w:fldCharType="begin" w:fldLock="1"/>
      </w:r>
      <w:r w:rsidRPr="00A16F36">
        <w:rPr>
          <w:rFonts w:ascii="Times New Roman" w:eastAsiaTheme="minorEastAsia" w:hAnsi="Times New Roman" w:cs="Times New Roman"/>
          <w:sz w:val="22"/>
          <w:szCs w:val="22"/>
          <w:lang w:val="id-ID" w:eastAsia="zh-CN"/>
        </w:rPr>
        <w:instrText>ADDIN CSL_CITATION {"citationItems":[{"id":"ITEM-1","itemData":{"DOI":"10.24912/jmieb.v4i1.7759","ISSN":"2579-6224","abstract":"Tujuan dari penelitian ini adalah untuk menguji apakah 1) pengalaman merek dapat memprediksi loyalitas merek. 2) persepsi nilai dapat memprediksi loyalitas merek. 3) kepercayaan merek dapat memprediksi loyalitas merek. 4) pengalaman merek dapat memprediksi kecintaan merek. 5) kecintaan merek dapat memprediksi loyalitas merek. 6) kecintaan merek memediasi prediksi pengalaman merek pada loyalitas merek. Data dikumpulkan dengan menggunakan kuesioner online. Totalnya, terkumpul sebanyak 220 responden. Hasil dari penelitian ini menunjukkan bahwa persepsi nilai dan kepercayaan merek merupakan prediktor positif dan signifikan terhadap loyalitas merek, sementara pengalaman merek merupakan prediktor negatif dan signifikan terhadap loyalitas merek. Pengalaman merek merupakan prediktor positif dan signifikan terhadap kecintaan merek. Kecintaan merek adalah prediktor positif dan signifikan terhadap loyalitas merek dan kecintaan merek merupakan mediator positif dan signifikan pengalaman merek terhadap loyalitas merek. The purpose of this research is to exami</w:instrText>
      </w:r>
      <w:r w:rsidRPr="00A16F36">
        <w:rPr>
          <w:rFonts w:ascii="Times New Roman" w:eastAsiaTheme="minorEastAsia" w:hAnsi="Times New Roman" w:cs="Times New Roman"/>
          <w:sz w:val="22"/>
          <w:szCs w:val="22"/>
          <w:lang w:val="en-US" w:eastAsia="zh-CN"/>
        </w:rPr>
        <w:instrText>ne whether 1) brand experience can predict brand loyalty. 2) perceived value can predict brand loyalty. 3) brand trust can predict brand loyalty. 4) brand experience can predict brand love. 5) brand love can predict brand loyalty. 6) brand love mediates the prediction brand experience on brand loyalty. The data were collected using online questionnaire. In total 220 participants responded the survey. The result of this study indicate that perceived value and brand trust are positive and significant predictors towards brand loyalty, while brand experience is negative and significant predictors towards brand loyalty. Brand experience is a positive and significant predictor towards brand love. Brand love is a positive and significant predictor towards brand loyalty and brand love is positive and significant mediate brand experience towards brand loyalty.","author":[{"dropping-particle":"","family":"Wilson","given":"Putra Thomas","non-dropping-particle":"","parse-names":false,"suffix":""},{"dropping-particle":"","family":"Keni","given":"","non-dropping-particle":"","parse-names":false,"suffix":""}],"container-title":"Jurnal Muara Ilmu Ekonomi dan Bisnis","id":"ITEM-1","issue":"1","issued":{"date-parts":[["2020","4"]]},"page":"184","publisher":"Universitas Tarumanagara","title":"Brand Experience, Perceived Value, Brand Trust untuk Memeprediksi Brand Loyalty: Brand Love Sebagai Variabel Mediasi","type":"article-journal","volume":"4"},"uris":["http://www.mendeley.com/documents/?uuid=9fa8df12-be77-4b19-939b-7d994ddaae4d"]}],"mendeley":{"formattedCitation":"(Wilson &amp; Keni, 2020)","plainTextFormattedCitation":"(Wilson &amp; Keni, 2020)","previouslyFormattedCitation":"(Wilson &amp; Keni, 2020)"},"properties":{"noteIndex":0},"schema":"https://github.com/citation-style-language/schema/raw/master/csl-citation.json"}</w:instrText>
      </w:r>
      <w:r w:rsidRPr="00A16F36">
        <w:rPr>
          <w:rFonts w:ascii="Times New Roman" w:eastAsiaTheme="minorEastAsia" w:hAnsi="Times New Roman" w:cs="Times New Roman"/>
          <w:sz w:val="22"/>
          <w:szCs w:val="22"/>
          <w:lang w:val="en-US" w:eastAsia="zh-CN"/>
        </w:rPr>
        <w:fldChar w:fldCharType="separate"/>
      </w:r>
      <w:r w:rsidRPr="00A16F36">
        <w:rPr>
          <w:rFonts w:ascii="Times New Roman" w:eastAsiaTheme="minorEastAsia" w:hAnsi="Times New Roman" w:cs="Times New Roman"/>
          <w:noProof/>
          <w:sz w:val="22"/>
          <w:szCs w:val="22"/>
          <w:lang w:val="en-US" w:eastAsia="zh-CN"/>
        </w:rPr>
        <w:t>(Wilson &amp; Keni, 2020)</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en-US" w:eastAsia="zh-CN"/>
        </w:rPr>
        <w:t xml:space="preserve">. Hal ini menuntut para pembisnis kopi agar selalu memberikan inovasi serta strategi yang kreatif agar mampu bersaing dengan pesaing lainnya </w:t>
      </w:r>
      <w:r w:rsidRPr="00A16F36">
        <w:rPr>
          <w:rFonts w:ascii="Times New Roman" w:eastAsiaTheme="minorEastAsia" w:hAnsi="Times New Roman" w:cs="Times New Roman"/>
          <w:sz w:val="22"/>
          <w:szCs w:val="22"/>
          <w:lang w:val="en-US" w:eastAsia="zh-CN"/>
        </w:rPr>
        <w:fldChar w:fldCharType="begin" w:fldLock="1"/>
      </w:r>
      <w:r w:rsidRPr="00A16F36">
        <w:rPr>
          <w:rFonts w:ascii="Times New Roman" w:eastAsiaTheme="minorEastAsia" w:hAnsi="Times New Roman" w:cs="Times New Roman"/>
          <w:sz w:val="22"/>
          <w:szCs w:val="22"/>
          <w:lang w:val="en-US" w:eastAsia="zh-CN"/>
        </w:rPr>
        <w:instrText>ADDIN CSL_CITATION {"citationItems":[{"id":"ITEM-1","itemData":{"DOI":"10.1016/j.annals.2011.01.015","ISSN":"01607383","abstract":"This study aims to investigate the mediating effects of consumer satisfaction on the relationship between consumer-based brand equity and brand loyalty in the hotel and restaurant industry. Based on a sample of 378 customers and using structural equation modelling approach, the five dimensions of brand equity-physical quality, staff behaviour, ideal self-congruence, brand identification and lifestyle-congruence-are found to have positive effects on consumer satisfaction. The findings of the study suggest that consumer satisfaction partially mediates the effects of staff behaviour, ideal self-congruence and brand identification on brand loyalty. The effects of physical quality and lifestyle-congruence on brand loyalty are fully mediated by consumer satisfaction. © 2011 Elsevier Ltd.","author":[{"dropping-particle":"","family":"Nam","given":"Janghyeon","non-dropping-particle":"","parse-names":false,"suffix":""},{"dropping-particle":"","family":"Ekinci","given":"Yuksel","non-dropping-particle":"","parse-names":false,"suffix":""},{"dropping-particle":"","family":"Whyatt","given":"Georgina","non-dropping-particle":"","parse-names":false,"suffix":""}],"container-title":"Annals of Tourism Research","id":"ITEM-1","issue":"3","issued":{"date-parts":[["2011"]]},"page":"1009-1030","publisher":"Elsevier Ltd","title":"Brand equity, brand loyalty and consumer satisfaction","type":"article-journal","volume":"38"},"uris":["http://www.mendeley.com/documents/?uuid=312ab931-38c0-4932-9ffe-949b7cdab819"]}],"mendeley":{"formattedCitation":"(Nam et al., 2011)","plainTextFormattedCitation":"(Nam et al., 2011)","previouslyFormattedCitation":"(Nam et al., 2011)"},"properties":{"noteIndex":0},"schema":"https://github.com/citation-style-language/schema/raw/master/csl-citation.json"}</w:instrText>
      </w:r>
      <w:r w:rsidRPr="00A16F36">
        <w:rPr>
          <w:rFonts w:ascii="Times New Roman" w:eastAsiaTheme="minorEastAsia" w:hAnsi="Times New Roman" w:cs="Times New Roman"/>
          <w:sz w:val="22"/>
          <w:szCs w:val="22"/>
          <w:lang w:val="en-US" w:eastAsia="zh-CN"/>
        </w:rPr>
        <w:fldChar w:fldCharType="separate"/>
      </w:r>
      <w:r w:rsidRPr="00A16F36">
        <w:rPr>
          <w:rFonts w:ascii="Times New Roman" w:eastAsiaTheme="minorEastAsia" w:hAnsi="Times New Roman" w:cs="Times New Roman"/>
          <w:noProof/>
          <w:sz w:val="22"/>
          <w:szCs w:val="22"/>
          <w:lang w:val="en-US" w:eastAsia="zh-CN"/>
        </w:rPr>
        <w:t>(Nam et al., 2011)</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id-ID" w:eastAsia="zh-CN"/>
        </w:rPr>
        <w:t xml:space="preserve">, karena </w:t>
      </w:r>
      <w:r w:rsidRPr="00A16F36">
        <w:rPr>
          <w:rFonts w:ascii="Times New Roman" w:eastAsiaTheme="minorEastAsia" w:hAnsi="Times New Roman" w:cs="Times New Roman"/>
          <w:sz w:val="22"/>
          <w:szCs w:val="22"/>
          <w:lang w:val="en-US" w:eastAsia="zh-CN"/>
        </w:rPr>
        <w:t xml:space="preserve">kopi merupakan komoditas yang menjanjikan untuk menjadi peluang usaha untuk menghasilkan produk minuman yang berkualitas </w:t>
      </w:r>
      <w:r w:rsidRPr="00A16F36">
        <w:rPr>
          <w:rFonts w:ascii="Times New Roman" w:eastAsiaTheme="minorEastAsia" w:hAnsi="Times New Roman" w:cs="Times New Roman"/>
          <w:sz w:val="22"/>
          <w:szCs w:val="22"/>
          <w:lang w:val="en-US" w:eastAsia="zh-CN"/>
        </w:rPr>
        <w:fldChar w:fldCharType="begin" w:fldLock="1"/>
      </w:r>
      <w:r w:rsidRPr="00A16F36">
        <w:rPr>
          <w:rFonts w:ascii="Times New Roman" w:eastAsiaTheme="minorEastAsia" w:hAnsi="Times New Roman" w:cs="Times New Roman"/>
          <w:sz w:val="22"/>
          <w:szCs w:val="22"/>
          <w:lang w:val="en-US" w:eastAsia="zh-CN"/>
        </w:rPr>
        <w:instrText>ADDIN CSL_CITATION {"citationItems":[{"id":"ITEM-1","itemData":{"DOI":"10.1016/j.heliyon.2020.e05812","ISSN":"24058440","abstract":"Quality is a key criteria that can help producers win the global coffee market. Coffee quality can be expressed by physical, organoleptic as well as biochemical compositions. To determine biochemical compositions and antioxidant activity in green and roasted coffee and their correlation with cup quality samples were collected from nine districts of BenchMaji and Sheka zones. Significant variation in trigonelline, chlorogenic acids and caffeine content were observed among coffee samples. The result on dry matter basis range of trigonelline, chlorogenic acids and caffeine varied from 0.80 to 1.08 g/100g, 2.80–5.42 g/100g and 0.85–1.73 g/100g of green coffee, respectively. Antioxidant activity of green and roasted coffee showed highly significant differences across districts. Due to roasting, trigonelline, chlorogenic acids and antioxidant activity were lower in roasted coffee as compare to green coffee. Correlations between cup quality and some chemical composition of coffee vividly showed that the biochemical content of beans can significantly influence coffee quality. Biochemical compositions can be used in predicting the quality of coffee and has special importance in determining the quality of coffee diversity in the BenchMaji and Sheka zones.","author":[{"dropping-particle":"","family":"Sualeh","given":"Abrar","non-dropping-particle":"","parse-names":false,"suffix":""},{"dropping-particle":"","family":"Tolessa","given":"Kassaye","non-dropping-particle":"","parse-names":false,"suffix":""},{"dropping-particle":"","family":"Mohammed","given":"Ali","non-dropping-particle":"","parse-names":false,"suffix":""}],"container-title":"Heliyon","id":"ITEM-1","issue":"12","issued":{"date-parts":[["2020"]]},"page":"e05812","publisher":"Elsevier Ltd","title":"Biochemical composition of green and roasted coffee beans and their association with coffee quality from different districts of southwest Ethiopia","type":"article-journal","volume":"6"},"uris":["http://www.mendeley.com/documents/?uuid=fa88498c-6d4e-4f2a-9f04-dc376fa2cef8"]}],"mendeley":{"formattedCitation":"(Sualeh et al., 2020)","plainTextFormattedCitation":"(Sualeh et al., 2020)","previouslyFormattedCitation":"(Sualeh et al., 2020)"},"properties":{"noteIndex":0},"schema":"https://github.com/citation-style-language/schema/raw/master/csl-citation.json"}</w:instrText>
      </w:r>
      <w:r w:rsidRPr="00A16F36">
        <w:rPr>
          <w:rFonts w:ascii="Times New Roman" w:eastAsiaTheme="minorEastAsia" w:hAnsi="Times New Roman" w:cs="Times New Roman"/>
          <w:sz w:val="22"/>
          <w:szCs w:val="22"/>
          <w:lang w:val="en-US" w:eastAsia="zh-CN"/>
        </w:rPr>
        <w:fldChar w:fldCharType="separate"/>
      </w:r>
      <w:r w:rsidRPr="00A16F36">
        <w:rPr>
          <w:rFonts w:ascii="Times New Roman" w:eastAsiaTheme="minorEastAsia" w:hAnsi="Times New Roman" w:cs="Times New Roman"/>
          <w:noProof/>
          <w:sz w:val="22"/>
          <w:szCs w:val="22"/>
          <w:lang w:val="en-US" w:eastAsia="zh-CN"/>
        </w:rPr>
        <w:t>(Sualeh et al., 2020)</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en-US" w:eastAsia="zh-CN"/>
        </w:rPr>
        <w:t xml:space="preserve">. </w:t>
      </w:r>
    </w:p>
    <w:p w:rsidR="0008551E" w:rsidRPr="00A16F36" w:rsidRDefault="0008551E" w:rsidP="008D2971">
      <w:pPr>
        <w:widowControl w:val="0"/>
        <w:spacing w:line="240" w:lineRule="auto"/>
        <w:ind w:left="0"/>
        <w:rPr>
          <w:rFonts w:ascii="Times New Roman" w:eastAsiaTheme="minorEastAsia" w:hAnsi="Times New Roman" w:cs="Times New Roman"/>
          <w:sz w:val="22"/>
          <w:szCs w:val="22"/>
          <w:lang w:val="id-ID" w:eastAsia="zh-CN"/>
        </w:rPr>
      </w:pPr>
      <w:r w:rsidRPr="00A16F36">
        <w:rPr>
          <w:rFonts w:ascii="Times New Roman" w:eastAsiaTheme="minorEastAsia" w:hAnsi="Times New Roman" w:cs="Times New Roman"/>
          <w:sz w:val="22"/>
          <w:szCs w:val="22"/>
          <w:lang w:val="id-ID" w:eastAsia="zh-CN"/>
        </w:rPr>
        <w:t xml:space="preserve">        </w:t>
      </w:r>
      <w:r w:rsidRPr="00A16F36">
        <w:rPr>
          <w:rFonts w:ascii="Times New Roman" w:eastAsia="Times New Roman" w:hAnsi="Times New Roman" w:cs="Times New Roman"/>
          <w:sz w:val="22"/>
          <w:szCs w:val="22"/>
          <w:lang w:val="sv-SE" w:eastAsia="en-US"/>
        </w:rPr>
        <w:t xml:space="preserve">Kualitas produk yang baik adalah produk yang memenuhi kebutuhan yang diharapkan </w:t>
      </w:r>
      <w:r w:rsidRPr="00A16F36">
        <w:rPr>
          <w:rFonts w:ascii="Times New Roman" w:eastAsiaTheme="minorEastAsia" w:hAnsi="Times New Roman" w:cs="Times New Roman"/>
          <w:sz w:val="22"/>
          <w:szCs w:val="22"/>
          <w:lang w:val="id-ID" w:eastAsia="zh-CN"/>
        </w:rPr>
        <w:t xml:space="preserve">oleh pelanggan terhadap cita rasa yang disajikan </w:t>
      </w:r>
      <w:r w:rsidRPr="00A16F36">
        <w:rPr>
          <w:rFonts w:ascii="Times New Roman" w:eastAsiaTheme="minorEastAsia" w:hAnsi="Times New Roman" w:cs="Times New Roman"/>
          <w:sz w:val="22"/>
          <w:szCs w:val="22"/>
          <w:lang w:val="id-ID" w:eastAsia="zh-CN"/>
        </w:rPr>
        <w:fldChar w:fldCharType="begin" w:fldLock="1"/>
      </w:r>
      <w:r w:rsidRPr="00A16F36">
        <w:rPr>
          <w:rFonts w:ascii="Times New Roman" w:eastAsiaTheme="minorEastAsia" w:hAnsi="Times New Roman" w:cs="Times New Roman"/>
          <w:sz w:val="22"/>
          <w:szCs w:val="22"/>
          <w:lang w:val="id-ID" w:eastAsia="zh-CN"/>
        </w:rPr>
        <w:instrText>ADDIN CSL_CITATION {"citationItems":[{"id":"ITEM-1","itemData":{"DOI":"10.1016/j.sbspro.2014.09.081","ISSN":"18770428","abstract":"This paper integrates research relating to service quality perception, merchandise quality perception, brand trust and behavioral intention into one framework. This study sets forth new insights into the quality antecedents of brand trust and behavioral intention relationship. The researchers administer a survey to 94 graduate and undergraduate students in consideration of the restaurant where they had visited lastly. Data analysis was performed using structural equation modeling with AMOS. This study provides data on the following: (1) the effect of service quality perception and merchandise quality perception on brand trust, (2) the effect of service quality perception and merchandise quality perception on behavioral intention and (3) the effect of brand trust on behavioral intention. Managerial implications and future research directions are also discussed.","author":[{"dropping-particle":"","family":"Alan","given":"Alev Koçak","non-dropping-particle":"","parse-names":false,"suffix":""},{"dropping-particle":"","family":"Kabadayı","given":"Ebru Tümer","non-dropping-particle":"","parse-names":false,"suffix":""}],"container-title":"Procedia - Social and Behavioral Sciences","id":"ITEM-1","issued":{"date-parts":[["2014"]]},"page":"619-627","publisher":"Elsevier B.V.","title":"Quality Antecedents of Brand Trust and Behavioral Intention","type":"article-journal","volume":"150"},"uris":["http://www.mendeley.com/documents/?uuid=8f091b7b-1e6f-4629-9515-c6206ede6dec"]}],"mendeley":{"formattedCitation":"(Alan &amp; Kabadayı, 2014)","plainTextFormattedCitation":"(Alan &amp; Kabadayı, 2014)","previouslyFormattedCitation":"(Alan &amp; Kabadayı, 2014)"},"properties":{"noteIndex":0},"schema":"https://github.com/citation-style-language/schema/raw/master/csl-citation.json"}</w:instrText>
      </w:r>
      <w:r w:rsidRPr="00A16F36">
        <w:rPr>
          <w:rFonts w:ascii="Times New Roman" w:eastAsiaTheme="minorEastAsia" w:hAnsi="Times New Roman" w:cs="Times New Roman"/>
          <w:sz w:val="22"/>
          <w:szCs w:val="22"/>
          <w:lang w:val="id-ID" w:eastAsia="zh-CN"/>
        </w:rPr>
        <w:fldChar w:fldCharType="separate"/>
      </w:r>
      <w:r w:rsidRPr="00A16F36">
        <w:rPr>
          <w:rFonts w:ascii="Times New Roman" w:eastAsiaTheme="minorEastAsia" w:hAnsi="Times New Roman" w:cs="Times New Roman"/>
          <w:noProof/>
          <w:sz w:val="22"/>
          <w:szCs w:val="22"/>
          <w:lang w:val="id-ID" w:eastAsia="zh-CN"/>
        </w:rPr>
        <w:t>(Alan &amp; Kabadayı, 2014)</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id-ID" w:eastAsia="zh-CN"/>
        </w:rPr>
        <w:t xml:space="preserve">. Janji Jiwa salah satu kedai kopi yang sudah terkenal dikalangan milenial di Indonesia, dikarenakan aroma kopi yang yang khas dan rasa kopi yang disajikan sesuai dengan keinginan para konsumen </w:t>
      </w:r>
      <w:r w:rsidRPr="00A16F36">
        <w:rPr>
          <w:rFonts w:ascii="Times New Roman" w:eastAsiaTheme="minorEastAsia" w:hAnsi="Times New Roman" w:cs="Times New Roman"/>
          <w:sz w:val="22"/>
          <w:szCs w:val="22"/>
          <w:lang w:val="en-US" w:eastAsia="zh-CN"/>
        </w:rPr>
        <w:fldChar w:fldCharType="begin" w:fldLock="1"/>
      </w:r>
      <w:r w:rsidRPr="00A16F36">
        <w:rPr>
          <w:rFonts w:ascii="Times New Roman" w:eastAsiaTheme="minorEastAsia" w:hAnsi="Times New Roman" w:cs="Times New Roman"/>
          <w:sz w:val="22"/>
          <w:szCs w:val="22"/>
          <w:lang w:val="id-ID" w:eastAsia="zh-CN"/>
        </w:rPr>
        <w:instrText>ADDIN CSL_CITATION {"citationItems":[{"id":"ITEM-1","itemData":{"abstract":"The purpose of this study is to test the influence of beverage quality, personal interaction quality, and perceived quality on satisfaction and the influence of satisfaction, trust, and commitment on word-of-mouth from Generation Z customers of grab &amp; go concept coffee shop. This research used primary data to obtained the information needed, by distributing the questionnaires at grab &amp; go concept coffee shops in three cities (Bandung, Jakarta, and Surabaya) directly from January until April 2020 through purposive sampling. The data collected from 483 respondents is processed with Structural Equation Modeling method using WarpPLS 6.0 as a tool. The result of this study shows that beverage quality, personal interaction quality, and perceived quality have a significant effect on satisfaction, and satisfaction, trust, and commitment have a significant effect on word-of-mouth.","author":[{"dropping-particle":"","family":"Djiemesha","given":"Viany","non-dropping-particle":"","parse-names":false,"suffix":""},{"dropping-particle":"","family":"Prasastyo","given":"Klemens Wedanaji","non-dropping-particle":"","parse-names":false,"suffix":""}],"id":"ITEM-1","issue":"20","issued":{"date-parts":[["2020"]]},"page":"1-15","title":"Pengaruh Satisfaction, Trust, Dan Commitment Terhadap Word of Mouth Generasi Z Pada Kedai Kopi Berkonsep Grab &amp; Go","type":"article-journal"},"uris":["http://www.mendeley.com/documents/?uuid=fae0a08d-0cff-4cf1-bb5f-2c0fad2c02d6"]}],"mendeley":{"formattedCitation":"(Djiemesha &amp; Prasastyo, 2020)","plainTextFormattedCitation":"(Djiemesha &amp; Prasastyo, 2020)","previouslyFormattedCitation":"(Djiemesha &amp; Prasastyo, 2020)"},"properties":{"noteIndex":0},"schema":"https://github.com/citation-style-language/schema/raw/master/csl-citation.json"}</w:instrText>
      </w:r>
      <w:r w:rsidRPr="00A16F36">
        <w:rPr>
          <w:rFonts w:ascii="Times New Roman" w:eastAsiaTheme="minorEastAsia" w:hAnsi="Times New Roman" w:cs="Times New Roman"/>
          <w:sz w:val="22"/>
          <w:szCs w:val="22"/>
          <w:lang w:val="en-US" w:eastAsia="zh-CN"/>
        </w:rPr>
        <w:fldChar w:fldCharType="separate"/>
      </w:r>
      <w:r w:rsidRPr="00A16F36">
        <w:rPr>
          <w:rFonts w:ascii="Times New Roman" w:eastAsiaTheme="minorEastAsia" w:hAnsi="Times New Roman" w:cs="Times New Roman"/>
          <w:noProof/>
          <w:sz w:val="22"/>
          <w:szCs w:val="22"/>
          <w:lang w:val="id-ID" w:eastAsia="zh-CN"/>
        </w:rPr>
        <w:t>(Djiemesha &amp; Prasastyo, 2020)</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id-ID" w:eastAsia="zh-CN"/>
        </w:rPr>
        <w:t xml:space="preserve">, Dari penilaian keseluruhan </w:t>
      </w:r>
      <w:r w:rsidRPr="00A16F36">
        <w:rPr>
          <w:rFonts w:ascii="Times New Roman" w:eastAsiaTheme="minorEastAsia" w:hAnsi="Times New Roman" w:cs="Times New Roman"/>
          <w:sz w:val="22"/>
          <w:szCs w:val="22"/>
          <w:lang w:val="en-GB" w:eastAsia="zh-CN"/>
        </w:rPr>
        <w:t>pelanggan</w:t>
      </w:r>
      <w:r w:rsidRPr="00A16F36">
        <w:rPr>
          <w:rFonts w:ascii="Times New Roman" w:eastAsiaTheme="minorEastAsia" w:hAnsi="Times New Roman" w:cs="Times New Roman"/>
          <w:sz w:val="22"/>
          <w:szCs w:val="22"/>
          <w:lang w:val="id-ID" w:eastAsia="zh-CN"/>
        </w:rPr>
        <w:t xml:space="preserve"> terhadap mamfaat yang dirasakan dari apa yang diterima dan apa yang mereka berikan dan mereka akan memberikan review yang baik dan rating yang tinggi di media sosial sehingga konsumen menilai produk yang diberikan memiliki nilai baik </w:t>
      </w:r>
      <w:r w:rsidRPr="00A16F36">
        <w:rPr>
          <w:rFonts w:ascii="Times New Roman" w:eastAsiaTheme="minorEastAsia" w:hAnsi="Times New Roman" w:cs="Times New Roman"/>
          <w:sz w:val="22"/>
          <w:szCs w:val="22"/>
          <w:lang w:val="en-US" w:eastAsia="zh-CN"/>
        </w:rPr>
        <w:fldChar w:fldCharType="begin" w:fldLock="1"/>
      </w:r>
      <w:r w:rsidR="00754A2D">
        <w:rPr>
          <w:rFonts w:ascii="Times New Roman" w:eastAsiaTheme="minorEastAsia" w:hAnsi="Times New Roman" w:cs="Times New Roman"/>
          <w:sz w:val="22"/>
          <w:szCs w:val="22"/>
          <w:lang w:val="id-ID" w:eastAsia="zh-CN"/>
        </w:rPr>
        <w:instrText>ADDIN CSL_CITATION {"citationItems":[{"id":"ITEM-1","itemData":{"DOI":"10.1016/j.jretconser.2021.102674","ISSN":"09696989","abstract":"The academic literature generally asserts that omnichannel strategies create value throughout the customer journey based on the principle of synergy between channels. However, such strategies may appear complex to customers, notably when they face myriad e-channels that constitute all means of accessing the offer. Specifically, for digital information products, such as those of the press, digitalized content is now consumed through multiple e-channels. Our study aims to investigate the impact of e-channel combinations on the perceived value of a digital information product during the usage phase. We hypothesize that the similarity between the e-channels used by customers has a negative impact on the perceived value model. To test the research hypotheses, we conducted a longitudinal study of the readers of a digital version of an international newspaper. The results demonstrate that the similarity of e-channels impedes value creation. Our findings reintroduce a more ambivalent vision of the omnichannel strategy in a digital environment and provide insights into how managers should support customers by clarifying the usefulness of each e-channel proposed.","author":[{"dropping-particle":"","family":"Mencarelli","given":"Rémi","non-dropping-particle":"","parse-names":false,"suffix":""},{"dropping-particle":"","family":"Rivière","given":"Arnaud","non-dropping-particle":"","parse-names":false,"suffix":""},{"dropping-particle":"","family":"Lombart","given":"Cindy","non-dropping-particle":"","parse-names":false,"suffix":""}],"container-title":"Journal of Retailing and Consumer Services","id":"ITEM-1","issue":"July","issued":{"date-parts":[["2021"]]},"title":"Do myriad e-channels always create value for customers? A dynamic analysis of the perceived value of a digital information product during the usage phase","type":"article-journal","volume":"63"},"uris":["http://www.mendeley.com/documents/?uuid=583f89a8-6460-4372-acc7-edab5c475b1a"]}],"mendeley":{"formattedCitation":"(Mencarelli et al., 2021a)","manualFormatting":"(Mencarelli et al., 2021)","plainTextFormattedCitation":"(Mencarelli et al., 2021a)","previouslyFormattedCitation":"(Mencarelli et al., 2021a)"},"properties":{"noteIndex":0},"schema":"https://github.com/citation-style-language/schema/raw/master/csl-citation.json"}</w:instrText>
      </w:r>
      <w:r w:rsidRPr="00A16F36">
        <w:rPr>
          <w:rFonts w:ascii="Times New Roman" w:eastAsiaTheme="minorEastAsia" w:hAnsi="Times New Roman" w:cs="Times New Roman"/>
          <w:sz w:val="22"/>
          <w:szCs w:val="22"/>
          <w:lang w:val="en-US" w:eastAsia="zh-CN"/>
        </w:rPr>
        <w:fldChar w:fldCharType="separate"/>
      </w:r>
      <w:r w:rsidRPr="00A16F36">
        <w:rPr>
          <w:rFonts w:ascii="Times New Roman" w:eastAsiaTheme="minorEastAsia" w:hAnsi="Times New Roman" w:cs="Times New Roman"/>
          <w:noProof/>
          <w:sz w:val="22"/>
          <w:szCs w:val="22"/>
          <w:lang w:val="id-ID" w:eastAsia="zh-CN"/>
        </w:rPr>
        <w:t>(Mencarelli et al., 2021)</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id-ID" w:eastAsia="zh-CN"/>
        </w:rPr>
        <w:t>.</w:t>
      </w:r>
    </w:p>
    <w:p w:rsidR="0008551E" w:rsidRPr="00A16F36" w:rsidRDefault="0008551E" w:rsidP="008D2971">
      <w:pPr>
        <w:widowControl w:val="0"/>
        <w:spacing w:line="240" w:lineRule="auto"/>
        <w:ind w:left="0"/>
        <w:rPr>
          <w:rFonts w:ascii="Times New Roman" w:eastAsiaTheme="minorEastAsia" w:hAnsi="Times New Roman" w:cs="Times New Roman"/>
          <w:sz w:val="22"/>
          <w:szCs w:val="22"/>
          <w:lang w:val="en-US" w:eastAsia="zh-CN"/>
        </w:rPr>
      </w:pPr>
      <w:r w:rsidRPr="00A16F36">
        <w:rPr>
          <w:rFonts w:ascii="Times New Roman" w:eastAsiaTheme="minorEastAsia" w:hAnsi="Times New Roman" w:cs="Times New Roman"/>
          <w:sz w:val="22"/>
          <w:szCs w:val="22"/>
          <w:lang w:val="id-ID" w:eastAsia="zh-CN"/>
        </w:rPr>
        <w:t xml:space="preserve">      </w:t>
      </w:r>
      <w:r w:rsidRPr="00A16F36">
        <w:rPr>
          <w:rFonts w:ascii="Times New Roman" w:eastAsiaTheme="minorEastAsia" w:hAnsi="Times New Roman" w:cs="Times New Roman"/>
          <w:i/>
          <w:sz w:val="22"/>
          <w:szCs w:val="22"/>
          <w:lang w:val="id-ID" w:eastAsia="zh-CN"/>
        </w:rPr>
        <w:t>E-wom</w:t>
      </w:r>
      <w:r w:rsidRPr="00A16F36">
        <w:rPr>
          <w:rFonts w:ascii="Times New Roman" w:eastAsiaTheme="minorEastAsia" w:hAnsi="Times New Roman" w:cs="Times New Roman"/>
          <w:sz w:val="22"/>
          <w:szCs w:val="22"/>
          <w:lang w:val="id-ID" w:eastAsia="zh-CN"/>
        </w:rPr>
        <w:t xml:space="preserve"> </w:t>
      </w:r>
      <w:r w:rsidRPr="00A16F36">
        <w:rPr>
          <w:rFonts w:ascii="Times New Roman" w:eastAsia="Times New Roman" w:hAnsi="Times New Roman" w:cs="Times New Roman"/>
          <w:sz w:val="22"/>
          <w:szCs w:val="22"/>
          <w:lang w:val="sv-SE" w:eastAsia="en-US"/>
        </w:rPr>
        <w:t xml:space="preserve">merupakan bentuk kesediaan konsumen untuk secara sukarela berbagi informasi dengan orang lain untuk membeli atau menggunakan produk suatu perusahaan melalui media online </w:t>
      </w:r>
      <w:r w:rsidRPr="00A16F36">
        <w:rPr>
          <w:rFonts w:ascii="Times New Roman" w:eastAsiaTheme="minorEastAsia" w:hAnsi="Times New Roman" w:cs="Times New Roman"/>
          <w:sz w:val="22"/>
          <w:szCs w:val="22"/>
          <w:lang w:val="en-US" w:eastAsia="zh-CN"/>
        </w:rPr>
        <w:fldChar w:fldCharType="begin" w:fldLock="1"/>
      </w:r>
      <w:r w:rsidRPr="00A16F36">
        <w:rPr>
          <w:rFonts w:ascii="Times New Roman" w:eastAsiaTheme="minorEastAsia" w:hAnsi="Times New Roman" w:cs="Times New Roman"/>
          <w:sz w:val="22"/>
          <w:szCs w:val="22"/>
          <w:lang w:val="id-ID" w:eastAsia="zh-CN"/>
        </w:rPr>
        <w:instrText>ADDIN CSL_CITATION {"citationItems":[{"id":"ITEM-1","itemData":{"ISBN":"9781943579075","abstract":"In Taiwan, the tea culture is highly developing and has caused the increasing consumption demand for chain tea drink stores. To understand factors of the sales performance is very important. However, there are a lot of brands in Taiwan chain tea drink stores market nowadays, and the competition is very fierce. The research motivation is to find the relationship among Consumption value, brand image, perceived value and purchase intention. Purpose-The purpose of this paper is to examine influential factors on purchase intention from the consumption value, brand image and perceived value. Thus a research model is developed by integrating related literature. Methodology/approach-Using the questionnaire survey, 300 participants were recruited from several the tea chain store in Tianna city. Descriptive analysis, t-test, Anova and regression are implemented through SPSS system to analyze data. Findings-The findings support the research model and the conclusion are as follows. From the descriptive analysis, most of consumers are the age from 21-29 years old. Female consumers are 61% and male consumers are 39%, Consumption value had positive effects on brand image, Perceived value had positive effects on brand image, Perceived value had positive effects on purchase intention, Brand image did not have significant effects on purchase intention, Consumption value had positive effects on purchase intention, Brand image did not have significant effects on perceived value, The paper concludes with recommendations for the future research and application as being relevant to the service in tea chain stores. Originality/value-The contribution of the paper lies in achieving a more profound understanding of consumption value, brand image, perceived value and purchase intention in the tea chain store.","author":[{"dropping-particle":"","family":"Hsieh","given":"Hsi-Ying","non-dropping-particle":"","parse-names":false,"suffix":""}],"container-title":"Proceedings of the Eighth Asia-Pacific Conference on Global Business, Economics, Finance and Banking (AP16Singapore Conference)","id":"ITEM-1","issue":"July","issued":{"date-parts":[["2016"]]},"page":"1-10","title":"The Relationship among Consumer Value, Brand Image, Perceived Value and Purchase Intention-A Case of Tea Chain Store in Tainan City","type":"article-journal"},"uris":["http://www.mendeley.com/documents/?uuid=688ddc2e-6f85-4063-b021-d5330e208eea"]}],"mendeley":{"formattedCitation":"(Hsieh, 2016)","plainTextFormattedCitation":"(Hsieh, 2016)","previouslyFormattedCitation":"(Hsieh, 2016)"},"properties":{"noteIndex":0},"schema":"https://github.com/citation-style-langu</w:instrText>
      </w:r>
      <w:r w:rsidRPr="00A16F36">
        <w:rPr>
          <w:rFonts w:ascii="Times New Roman" w:eastAsiaTheme="minorEastAsia" w:hAnsi="Times New Roman" w:cs="Times New Roman"/>
          <w:sz w:val="22"/>
          <w:szCs w:val="22"/>
          <w:lang w:val="en-US" w:eastAsia="zh-CN"/>
        </w:rPr>
        <w:instrText>age/schema/raw/master/csl-citation.json"}</w:instrText>
      </w:r>
      <w:r w:rsidRPr="00A16F36">
        <w:rPr>
          <w:rFonts w:ascii="Times New Roman" w:eastAsiaTheme="minorEastAsia" w:hAnsi="Times New Roman" w:cs="Times New Roman"/>
          <w:sz w:val="22"/>
          <w:szCs w:val="22"/>
          <w:lang w:val="en-US" w:eastAsia="zh-CN"/>
        </w:rPr>
        <w:fldChar w:fldCharType="separate"/>
      </w:r>
      <w:r w:rsidRPr="00A16F36">
        <w:rPr>
          <w:rFonts w:ascii="Times New Roman" w:eastAsiaTheme="minorEastAsia" w:hAnsi="Times New Roman" w:cs="Times New Roman"/>
          <w:noProof/>
          <w:sz w:val="22"/>
          <w:szCs w:val="22"/>
          <w:lang w:val="en-US" w:eastAsia="zh-CN"/>
        </w:rPr>
        <w:t>(Hsieh, 2016)</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en-US" w:eastAsia="zh-CN"/>
        </w:rPr>
        <w:t xml:space="preserve">. </w:t>
      </w:r>
      <w:r w:rsidRPr="00A16F36">
        <w:rPr>
          <w:rFonts w:ascii="Times New Roman" w:eastAsiaTheme="minorEastAsia" w:hAnsi="Times New Roman" w:cs="Times New Roman"/>
          <w:sz w:val="22"/>
          <w:szCs w:val="22"/>
          <w:lang w:val="id-ID" w:eastAsia="zh-CN"/>
        </w:rPr>
        <w:t xml:space="preserve">Kepercayaan merek didasari pada kenyakinan pelanggan bahwa produk yang ditawarkan dapat memberikan rasa yang diinginkan sehingga merek tersebut dapat mengutamakan kepentingan konsumen </w:t>
      </w:r>
      <w:r w:rsidRPr="00A16F36">
        <w:rPr>
          <w:rFonts w:ascii="Times New Roman" w:eastAsiaTheme="minorEastAsia" w:hAnsi="Times New Roman" w:cs="Times New Roman"/>
          <w:sz w:val="22"/>
          <w:szCs w:val="22"/>
          <w:lang w:val="en-US" w:eastAsia="zh-CN"/>
        </w:rPr>
        <w:fldChar w:fldCharType="begin" w:fldLock="1"/>
      </w:r>
      <w:r w:rsidRPr="00A16F36">
        <w:rPr>
          <w:rFonts w:ascii="Times New Roman" w:eastAsiaTheme="minorEastAsia" w:hAnsi="Times New Roman" w:cs="Times New Roman"/>
          <w:sz w:val="22"/>
          <w:szCs w:val="22"/>
          <w:lang w:val="en-US" w:eastAsia="zh-CN"/>
        </w:rPr>
        <w:instrText>ADDIN CSL_CITATION {"citationItems":[{"id":"ITEM-1","itemData":{"DOI":"10.1509/jmkg.65.2.81.18255","ISSN":"00222429","abstract":"The authors examine two aspects of brand loyalty, purchase loyalty and attitudinal loyalty, as linking variables in the chain of effects from brand trust and brand affect to brand performance (market share and relative price). The model includes product-level, category-related controls (hedonic value and utilitarian value) and brand-level controls (brand differentiation and share of voice). The authors compile an aggregate data set for 107 brands from three separate surveys of consumers and brand managers. The results indicate that when the product-and brand-level variables are controlled for, brand trust and brand affect combine to determine purchase loyalty and attitudinal loyalty. Purchase loyalty, in turn, leads to greater market share, and attitudinal loyalty leads to a higher relative price for the brand. The authors discuss the managerial implications of these results.","author":[{"dropping-particle":"","family":"Chaudhuri","given":"Arjun","non-dropping-particle":"","parse-names":false,"suffix":""},{"dropping-particle":"","family":"Holbrook","given":"Morris B.","non-dropping-particle":"","parse-names":false,"suffix":""}],"container-title":"Journal of Marketing","id":"ITEM-1","issue":"2","issued":{"date-parts":[["2001"]]},"page":"81-93","title":"The chain of effects from brand trust and brand affect to brand performance: The role of brand loyalty","type":"article-journal","volume":"65"},"uris":["http://www.mendeley.com/documents/?uuid=1d7f8af5-1827-43e1-8ddd-5c6652dea0f4"]}],"mendeley":{"formattedCitation":"(Chaudhuri &amp; Holbrook, 2001)","plainTextFormattedCitation":"(Chaudhuri &amp; Holbrook, 2001)","previouslyFormattedCitation":"(Chaudhuri &amp; Holbrook, 2001)"},"properties":{"noteIndex":0},"schema":"https://github.com/citation-style-language/schema/raw/master/csl-citation.json"}</w:instrText>
      </w:r>
      <w:r w:rsidRPr="00A16F36">
        <w:rPr>
          <w:rFonts w:ascii="Times New Roman" w:eastAsiaTheme="minorEastAsia" w:hAnsi="Times New Roman" w:cs="Times New Roman"/>
          <w:sz w:val="22"/>
          <w:szCs w:val="22"/>
          <w:lang w:val="en-US" w:eastAsia="zh-CN"/>
        </w:rPr>
        <w:fldChar w:fldCharType="separate"/>
      </w:r>
      <w:r w:rsidRPr="00A16F36">
        <w:rPr>
          <w:rFonts w:ascii="Times New Roman" w:eastAsiaTheme="minorEastAsia" w:hAnsi="Times New Roman" w:cs="Times New Roman"/>
          <w:noProof/>
          <w:sz w:val="22"/>
          <w:szCs w:val="22"/>
          <w:lang w:val="en-US" w:eastAsia="zh-CN"/>
        </w:rPr>
        <w:t>(Chaudhuri &amp; Holbrook, 2001)</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en-US" w:eastAsia="zh-CN"/>
        </w:rPr>
        <w:t xml:space="preserve">. </w:t>
      </w:r>
      <w:r w:rsidRPr="00A16F36">
        <w:rPr>
          <w:rFonts w:ascii="Times New Roman" w:eastAsia="Times New Roman" w:hAnsi="Times New Roman" w:cs="Times New Roman"/>
          <w:sz w:val="22"/>
          <w:szCs w:val="22"/>
          <w:lang w:val="sv-SE" w:eastAsia="en-US"/>
        </w:rPr>
        <w:t xml:space="preserve">Kepercayaan merek berperan dalam membangun loyalitas </w:t>
      </w:r>
      <w:r w:rsidRPr="00A16F36">
        <w:rPr>
          <w:rFonts w:ascii="Times New Roman" w:eastAsia="Times New Roman" w:hAnsi="Times New Roman" w:cs="Times New Roman"/>
          <w:sz w:val="22"/>
          <w:szCs w:val="22"/>
          <w:lang w:val="sv-SE" w:eastAsia="en-US"/>
        </w:rPr>
        <w:lastRenderedPageBreak/>
        <w:t xml:space="preserve">konsumen terhadap suatu merek, sehingga pemasar dapat memperoleh kepercayaan konsumen jika dapat menciptakan dan mempertahankan hubungan emosional yang positif dengan konsumen </w:t>
      </w:r>
      <w:r w:rsidRPr="00A16F36">
        <w:rPr>
          <w:rFonts w:ascii="Times New Roman" w:eastAsiaTheme="minorEastAsia" w:hAnsi="Times New Roman" w:cs="Times New Roman"/>
          <w:sz w:val="22"/>
          <w:szCs w:val="22"/>
          <w:lang w:val="en-US" w:eastAsia="zh-CN"/>
        </w:rPr>
        <w:fldChar w:fldCharType="begin" w:fldLock="1"/>
      </w:r>
      <w:r w:rsidRPr="00A16F36">
        <w:rPr>
          <w:rFonts w:ascii="Times New Roman" w:eastAsiaTheme="minorEastAsia" w:hAnsi="Times New Roman" w:cs="Times New Roman"/>
          <w:sz w:val="22"/>
          <w:szCs w:val="22"/>
          <w:lang w:val="en-US" w:eastAsia="zh-CN"/>
        </w:rPr>
        <w:instrText>ADDIN CSL_CITATION {"citationItems":[{"id":"ITEM-1","itemData":{"DOI":"10.1504/EJIM.2021.113245","ISSN":"17516765","abstract":"This research aims to demonstrate the mediating role of brand trust in the relationship between credibility and users' congruence with a sports services brand. The analysis was carried out using EQS 6.3 to perform the four required steps of the analysis (and the Sobel test was conducted for a public sports service and a private sports service. The results confirm the full mediation effect of brand trust in the case of the private service and a partial mediation for the public service. Therefore, this study confirms that credibility, in the presence of trust, ceases to have an influence on the congruence of users with the brand, which suggests that credibility is important at an initial stage to attract the user, but at more advanced stages, trust must be developed to ensure that users are more congruent with the brand and can, therefore, be identified with it and be more loyal.","author":[{"dropping-particle":"","family":"Alguacil","given":"Mario","non-dropping-particle":"","parse-names":false,"suffix":""},{"dropping-particle":"","family":"González-Serrano","given":"María Huertas","non-dropping-particle":"","parse-names":false,"suffix":""},{"dropping-particle":"","family":"Gómez-Tafalla","given":"Ana María","non-dropping-particle":"","parse-names":false,"suffix":""},{"dropping-particle":"","family":"González-García","given":"Rómulo Jacobo","non-dropping-particle":"","parse-names":false,"suffix":""},{"dropping-particle":"","family":"Aguado-Berenguer","given":"Sergio","non-dropping-particle":"","parse-names":false,"suffix":""}],"container-title":"European Journal of International Management","id":"ITEM-1","issue":"2-3","issued":{"date-parts":[["2021"]]},"page":"231-246","title":"Credibility to attract, trust to stay: The mediating role of trust in improving brand congruence in sports services","type":"article-journal","volume":"15"},"uris":["http://www.mendeley.com/documents/?uuid=4b20f2f2-e22a-422d-88a8-0ebbd2da9943"]}],"mendeley":{"formattedCitation":"(Alguacil et al., 2021)","plainTextFormattedCitation":"(Alguacil et al., 2021)","previouslyFormattedCitation":"(Alguacil et al., 2021)"},"properties":{"noteIndex":0},"schema":"https://github.com/citation-style-language/schema/raw/master/csl-citation.json"}</w:instrText>
      </w:r>
      <w:r w:rsidRPr="00A16F36">
        <w:rPr>
          <w:rFonts w:ascii="Times New Roman" w:eastAsiaTheme="minorEastAsia" w:hAnsi="Times New Roman" w:cs="Times New Roman"/>
          <w:sz w:val="22"/>
          <w:szCs w:val="22"/>
          <w:lang w:val="en-US" w:eastAsia="zh-CN"/>
        </w:rPr>
        <w:fldChar w:fldCharType="separate"/>
      </w:r>
      <w:r w:rsidRPr="00A16F36">
        <w:rPr>
          <w:rFonts w:ascii="Times New Roman" w:eastAsiaTheme="minorEastAsia" w:hAnsi="Times New Roman" w:cs="Times New Roman"/>
          <w:noProof/>
          <w:sz w:val="22"/>
          <w:szCs w:val="22"/>
          <w:lang w:val="en-US" w:eastAsia="zh-CN"/>
        </w:rPr>
        <w:t>(Alguacil et al., 2021)</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en-US" w:eastAsia="zh-CN"/>
        </w:rPr>
        <w:t xml:space="preserve">. </w:t>
      </w:r>
      <w:r w:rsidRPr="00A16F36">
        <w:rPr>
          <w:rFonts w:ascii="Times New Roman" w:eastAsia="Times New Roman" w:hAnsi="Times New Roman" w:cs="Times New Roman"/>
          <w:sz w:val="22"/>
          <w:szCs w:val="22"/>
          <w:lang w:val="sv-SE" w:eastAsia="en-US"/>
        </w:rPr>
        <w:t xml:space="preserve">Ketika konsumen dapat menciptakan merek yang tidak dapat ditembus oleh pesaing, </w:t>
      </w:r>
      <w:r w:rsidRPr="00A16F36">
        <w:rPr>
          <w:rFonts w:ascii="Times New Roman" w:eastAsiaTheme="minorEastAsia" w:hAnsi="Times New Roman" w:cs="Times New Roman"/>
          <w:sz w:val="22"/>
          <w:szCs w:val="22"/>
          <w:lang w:val="en-US" w:eastAsia="zh-CN"/>
        </w:rPr>
        <w:t>maka produsen tersebut dapat menciptakan pengalaman yang berbeda dari kompetitor lainnya</w:t>
      </w:r>
      <w:r w:rsidRPr="00A16F36">
        <w:rPr>
          <w:rFonts w:ascii="Times New Roman" w:eastAsiaTheme="minorEastAsia" w:hAnsi="Times New Roman" w:cs="Times New Roman"/>
          <w:sz w:val="22"/>
          <w:szCs w:val="22"/>
          <w:lang w:val="id-ID" w:eastAsia="zh-CN"/>
        </w:rPr>
        <w:t xml:space="preserve"> </w:t>
      </w:r>
      <w:r w:rsidRPr="00A16F36">
        <w:rPr>
          <w:rFonts w:ascii="Times New Roman" w:eastAsiaTheme="minorEastAsia" w:hAnsi="Times New Roman" w:cs="Times New Roman"/>
          <w:sz w:val="22"/>
          <w:szCs w:val="22"/>
          <w:lang w:val="id-ID" w:eastAsia="zh-CN"/>
        </w:rPr>
        <w:fldChar w:fldCharType="begin" w:fldLock="1"/>
      </w:r>
      <w:r w:rsidR="00754A2D">
        <w:rPr>
          <w:rFonts w:ascii="Times New Roman" w:eastAsiaTheme="minorEastAsia" w:hAnsi="Times New Roman" w:cs="Times New Roman"/>
          <w:sz w:val="22"/>
          <w:szCs w:val="22"/>
          <w:lang w:val="id-ID" w:eastAsia="zh-CN"/>
        </w:rPr>
        <w:instrText>ADDIN CSL_CITATION {"citationItems":[{"id":"ITEM-1","itemData":{"DOI":"10.1016/j.jretconser.2020.102281","ISSN":"09696989","abstract":"Voice assistants—or voice-enabled artificial intelligence—have changed the way people interact with their surroundings dramatically. Utilizing an enactive view of social cognition theory, this study demonstrates how voice assistants can act as [semi] autonomous agents to hold instantaneous social interactions with consumers. This research employed two experimental studies. Study 1 used two voice assistant mobile applications, Microsoft Cortana and Google Assistant, and Study 2 used Amazon Alexa and Microsoft Cortana. The contributions this paper makes are two-fold. First, the results illustrate how perceived auditory sense drives perceived auditory control through auditory social interactions with a voice assistant that lead to brand affect and consumers’ trust in the voice assistant. Second, results shed light on the role of surprise as a repelling drive that attenuates the effect of perceived auditory control on brand affect.","author":[{"dropping-particle":"","family":"Poushneh","given":"Atieh","non-dropping-particle":"","parse-names":false,"suffix":""}],"container-title":"Journal of Retailing and Consumer Services","id":"ITEM-1","issue":"September 2020","issued":{"date-parts":[["2021"]]},"page":"102281","publisher":"Elsevier Ltd","title":"Impact of auditory sense on trust and brand affect through auditory social interaction and control","type":"article-journal","volume":"58"},"uris":["http://www.mendeley.com/documents/?uuid=fbb68ebb-5f39-43e7-94be-c4e9a1794371"]}],"mendeley":{"formattedCitation":"(Poushneh, 2021a)","manualFormatting":"(Poushneh, 2021)","plainTextFormattedCitation":"(Poushneh, 2021a)","previouslyFormattedCitation":"(Poushneh, 2021a)"},"properties":{"noteIndex":0},"schema":"https://github.com/citation-style-language/schema/raw/master/csl-citation.json"}</w:instrText>
      </w:r>
      <w:r w:rsidRPr="00A16F36">
        <w:rPr>
          <w:rFonts w:ascii="Times New Roman" w:eastAsiaTheme="minorEastAsia" w:hAnsi="Times New Roman" w:cs="Times New Roman"/>
          <w:sz w:val="22"/>
          <w:szCs w:val="22"/>
          <w:lang w:val="id-ID" w:eastAsia="zh-CN"/>
        </w:rPr>
        <w:fldChar w:fldCharType="separate"/>
      </w:r>
      <w:r w:rsidRPr="00A16F36">
        <w:rPr>
          <w:rFonts w:ascii="Times New Roman" w:eastAsiaTheme="minorEastAsia" w:hAnsi="Times New Roman" w:cs="Times New Roman"/>
          <w:noProof/>
          <w:sz w:val="22"/>
          <w:szCs w:val="22"/>
          <w:lang w:val="id-ID" w:eastAsia="zh-CN"/>
        </w:rPr>
        <w:t>(Poushneh, 2021)</w:t>
      </w:r>
      <w:r w:rsidRPr="00A16F36">
        <w:rPr>
          <w:rFonts w:ascii="Times New Roman" w:eastAsiaTheme="minorEastAsia" w:hAnsi="Times New Roman" w:cs="Times New Roman"/>
          <w:sz w:val="22"/>
          <w:szCs w:val="22"/>
          <w:lang w:val="id-ID" w:eastAsia="zh-CN"/>
        </w:rPr>
        <w:fldChar w:fldCharType="end"/>
      </w:r>
      <w:r w:rsidRPr="00A16F36">
        <w:rPr>
          <w:rFonts w:ascii="Times New Roman" w:eastAsiaTheme="minorEastAsia" w:hAnsi="Times New Roman" w:cs="Times New Roman"/>
          <w:sz w:val="22"/>
          <w:szCs w:val="22"/>
          <w:lang w:val="en-US" w:eastAsia="zh-CN"/>
        </w:rPr>
        <w:t xml:space="preserve">. Penelitian ini memberikan kontribusi secara empiris karena beberapa penelitian sebelumnya telah membahas pengaruh Kualitas Produk, </w:t>
      </w:r>
      <w:r w:rsidRPr="00A16F36">
        <w:rPr>
          <w:rFonts w:ascii="Times New Roman" w:eastAsiaTheme="minorEastAsia" w:hAnsi="Times New Roman" w:cs="Times New Roman"/>
          <w:i/>
          <w:sz w:val="22"/>
          <w:szCs w:val="22"/>
          <w:lang w:val="en-US" w:eastAsia="zh-CN"/>
        </w:rPr>
        <w:t>Perceived Value</w:t>
      </w:r>
      <w:r w:rsidRPr="00A16F36">
        <w:rPr>
          <w:rFonts w:ascii="Times New Roman" w:eastAsiaTheme="minorEastAsia" w:hAnsi="Times New Roman" w:cs="Times New Roman"/>
          <w:sz w:val="22"/>
          <w:szCs w:val="22"/>
          <w:lang w:val="en-US" w:eastAsia="zh-CN"/>
        </w:rPr>
        <w:t xml:space="preserve">, dan </w:t>
      </w:r>
      <w:r w:rsidRPr="00A16F36">
        <w:rPr>
          <w:rFonts w:ascii="Times New Roman" w:eastAsiaTheme="minorEastAsia" w:hAnsi="Times New Roman" w:cs="Times New Roman"/>
          <w:i/>
          <w:sz w:val="22"/>
          <w:szCs w:val="22"/>
          <w:lang w:val="en-US" w:eastAsia="zh-CN"/>
        </w:rPr>
        <w:t>e-WOM</w:t>
      </w:r>
      <w:r w:rsidRPr="00A16F36">
        <w:rPr>
          <w:rFonts w:ascii="Times New Roman" w:eastAsiaTheme="minorEastAsia" w:hAnsi="Times New Roman" w:cs="Times New Roman"/>
          <w:sz w:val="22"/>
          <w:szCs w:val="22"/>
          <w:lang w:val="en-US" w:eastAsia="zh-CN"/>
        </w:rPr>
        <w:t xml:space="preserve"> terhadap Kepercayaan Merek melalui Loyalitas Merek.</w:t>
      </w:r>
    </w:p>
    <w:p w:rsidR="008D2971" w:rsidRPr="00A16F36" w:rsidRDefault="008D2971" w:rsidP="008D2971">
      <w:pPr>
        <w:widowControl w:val="0"/>
        <w:spacing w:line="240" w:lineRule="auto"/>
        <w:ind w:left="0"/>
        <w:rPr>
          <w:rFonts w:ascii="Times New Roman" w:hAnsi="Times New Roman" w:cs="Times New Roman"/>
          <w:b/>
          <w:bCs/>
          <w:sz w:val="22"/>
          <w:szCs w:val="22"/>
        </w:rPr>
      </w:pPr>
    </w:p>
    <w:p w:rsidR="008D2971" w:rsidRPr="00A16F36" w:rsidRDefault="008D2971" w:rsidP="008D2971">
      <w:pPr>
        <w:widowControl w:val="0"/>
        <w:spacing w:line="240" w:lineRule="auto"/>
        <w:ind w:left="0"/>
        <w:rPr>
          <w:rFonts w:ascii="Times New Roman" w:eastAsiaTheme="minorEastAsia" w:hAnsi="Times New Roman" w:cs="Times New Roman"/>
          <w:sz w:val="22"/>
          <w:szCs w:val="22"/>
          <w:lang w:val="en-US" w:eastAsia="zh-CN"/>
        </w:rPr>
      </w:pPr>
      <w:r w:rsidRPr="00A16F36">
        <w:rPr>
          <w:rFonts w:ascii="Times New Roman" w:hAnsi="Times New Roman" w:cs="Times New Roman"/>
          <w:b/>
          <w:bCs/>
          <w:sz w:val="22"/>
          <w:szCs w:val="22"/>
        </w:rPr>
        <w:t>KAJIAN PUSTAKA</w:t>
      </w:r>
    </w:p>
    <w:p w:rsidR="00D26A54" w:rsidRPr="00A16F36" w:rsidRDefault="008D2971" w:rsidP="008D2971">
      <w:pPr>
        <w:widowControl w:val="0"/>
        <w:spacing w:line="240" w:lineRule="auto"/>
        <w:ind w:left="0"/>
        <w:rPr>
          <w:rFonts w:ascii="Times New Roman" w:eastAsia="Times New Roman" w:hAnsi="Times New Roman" w:cs="Times New Roman"/>
          <w:b/>
          <w:sz w:val="22"/>
          <w:szCs w:val="22"/>
          <w:lang w:val="sv-SE" w:eastAsia="en-US"/>
        </w:rPr>
      </w:pPr>
      <w:r w:rsidRPr="00A16F36">
        <w:rPr>
          <w:rFonts w:ascii="Times New Roman" w:eastAsia="Times New Roman" w:hAnsi="Times New Roman" w:cs="Times New Roman"/>
          <w:b/>
          <w:sz w:val="22"/>
          <w:szCs w:val="22"/>
          <w:lang w:val="sv-SE" w:eastAsia="en-US"/>
        </w:rPr>
        <w:t>Kualitas Produk</w:t>
      </w:r>
    </w:p>
    <w:p w:rsidR="008D2971" w:rsidRPr="00A16F36" w:rsidRDefault="008D2971" w:rsidP="008D2971">
      <w:pPr>
        <w:spacing w:line="240" w:lineRule="auto"/>
        <w:ind w:left="0" w:firstLine="426"/>
        <w:rPr>
          <w:rFonts w:ascii="Times New Roman" w:eastAsiaTheme="minorEastAsia" w:hAnsi="Times New Roman" w:cs="Times New Roman"/>
          <w:sz w:val="22"/>
          <w:szCs w:val="22"/>
          <w:lang w:val="en-US" w:eastAsia="zh-CN"/>
        </w:rPr>
      </w:pPr>
      <w:r w:rsidRPr="00A16F36">
        <w:rPr>
          <w:rFonts w:ascii="Times New Roman" w:eastAsiaTheme="minorEastAsia" w:hAnsi="Times New Roman" w:cs="Times New Roman"/>
          <w:sz w:val="22"/>
          <w:szCs w:val="22"/>
          <w:lang w:val="id-ID" w:eastAsia="zh-CN"/>
        </w:rPr>
        <w:t>Kualitas produk yang dapat diandalkan dapat memudahkan pelanggan untuk memenuhi keinginan dan kebutuhannya,</w:t>
      </w:r>
      <w:r w:rsidRPr="00A16F36">
        <w:rPr>
          <w:rFonts w:ascii="Times New Roman" w:eastAsiaTheme="minorEastAsia" w:hAnsi="Times New Roman" w:cs="Times New Roman"/>
          <w:sz w:val="22"/>
          <w:szCs w:val="22"/>
          <w:lang w:val="en-GB" w:eastAsia="zh-CN"/>
        </w:rPr>
        <w:t xml:space="preserve"> </w:t>
      </w:r>
      <w:r w:rsidRPr="00A16F36">
        <w:rPr>
          <w:rFonts w:ascii="Times New Roman" w:eastAsiaTheme="minorEastAsia" w:hAnsi="Times New Roman" w:cs="Times New Roman"/>
          <w:sz w:val="22"/>
          <w:szCs w:val="22"/>
          <w:lang w:val="id-ID" w:eastAsia="zh-CN"/>
        </w:rPr>
        <w:t xml:space="preserve">sehingga dapat berfungsi sesuai dengan tujuannya </w:t>
      </w:r>
      <w:r w:rsidRPr="00A16F36">
        <w:rPr>
          <w:rFonts w:ascii="Times New Roman" w:eastAsiaTheme="minorEastAsia" w:hAnsi="Times New Roman" w:cs="Times New Roman"/>
          <w:sz w:val="22"/>
          <w:szCs w:val="22"/>
          <w:lang w:val="en-US" w:eastAsia="zh-CN"/>
        </w:rPr>
        <w:fldChar w:fldCharType="begin" w:fldLock="1"/>
      </w:r>
      <w:r w:rsidRPr="00A16F36">
        <w:rPr>
          <w:rFonts w:ascii="Times New Roman" w:eastAsiaTheme="minorEastAsia" w:hAnsi="Times New Roman" w:cs="Times New Roman"/>
          <w:sz w:val="22"/>
          <w:szCs w:val="22"/>
          <w:lang w:val="id-ID" w:eastAsia="zh-CN"/>
        </w:rPr>
        <w:instrText>ADDIN CSL_CITATION {"citationItems":[{"id":"ITEM-1","itemData":{"DOI":"10.1016/j.heliyon.2020.e05710","ISSN":"24058440","abstract":"Customer is considered as the king in the world of business. The issue of customer satisfaction in electronics home appliances has received greater attention from academics and practitioners. In other words, customer satisfaction is a vital consideration in marketing. With the development of technology, new and innovative electronic home appliances are available in the market. Customers purchase and use the costly electronic home appliances where the satisfaction issue is an important concern. In Bangladesh, working families find the electronic home appliance very necessary. Companies offer state-of- the-art appliances for customers' household works. Therefore, the study intends to investigate the effect of product quality (PQ), quality of service (SQ) and perceived value on customer satisfaction (CS). In addition, this study also seeks this relationship shaped by customer's perceived value (CPV) as a key mechanism and interacted by social media usage. A total of 300 households were selected on a judgmental basis from Dhaka city in Bangladesh using a structured questionnaire. Collected data were CB-SEM (AMOS-v24) and SPSS. The findings showed PQ and SQ have positive effects on CS; SQ affects, but PQ does not affect CPV. CPV has a mixing mediating effect on SQ and CS relationship and PQ and CS relationship. Importantly, the positive impact of PQ, SQ and CPV is greater on customers who exhibit higher social media use. The conceptual framework was buttressed by EDT theory. The study contributed to contextual and theoretical knowledge in regards to home appliances. The practicing managers can collect an insight of customer satisfaction for their business.","author":[{"dropping-particle":"","family":"Uzir","given":"Md Uzir Hossain","non-dropping-particle":"","parse-names":false,"suffix":""},{"dropping-particle":"","family":"Jerin","given":"Ishraq","non-dropping-particle":"","parse-names":false,"suffix":""},{"dropping-particle":"","family":"Halbusi","given":"Hussam","non-dropping-particle":"Al","parse-names":false,"suffix":""},{"dropping-particle":"","family":"Hamid","given":"Abu Bakar Abdul","non-dropping-particle":"","parse-names":false,"suffix":""},{"dropping-particle":"","family":"Latiff","given":"Ahmad Shaharudin Abdul","non-dropping-particle":"","parse-names":false,"suffix":""}],"container-title":"Heliyon","id":"ITEM-1","issue":"12","issued":{"date-parts":[["2020"]]},"page":"e05710","publisher":"Elsevier Ltd","title":"Does quality stimulate customer satisfaction where perceived value mediates and the usage of social media moderates?","type":"article-journal","volume":"6"},"uris":["http://www.mendeley.com/documents/?uuid=c1d65a6f-2842-47f0-b864-66b89ae8b82c"]}],"</w:instrText>
      </w:r>
      <w:r w:rsidRPr="00A16F36">
        <w:rPr>
          <w:rFonts w:ascii="Times New Roman" w:eastAsiaTheme="minorEastAsia" w:hAnsi="Times New Roman" w:cs="Times New Roman"/>
          <w:sz w:val="22"/>
          <w:szCs w:val="22"/>
          <w:lang w:val="en-US" w:eastAsia="zh-CN"/>
        </w:rPr>
        <w:instrText>mendeley":{"formattedCitation":"(Uzir et al., 2020)","plainTextFormattedCitation":"(Uzir et al., 2020)","previouslyFormattedCitation":"(Uzir et al., 2020)"},"properties":{"noteIndex":0},"schema":"https://github.com/citation-style-language/schema/raw/master/csl-citation.json"}</w:instrText>
      </w:r>
      <w:r w:rsidRPr="00A16F36">
        <w:rPr>
          <w:rFonts w:ascii="Times New Roman" w:eastAsiaTheme="minorEastAsia" w:hAnsi="Times New Roman" w:cs="Times New Roman"/>
          <w:sz w:val="22"/>
          <w:szCs w:val="22"/>
          <w:lang w:val="en-US" w:eastAsia="zh-CN"/>
        </w:rPr>
        <w:fldChar w:fldCharType="separate"/>
      </w:r>
      <w:r w:rsidRPr="00A16F36">
        <w:rPr>
          <w:rFonts w:ascii="Times New Roman" w:eastAsiaTheme="minorEastAsia" w:hAnsi="Times New Roman" w:cs="Times New Roman"/>
          <w:noProof/>
          <w:sz w:val="22"/>
          <w:szCs w:val="22"/>
          <w:lang w:val="en-US" w:eastAsia="zh-CN"/>
        </w:rPr>
        <w:t>(Uzir et al., 2020)</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en-US" w:eastAsia="zh-CN"/>
        </w:rPr>
        <w:t xml:space="preserve">, dan dapat memberikan banyak manfaat positif untuk kepuasan pelanggan </w:t>
      </w:r>
      <w:r w:rsidRPr="00A16F36">
        <w:rPr>
          <w:rFonts w:ascii="Times New Roman" w:eastAsiaTheme="minorEastAsia" w:hAnsi="Times New Roman" w:cs="Times New Roman"/>
          <w:sz w:val="22"/>
          <w:szCs w:val="22"/>
          <w:lang w:val="sv-SE" w:eastAsia="zh-CN"/>
        </w:rPr>
        <w:fldChar w:fldCharType="begin" w:fldLock="1"/>
      </w:r>
      <w:r w:rsidRPr="00A16F36">
        <w:rPr>
          <w:rFonts w:ascii="Times New Roman" w:eastAsiaTheme="minorEastAsia" w:hAnsi="Times New Roman" w:cs="Times New Roman"/>
          <w:sz w:val="22"/>
          <w:szCs w:val="22"/>
          <w:lang w:val="en-US" w:eastAsia="zh-CN"/>
        </w:rPr>
        <w:instrText>ADDIN CSL_CITATION {"citationItems":[{"id":"ITEM-1","itemData":{"DOI":"10.1177/2158244020972359","ISSN":"21582440","abstract":"This paper aims to develop and test a model that involves consumer ethnocentrism, world-mindedness, patriotism, and domestic product quality syndrome. This research used a quantitative approach. Data were collected through a survey of 222 respondents in Jakarta, Indonesia. The respondents are consumer electronic product users. Structural equation modeling (SEM) analysis was used to test the conceptual model and hypotheses. The results of this research show that the conceptual model has a good fit. We found that consumer ethnocentrism has a positive and significant impact on domestic product quality syndrome. We also found that patriotism significantly influences consumer ethnocentrism, while world-mindedness does not significantly influence consumer ethnocentrism. Data were collected only in Jakarta. Furthermore, a convenience sampling technique was applied. Thus, the findings of this research may not be generalized to other contexts. Therefore, future studies involving larger respondents coming from diverse areas are required to improve the generalization of the results and examine the stability of this research’s findings. Company should align its strategy and quality objectives with the level of consumer ethnocentrism and patriotism to overcome domestic product quality syndrome. There is a lack of research that develops and tests a model that can be used to explain the phenomenon of domestic product quality syndrome. This research fulfills the literature gaps.","author":[{"dropping-particle":"","family":"Bakti","given":"I. Gede Mahatma Yuda","non-dropping-particle":"","parse-names":false,"suffix":""},{"dropping-particle":"","family":"Sumaedi","given":"Sik","non-dropping-particle":"","parse-names":false,"suffix":""},{"dropping-particle":"","family":"Rakhmawati","given":"Tri","non-dropping-particle":"","parse-names":false,"suffix":""},{"dropping-particle":"","family":"Damayanti","given":"Sih","non-dropping-particle":"","parse-names":false,"suffix":""},{"dropping-particle":"","family":"Yarmen","given":"Medi","non-dropping-particle":"","parse-names":false,"suffix":""}],"container-title":"SAGE Open","id":"ITEM-1","issue":"4","issued":{"date-parts":[["2020"]]},"title":"The Model of Domestic Product Quality Syndrome","type":"article-journal","volume":"10"},"uris":["http://www.mendeley.com/documents/?uuid=dac1c498-cb53-401c-a5d5-c3d129ff8504"]}],"mendeley":{"formattedCitation":"(Bakti et al., 2020)","plainTextFormattedCitation":"(Bakti et al., 2020)","previouslyFormattedCitation":"(Bakti et al., 2020)"},"properties":{"noteIndex":0},"schema":"https://github.com/citation-style-language/schema/raw/master/csl-citation.json"}</w:instrText>
      </w:r>
      <w:r w:rsidRPr="00A16F36">
        <w:rPr>
          <w:rFonts w:ascii="Times New Roman" w:eastAsiaTheme="minorEastAsia" w:hAnsi="Times New Roman" w:cs="Times New Roman"/>
          <w:sz w:val="22"/>
          <w:szCs w:val="22"/>
          <w:lang w:val="sv-SE" w:eastAsia="zh-CN"/>
        </w:rPr>
        <w:fldChar w:fldCharType="separate"/>
      </w:r>
      <w:r w:rsidRPr="00A16F36">
        <w:rPr>
          <w:rFonts w:ascii="Times New Roman" w:eastAsiaTheme="minorEastAsia" w:hAnsi="Times New Roman" w:cs="Times New Roman"/>
          <w:noProof/>
          <w:sz w:val="22"/>
          <w:szCs w:val="22"/>
          <w:lang w:val="en-US" w:eastAsia="zh-CN"/>
        </w:rPr>
        <w:t>(Bakti et al., 2020)</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en-US" w:eastAsia="zh-CN"/>
        </w:rPr>
        <w:t xml:space="preserve">. </w:t>
      </w:r>
      <w:r w:rsidRPr="00A16F36">
        <w:rPr>
          <w:rFonts w:ascii="Times New Roman" w:eastAsiaTheme="minorEastAsia" w:hAnsi="Times New Roman" w:cs="Times New Roman"/>
          <w:sz w:val="22"/>
          <w:szCs w:val="22"/>
          <w:lang w:val="id-ID" w:eastAsia="zh-CN"/>
        </w:rPr>
        <w:t xml:space="preserve">Pelanggan memberikan penilaian yang baik jika produk tersebut berkualitas dan memberikan mamfaat dari apa yang diharapkan sehingga berbeda dengan produk pesaing </w:t>
      </w:r>
      <w:r w:rsidRPr="00A16F36">
        <w:rPr>
          <w:rFonts w:ascii="Times New Roman" w:eastAsiaTheme="minorEastAsia" w:hAnsi="Times New Roman" w:cs="Times New Roman"/>
          <w:sz w:val="22"/>
          <w:szCs w:val="22"/>
          <w:lang w:val="id-ID" w:eastAsia="zh-CN"/>
        </w:rPr>
        <w:fldChar w:fldCharType="begin" w:fldLock="1"/>
      </w:r>
      <w:r w:rsidRPr="00A16F36">
        <w:rPr>
          <w:rFonts w:ascii="Times New Roman" w:eastAsiaTheme="minorEastAsia" w:hAnsi="Times New Roman" w:cs="Times New Roman"/>
          <w:sz w:val="22"/>
          <w:szCs w:val="22"/>
          <w:lang w:val="id-ID" w:eastAsia="zh-CN"/>
        </w:rPr>
        <w:instrText>ADDIN CSL_CITATION {"citationItems":[{"id":"ITEM-1","itemData":{"DOI":"10.18778/0867-5856.32.1.02","ISSN":"20806922","abstract":"The aim of the article is to indicate the key issues in water park management, taking into account internal and external conditions of their attractiveness as tourist destination products using the example of Śląskie (Silesian) Voivodeship. In order to achieve this, market analysis of water parks in Poland was undertaken, as well as analyses and syntheses from a questionnaire (especially with regard to theoretical aspects), reports and other studies on themed parks in the strict sense of water parks both worldwide and in Poland, with particular emphasis on Śląskie Voivodeship. The research described in the article indicates a wide spectrum of factors for water park attractiveness as tourist products of settlements and regions. The authors, after market analysis and customer opinions expressed on internet portals devoted to water parks (including ParkiWodne.pl and posted on Google.com), divide these factors into internal (depending on the administration of the facility) and external (on which the administration of the facility has no influence) which are essential for the attractiveness of water parks. Research and inference focus on identifying the attractiveness factors for water parks not only as places for active leisure for both residents and visitors, but as places that are particularly capital-intensive during construction and maintenance. The analyzed conditions for the functioning and development of water parks can be used by their managers and as a regional tourist product to prepare and carry out marketing research taking into account the specificity of their operation.","author":[{"dropping-particle":"","family":"Cieślikowski","given":"Krzysztof","non-dropping-particle":"","parse-names":false,"suffix":""},{"dropping-particle":"","family":"Brusokas","given":"Andrius","non-dropping-particle":"","parse-names":false,"suffix":""}],"container-title":"Turyzm/Tourism","id":"ITEM-1","issue":"1","issued":{"date-parts":[["2022"]]},"page":"39-58","title":"The identification of internal and external attractiveness factors for water parks as tourist destination products","type":"article-journal","volume":"32"},"uris":["http://www.mendeley.com/documents/?uuid=56c1ee64-7c1a-4aef-bce9-fd5411b01c35"]}],"mendeley":{"formattedCitation":"(Cieślikowski &amp; Brusokas, 2022)","plainTextFormattedCitation":"(Cieślikowski &amp; Brusokas, 2022)","previouslyFormattedCitation":"(Cieślikowski &amp; Brusokas, 2022)"},"properties":{"noteIndex":0},"schema":"https://github.com/citation-style-language/schema/raw/master/csl-citation.json"}</w:instrText>
      </w:r>
      <w:r w:rsidRPr="00A16F36">
        <w:rPr>
          <w:rFonts w:ascii="Times New Roman" w:eastAsiaTheme="minorEastAsia" w:hAnsi="Times New Roman" w:cs="Times New Roman"/>
          <w:sz w:val="22"/>
          <w:szCs w:val="22"/>
          <w:lang w:val="id-ID" w:eastAsia="zh-CN"/>
        </w:rPr>
        <w:fldChar w:fldCharType="separate"/>
      </w:r>
      <w:r w:rsidRPr="00A16F36">
        <w:rPr>
          <w:rFonts w:ascii="Times New Roman" w:eastAsiaTheme="minorEastAsia" w:hAnsi="Times New Roman" w:cs="Times New Roman"/>
          <w:noProof/>
          <w:sz w:val="22"/>
          <w:szCs w:val="22"/>
          <w:lang w:val="id-ID" w:eastAsia="zh-CN"/>
        </w:rPr>
        <w:t>(Cieślikowski &amp; Brusokas, 2022)</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en-US" w:eastAsia="zh-CN"/>
        </w:rPr>
        <w:t>.</w:t>
      </w:r>
    </w:p>
    <w:p w:rsidR="008D2971" w:rsidRPr="00A16F36" w:rsidRDefault="008D2971" w:rsidP="008D2971">
      <w:pPr>
        <w:spacing w:line="240" w:lineRule="auto"/>
        <w:ind w:left="0"/>
        <w:rPr>
          <w:rFonts w:ascii="Times New Roman" w:eastAsiaTheme="minorEastAsia" w:hAnsi="Times New Roman" w:cs="Times New Roman"/>
          <w:sz w:val="22"/>
          <w:szCs w:val="22"/>
          <w:lang w:val="en-US" w:eastAsia="zh-CN"/>
        </w:rPr>
      </w:pPr>
    </w:p>
    <w:p w:rsidR="008D2971" w:rsidRPr="00A16F36" w:rsidRDefault="008D2971" w:rsidP="008D2971">
      <w:pPr>
        <w:spacing w:line="240" w:lineRule="auto"/>
        <w:ind w:left="0"/>
        <w:rPr>
          <w:rFonts w:ascii="Times New Roman" w:eastAsiaTheme="minorEastAsia" w:hAnsi="Times New Roman" w:cs="Times New Roman"/>
          <w:b/>
          <w:sz w:val="22"/>
          <w:szCs w:val="22"/>
          <w:lang w:val="en-US" w:eastAsia="zh-CN"/>
        </w:rPr>
      </w:pPr>
      <w:r w:rsidRPr="00A16F36">
        <w:rPr>
          <w:rFonts w:ascii="Times New Roman" w:eastAsiaTheme="minorEastAsia" w:hAnsi="Times New Roman" w:cs="Times New Roman"/>
          <w:b/>
          <w:sz w:val="22"/>
          <w:szCs w:val="22"/>
          <w:lang w:val="en-US" w:eastAsia="zh-CN"/>
        </w:rPr>
        <w:t>Perceived Value</w:t>
      </w:r>
    </w:p>
    <w:p w:rsidR="008D2971" w:rsidRPr="00A16F36" w:rsidRDefault="008D2971" w:rsidP="008D2971">
      <w:pPr>
        <w:spacing w:line="240" w:lineRule="auto"/>
        <w:ind w:left="0"/>
        <w:rPr>
          <w:rFonts w:ascii="Times New Roman" w:eastAsiaTheme="minorEastAsia" w:hAnsi="Times New Roman" w:cs="Times New Roman"/>
          <w:bCs/>
          <w:sz w:val="22"/>
          <w:szCs w:val="22"/>
          <w:lang w:val="en-US" w:eastAsia="zh-CN"/>
        </w:rPr>
      </w:pPr>
      <w:r w:rsidRPr="00A16F36">
        <w:rPr>
          <w:rFonts w:ascii="Times New Roman" w:hAnsi="Times New Roman" w:cs="Times New Roman"/>
          <w:sz w:val="22"/>
          <w:szCs w:val="22"/>
        </w:rPr>
        <w:t xml:space="preserve">Nilai yang dirasakan akan menjadi penilaian pelanggan terhadap produk dalam hal manfaat yang diterima dan diberikan </w:t>
      </w:r>
      <w:r w:rsidRPr="00A16F36">
        <w:rPr>
          <w:rFonts w:ascii="Times New Roman" w:eastAsiaTheme="minorEastAsia" w:hAnsi="Times New Roman" w:cs="Times New Roman"/>
          <w:sz w:val="22"/>
          <w:szCs w:val="22"/>
          <w:lang w:val="en-US" w:eastAsia="zh-CN"/>
        </w:rPr>
        <w:fldChar w:fldCharType="begin" w:fldLock="1"/>
      </w:r>
      <w:r w:rsidRPr="00A16F36">
        <w:rPr>
          <w:rFonts w:ascii="Times New Roman" w:eastAsiaTheme="minorEastAsia" w:hAnsi="Times New Roman" w:cs="Times New Roman"/>
          <w:sz w:val="22"/>
          <w:szCs w:val="22"/>
          <w:lang w:val="id-ID" w:eastAsia="zh-CN"/>
        </w:rPr>
        <w:instrText>ADDIN CSL_CITATION {"citationItems":[{"id":"ITEM-1","itemData":{"DOI":"10.34203/jimfe.v7i1.3156","ISSN":"25021400","abstract":"Abstract: The purpose of this study is to find out the influence of product quality, perceived value, price fairness, Electronic Word of Mouth (EWOM) and satisfaction towards repurchase intention at Xing Fu Tang. This study uses quantitative method with 7-point Likert-scale with 1 represent strongly disagree and 7 represent strongly agree. Questionnaires were spread online and collected 303 sample size using purposive sampling method. The respondents are people who had tasted Xing Fu Tang and lived in Greater Jakarta, Indonesia. The findings indicate that product quality, perceived value, price fairness, and EWOM positively influence satisfaction and satisfaction positively influence repurchase intention, while EWOM does not influence repurchase intention. This study’s dimensions are adapted from various previous study and come from various countries and industries to create new finding in food beverage industry mainly bubble drink seller especially Xing Fu Tang. The finding</w:instrText>
      </w:r>
      <w:r w:rsidRPr="00A16F36">
        <w:rPr>
          <w:rFonts w:ascii="Times New Roman" w:eastAsiaTheme="minorEastAsia" w:hAnsi="Times New Roman" w:cs="Times New Roman"/>
          <w:sz w:val="22"/>
          <w:szCs w:val="22"/>
          <w:lang w:val="en-US" w:eastAsia="zh-CN"/>
        </w:rPr>
        <w:instrText>s suggest that Xing Fu Tang pay more attention to the product quality. Abstrak: Tujuan dari penelitian ini adalah untuk mengetahui pengaruh kualitas produk, nilai yang dirasakan, kewajaran harga, Electronic Word of Mouth (EWOM) dan kepuasan terhadap niat beli ulang pada Xing Fu Tang. Penelitian ini menggunakan metode kuantitatif dengan skala Likert 7 poin dengan 1 mewakili sangat tidak setuju dan 7 mewakili sangat setuju. Kuesioner disebarkan secara online dan dikumpulkan sebanyak 303 sampel dengan metode purposive sampling. Respondennya adalah orang-orang yang pernah mencicipi Xing Fu Tang dan tinggal di Jabodetabek, Indonesia. Hasil penelitian menunjukkan bahwa kualitas produk, nilai yang dirasakan, kewajaran harga, dan EWOM berpengaruh positif terhadap kepuasan dan kepuasan secara positif mempengaruhi niat pembelian ulang, sedangkan EWOM tidak mempengaruhi niat pembelian ulang. Dimensi penelitian ini diadaptasi dari berbagai penelitian sebelumnya dan berasal dari berbagai negara dan industri untuk menciptakan temuan baru dalam industri makanan minuman terutama penjual bubble drink khususnya Xing Fu Tang. Temuan menunjukkan bahwa Xing Fu Tang lebih memperhatikan kualitas produk.","author":[{"dropping-particle":"","family":"Rendika","given":"Nugraha","non-dropping-particle":"","parse-names":false,"suffix":""},{"dropping-particle":"","family":"Lhoekspardi","given":"Dharmawan Wiguna","non-dropping-particle":"","parse-names":false,"suffix":""}],"container-title":"JIMFE (Jurnal Ilmiah Manajemen Fakultas Ekonomi)","id":"ITEM-1","issue":"01","issued":{"date-parts":[["2021"]]},"page":"89-98","title":"the Influence of Product Quality, Perceived Value, Price Fairness, Ewom, and Satisfaction Towards Repurchase Intention At Xing Fu Tang","type":"article-journal","volume":"07"},"uris":["http://www.mendeley.com/documents/?uuid=8033205a-ec0f-412b-b7b8-234fe93f28f3"]}],"mendeley":{"formattedCitation":"(Rendika &amp; Lhoekspardi, 2021)","plainTextFormattedCitation":"(Rendika &amp; Lhoekspardi, 2021)","previouslyFormattedCitation":"(Rendika &amp; Lhoekspardi, 2021)"},"properties":{"noteIndex":0},"schema":"https://github.com/citation-style-language/schema/raw/master/csl-citation.json"}</w:instrText>
      </w:r>
      <w:r w:rsidRPr="00A16F36">
        <w:rPr>
          <w:rFonts w:ascii="Times New Roman" w:eastAsiaTheme="minorEastAsia" w:hAnsi="Times New Roman" w:cs="Times New Roman"/>
          <w:sz w:val="22"/>
          <w:szCs w:val="22"/>
          <w:lang w:val="en-US" w:eastAsia="zh-CN"/>
        </w:rPr>
        <w:fldChar w:fldCharType="separate"/>
      </w:r>
      <w:r w:rsidRPr="00A16F36">
        <w:rPr>
          <w:rFonts w:ascii="Times New Roman" w:eastAsiaTheme="minorEastAsia" w:hAnsi="Times New Roman" w:cs="Times New Roman"/>
          <w:noProof/>
          <w:sz w:val="22"/>
          <w:szCs w:val="22"/>
          <w:lang w:val="en-US" w:eastAsia="zh-CN"/>
        </w:rPr>
        <w:t>(Rendika &amp; Lhoekspardi, 2021)</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en-US" w:eastAsia="zh-CN"/>
        </w:rPr>
        <w:t>. Pelanggan jarang termotivasi pada mamfaat dari produk yang ditawarkan tanpa mereka sadari</w:t>
      </w:r>
      <w:r w:rsidRPr="00A16F36">
        <w:rPr>
          <w:rFonts w:ascii="Times New Roman" w:eastAsiaTheme="minorEastAsia" w:hAnsi="Times New Roman" w:cs="Times New Roman"/>
          <w:sz w:val="22"/>
          <w:szCs w:val="22"/>
          <w:lang w:val="id-ID" w:eastAsia="zh-CN"/>
        </w:rPr>
        <w:t xml:space="preserve">, karena </w:t>
      </w:r>
      <w:r w:rsidRPr="00A16F36">
        <w:rPr>
          <w:rFonts w:ascii="Times New Roman" w:eastAsiaTheme="minorEastAsia" w:hAnsi="Times New Roman" w:cs="Times New Roman"/>
          <w:sz w:val="22"/>
          <w:szCs w:val="22"/>
          <w:lang w:val="en-US" w:eastAsia="zh-CN"/>
        </w:rPr>
        <w:t xml:space="preserve">setiap pelanggan akan memberikan persepsi yang berbeda terhadap mamfaat yang dirasakan tentang produk tersebut </w:t>
      </w:r>
      <w:r w:rsidRPr="00A16F36">
        <w:rPr>
          <w:rFonts w:ascii="Times New Roman" w:eastAsiaTheme="minorEastAsia" w:hAnsi="Times New Roman" w:cs="Times New Roman"/>
          <w:sz w:val="22"/>
          <w:szCs w:val="22"/>
          <w:lang w:val="sv-SE" w:eastAsia="zh-CN"/>
        </w:rPr>
        <w:fldChar w:fldCharType="begin" w:fldLock="1"/>
      </w:r>
      <w:r w:rsidRPr="00A16F36">
        <w:rPr>
          <w:rFonts w:ascii="Times New Roman" w:eastAsiaTheme="minorEastAsia" w:hAnsi="Times New Roman" w:cs="Times New Roman"/>
          <w:sz w:val="22"/>
          <w:szCs w:val="22"/>
          <w:lang w:val="en-US" w:eastAsia="zh-CN"/>
        </w:rPr>
        <w:instrText>ADDIN CSL_CITATION {"citationItems":[{"id":"ITEM-1","itemData":{"DOI":"10.1016/j.cya.2016.04.007","ISSN":"01861042","abstract":"This research attempts to detect some brand loyalty key specific antecedent variables based on three groups of measurements: consumer involvement, perceived brand value (consumer brand equity), and customer satisfaction. Questions that drove the study were: which variables from which of the three dimensions would have the major effect on loyalty measurements? Would the explicatory variables be consistent across all product categories? 649 respondents were divided into six product categories. Regression models were obtained for each product category and for each loyalty measurement. Perceived brand value variables tended to have the higher impact on loyalty measurements. Self-identification with the brand (self-congruence) and perceived brand quality tended to be the variables with the major effect on loyalty measurements across all product categories.","author":[{"dropping-particle":"","family":"Vera","given":"Jorge","non-dropping-particle":"","parse-names":false,"suffix":""},{"dropping-particle":"","family":"Trujillo","given":"Andrea","non-dropping-particle":"","parse-names":false,"suffix":""}],"container-title":"Contaduria y Administracion","id":"ITEM-1","issue":"2","issued":{"date-parts":[["2017"]]},"page":"600-624","publisher":"Universidad Nacional Autónoma de México, Facultad de Contaduría y Administración","title":"Searching most influential variables to brand loyalty measurements: An exploratory study","type":"article-journal","volume":"62"},"uris":["http://www.mendeley.com/documents/?uuid=2d7e55cd-02aa-4c2e-950e-cd9d3908704f"]}],"mendeley":{"formattedCitation":"(Vera &amp; Trujillo, 2017)","plainTextFormattedCitation":"(Vera &amp; Trujillo, 2017)","previouslyFormattedCitation":"(Vera &amp; Trujillo, 2017)"},"properties":{"noteIndex":0},"schema":"https://github.com/citation-style-language/schema/raw/master/csl-citation.json"}</w:instrText>
      </w:r>
      <w:r w:rsidRPr="00A16F36">
        <w:rPr>
          <w:rFonts w:ascii="Times New Roman" w:eastAsiaTheme="minorEastAsia" w:hAnsi="Times New Roman" w:cs="Times New Roman"/>
          <w:sz w:val="22"/>
          <w:szCs w:val="22"/>
          <w:lang w:val="sv-SE" w:eastAsia="zh-CN"/>
        </w:rPr>
        <w:fldChar w:fldCharType="separate"/>
      </w:r>
      <w:r w:rsidRPr="00A16F36">
        <w:rPr>
          <w:rFonts w:ascii="Times New Roman" w:eastAsiaTheme="minorEastAsia" w:hAnsi="Times New Roman" w:cs="Times New Roman"/>
          <w:noProof/>
          <w:sz w:val="22"/>
          <w:szCs w:val="22"/>
          <w:lang w:val="en-US" w:eastAsia="zh-CN"/>
        </w:rPr>
        <w:t>(Vera &amp; Trujillo, 2017)</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id-ID" w:eastAsia="zh-CN"/>
        </w:rPr>
        <w:t>.</w:t>
      </w:r>
      <w:r w:rsidRPr="00A16F36">
        <w:rPr>
          <w:rFonts w:ascii="Times New Roman" w:eastAsiaTheme="minorEastAsia" w:hAnsi="Times New Roman" w:cs="Times New Roman"/>
          <w:bCs/>
          <w:sz w:val="22"/>
          <w:szCs w:val="22"/>
          <w:lang w:val="en-US" w:eastAsia="zh-CN"/>
        </w:rPr>
        <w:t xml:space="preserve"> </w:t>
      </w:r>
    </w:p>
    <w:p w:rsidR="000F0E51" w:rsidRPr="00A16F36" w:rsidRDefault="000F0E51" w:rsidP="008D2971">
      <w:pPr>
        <w:spacing w:line="240" w:lineRule="auto"/>
        <w:ind w:left="0"/>
        <w:rPr>
          <w:rFonts w:ascii="Times New Roman" w:eastAsiaTheme="minorEastAsia" w:hAnsi="Times New Roman" w:cs="Times New Roman"/>
          <w:bCs/>
          <w:sz w:val="22"/>
          <w:szCs w:val="22"/>
          <w:lang w:val="en-US" w:eastAsia="zh-CN"/>
        </w:rPr>
      </w:pPr>
    </w:p>
    <w:p w:rsidR="000F0E51" w:rsidRPr="00A16F36" w:rsidRDefault="000F0E51" w:rsidP="000F0E51">
      <w:pPr>
        <w:spacing w:line="240" w:lineRule="auto"/>
        <w:ind w:left="0"/>
        <w:rPr>
          <w:rFonts w:ascii="Times New Roman" w:eastAsiaTheme="minorEastAsia" w:hAnsi="Times New Roman" w:cs="Times New Roman"/>
          <w:b/>
          <w:sz w:val="22"/>
          <w:szCs w:val="22"/>
          <w:lang w:val="id-ID" w:eastAsia="zh-CN"/>
        </w:rPr>
      </w:pPr>
      <w:r w:rsidRPr="00A16F36">
        <w:rPr>
          <w:rFonts w:ascii="Times New Roman" w:eastAsiaTheme="minorEastAsia" w:hAnsi="Times New Roman" w:cs="Times New Roman"/>
          <w:b/>
          <w:i/>
          <w:sz w:val="22"/>
          <w:szCs w:val="22"/>
          <w:lang w:val="id-ID" w:eastAsia="zh-CN"/>
        </w:rPr>
        <w:t>Electronic word of mouth</w:t>
      </w:r>
      <w:r w:rsidRPr="00A16F36">
        <w:rPr>
          <w:rFonts w:ascii="Times New Roman" w:eastAsiaTheme="minorEastAsia" w:hAnsi="Times New Roman" w:cs="Times New Roman"/>
          <w:b/>
          <w:sz w:val="22"/>
          <w:szCs w:val="22"/>
          <w:lang w:val="id-ID" w:eastAsia="zh-CN"/>
        </w:rPr>
        <w:t xml:space="preserve"> </w:t>
      </w:r>
    </w:p>
    <w:p w:rsidR="000F0E51" w:rsidRPr="00A16F36" w:rsidRDefault="000F0E51" w:rsidP="000F0E51">
      <w:pPr>
        <w:spacing w:line="240" w:lineRule="auto"/>
        <w:ind w:left="0" w:firstLine="425"/>
        <w:rPr>
          <w:rFonts w:ascii="Times New Roman" w:eastAsiaTheme="minorEastAsia" w:hAnsi="Times New Roman" w:cs="Times New Roman"/>
          <w:sz w:val="22"/>
          <w:szCs w:val="22"/>
          <w:lang w:val="id-ID" w:eastAsia="zh-CN"/>
        </w:rPr>
      </w:pPr>
      <w:r w:rsidRPr="00A16F36">
        <w:rPr>
          <w:rFonts w:ascii="Times New Roman" w:eastAsiaTheme="minorEastAsia" w:hAnsi="Times New Roman" w:cs="Times New Roman"/>
          <w:i/>
          <w:sz w:val="22"/>
          <w:szCs w:val="22"/>
          <w:lang w:val="id-ID" w:eastAsia="zh-CN"/>
        </w:rPr>
        <w:t>Electronic word of mouth</w:t>
      </w:r>
      <w:r w:rsidRPr="00A16F36">
        <w:rPr>
          <w:rFonts w:ascii="Times New Roman" w:eastAsiaTheme="minorEastAsia" w:hAnsi="Times New Roman" w:cs="Times New Roman"/>
          <w:sz w:val="22"/>
          <w:szCs w:val="22"/>
          <w:lang w:val="id-ID" w:eastAsia="zh-CN"/>
        </w:rPr>
        <w:t xml:space="preserve"> merupakan pelanggan yang berkomunikasi melalui media sosial tanpa saling mengenal satu sama lain, dimana mereka memberikan ulasan atau merekomendasikan tentang produk yang telah dikonsumsinya </w:t>
      </w:r>
      <w:r w:rsidRPr="00A16F36">
        <w:rPr>
          <w:rFonts w:ascii="Times New Roman" w:eastAsiaTheme="minorEastAsia" w:hAnsi="Times New Roman" w:cs="Times New Roman"/>
          <w:sz w:val="22"/>
          <w:szCs w:val="22"/>
          <w:lang w:val="sv-SE" w:eastAsia="zh-CN"/>
        </w:rPr>
        <w:fldChar w:fldCharType="begin" w:fldLock="1"/>
      </w:r>
      <w:r w:rsidRPr="00A16F36">
        <w:rPr>
          <w:rFonts w:ascii="Times New Roman" w:eastAsiaTheme="minorEastAsia" w:hAnsi="Times New Roman" w:cs="Times New Roman"/>
          <w:sz w:val="22"/>
          <w:szCs w:val="22"/>
          <w:lang w:val="id-ID" w:eastAsia="zh-CN"/>
        </w:rPr>
        <w:instrText>ADDIN CSL_CITATION {"citationItems":[{"id":"ITEM-1","itemData":{"DOI":"10.1016/j.jbusres.2005.10.004","ISSN":"01482963","abstract":"This paper investigates the effects of a specific form of electronic word-of-mouth (eWOM) communication, customer-to-customer know-how exchange, on customer perceptions of value and customer loyalty intentions. In addition, the paper explores the antecedents of customer-to-customer know-how exchange overlooked in prior research: motivation, opportunity, and ability. The survey results from 616 participants of an online forum suggest that customer know-how exchange impacts customer perceptions of product value and likelihood to recommend the product, but does not influence customer repurchase intentions. Interestingly, opportunity did not impact know-how exchange, whereas motivation and ability did have a significant effect. Implications for managers and future research directions are discussed. © 2005 Elsevier Inc. All rights reserved.","author":[{"dropping-particle":"","family":"Gruen","given":"Thomas W.","non-dropping-particle":"","parse-names":false,"suffix":""},{"dropping-particle":"","family":"Osmonbekov","given":"Talai","non-dropping-particle":"","parse-names":false,"suffix":""},{"dropping-particle":"","family":"Czaplewski","given":"Andrew J.","non-dropping-particle":"","parse-names":false,"suffix":""}],"container-title":"Journal of Business Research","id":"ITEM-1","issue":"4","issued":{"date-parts":[["2006"]]},"page":"449-456","title":"eWOM: The impact of customer-to-customer online know-how exchange on customer value and loyalty","type":"article-journal","volume":"59"},"uris":["http://www.mendeley.com/documents/?uuid=a77e0d4d-0625-452e-ac83-968f9b13ebab"]}],"mendeley":{"formattedCitation":"(Gruen et al., 2006)","plainTextFormattedCitation":"(Gruen et al., 2006)","previouslyFormattedCitation":"(Gruen et al., 2006)"},"properties":{"noteIndex":0},"schema":"https://github.com/citation-style-language/schema/raw/master/csl-citation.json"}</w:instrText>
      </w:r>
      <w:r w:rsidRPr="00A16F36">
        <w:rPr>
          <w:rFonts w:ascii="Times New Roman" w:eastAsiaTheme="minorEastAsia" w:hAnsi="Times New Roman" w:cs="Times New Roman"/>
          <w:sz w:val="22"/>
          <w:szCs w:val="22"/>
          <w:lang w:val="sv-SE" w:eastAsia="zh-CN"/>
        </w:rPr>
        <w:fldChar w:fldCharType="separate"/>
      </w:r>
      <w:r w:rsidRPr="00A16F36">
        <w:rPr>
          <w:rFonts w:ascii="Times New Roman" w:eastAsiaTheme="minorEastAsia" w:hAnsi="Times New Roman" w:cs="Times New Roman"/>
          <w:noProof/>
          <w:sz w:val="22"/>
          <w:szCs w:val="22"/>
          <w:lang w:val="id-ID" w:eastAsia="zh-CN"/>
        </w:rPr>
        <w:t>(Gruen et al., 2006)</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id-ID" w:eastAsia="zh-CN"/>
        </w:rPr>
        <w:t xml:space="preserve">, </w:t>
      </w:r>
      <w:r w:rsidRPr="00A16F36">
        <w:rPr>
          <w:rFonts w:ascii="Times New Roman" w:hAnsi="Times New Roman" w:cs="Times New Roman"/>
          <w:sz w:val="22"/>
          <w:szCs w:val="22"/>
        </w:rPr>
        <w:t xml:space="preserve">Konsumen dapat memposting pendapat, berkomentar dan memberikan review di blog, forum, situs review, situs ritel, newsgroup dan media sosial atau jejaring sosial </w:t>
      </w:r>
      <w:r w:rsidRPr="00A16F36">
        <w:rPr>
          <w:rFonts w:ascii="Times New Roman" w:eastAsiaTheme="minorEastAsia" w:hAnsi="Times New Roman" w:cs="Times New Roman"/>
          <w:sz w:val="22"/>
          <w:szCs w:val="22"/>
          <w:lang w:val="en-US" w:eastAsia="zh-CN"/>
        </w:rPr>
        <w:fldChar w:fldCharType="begin" w:fldLock="1"/>
      </w:r>
      <w:r w:rsidRPr="00A16F36">
        <w:rPr>
          <w:rFonts w:ascii="Times New Roman" w:eastAsiaTheme="minorEastAsia" w:hAnsi="Times New Roman" w:cs="Times New Roman"/>
          <w:sz w:val="22"/>
          <w:szCs w:val="22"/>
          <w:lang w:val="id-ID" w:eastAsia="zh-CN"/>
        </w:rPr>
        <w:instrText>ADDIN CSL_CITATION {"citationItems":[{"id":"ITEM-1","itemData":{"DOI":"10.1016/j.dss.2012.01.015","ISSN":"01679236","abstract":"The advance of the Internet facilitates consumers to share and exchange consumption-related advice through online consumer reviews. This relatively new form of word-of-mouth communication, electronic word-of-mouth (eWOM) communication, has only recently received significant managerial and academic attention. Many academic studies have looked at the effectiveness of positive eWOM communication, examining the process by which eWOM influences consumer purchasing decisions. eWOM behavior is primarily explained from the individual rational perspective that emphasizes a cost and benefit analysis. However, we felt there was a need for an extensive study that examines consumers' motives for eWOM. In this paper, we focus on the factors that drive consumers to spread positive eWOM in online consumer-opinion platforms. Building on the social psychology literature, we identified a number of key motives of consumers' eWOM intention and developed an associated model. We empirically tested the research model with a sample of 203 members of a consumer review community, OpenRice.com. The model explains 69% of the variance, with reputation, sense of belonging and enjoyment of helping other consumers significantly related to consumers' eWOM intention. The results of this study provide important implications for research and practice. © 2012 Elsevier B.V. All rights reserved.","author":[{"dropping-particle":"","family":"Cheung","given":"Christy M.K.","non-dropping-particle":"","parse-names":false,"suffix":""},{"dropping-particle":"","family":"Lee","given":"Matthew K.O.","non-dropping-particle":"","parse-names":false,"suffix":""}],"container-title":"Decision Support Systems","id":"ITEM-1","issue":"1","issued":{"date-parts":[["2012"]]},"page":"218-225","publisher":"Elsevier B.V.","title":"What drives consumers to spread electronic word of mouth in online consumer-opinion platforms","type":"article-journal","volume":"53"},"uris":["http://www.mendeley.com/documents/?uuid=915f1814-8669-492d-93de-02e38140279d"]}],"mendeley":{"formattedCitation":"(Cheung &amp; Lee, 2012)","plainTextFormattedCitation":"(Cheung &amp; Lee, 2012)","previouslyFormattedCitation":"(Cheung &amp; Lee, 2012)"},"properties":{"noteIndex":0},"schema":"https://github.com/citation-style-language/schema/raw/master/csl-citation.json"}</w:instrText>
      </w:r>
      <w:r w:rsidRPr="00A16F36">
        <w:rPr>
          <w:rFonts w:ascii="Times New Roman" w:eastAsiaTheme="minorEastAsia" w:hAnsi="Times New Roman" w:cs="Times New Roman"/>
          <w:sz w:val="22"/>
          <w:szCs w:val="22"/>
          <w:lang w:val="en-US" w:eastAsia="zh-CN"/>
        </w:rPr>
        <w:fldChar w:fldCharType="separate"/>
      </w:r>
      <w:r w:rsidRPr="00A16F36">
        <w:rPr>
          <w:rFonts w:ascii="Times New Roman" w:eastAsiaTheme="minorEastAsia" w:hAnsi="Times New Roman" w:cs="Times New Roman"/>
          <w:noProof/>
          <w:sz w:val="22"/>
          <w:szCs w:val="22"/>
          <w:lang w:val="id-ID" w:eastAsia="zh-CN"/>
        </w:rPr>
        <w:t>(Cheung &amp; Lee, 2012)</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id-ID" w:eastAsia="zh-CN"/>
        </w:rPr>
        <w:t>.</w:t>
      </w:r>
    </w:p>
    <w:p w:rsidR="000F0E51" w:rsidRPr="00A16F36" w:rsidRDefault="000F0E51" w:rsidP="000F0E51">
      <w:pPr>
        <w:spacing w:line="240" w:lineRule="auto"/>
        <w:ind w:left="0"/>
        <w:rPr>
          <w:rFonts w:ascii="Times New Roman" w:eastAsiaTheme="minorEastAsia" w:hAnsi="Times New Roman" w:cs="Times New Roman"/>
          <w:sz w:val="22"/>
          <w:szCs w:val="22"/>
          <w:lang w:val="id-ID" w:eastAsia="zh-CN"/>
        </w:rPr>
      </w:pPr>
    </w:p>
    <w:p w:rsidR="000F0E51" w:rsidRPr="00A16F36" w:rsidRDefault="000F0E51" w:rsidP="000F0E51">
      <w:pPr>
        <w:spacing w:line="240" w:lineRule="auto"/>
        <w:ind w:left="0"/>
        <w:rPr>
          <w:rFonts w:ascii="Times New Roman" w:eastAsiaTheme="minorEastAsia" w:hAnsi="Times New Roman" w:cs="Times New Roman"/>
          <w:b/>
          <w:sz w:val="22"/>
          <w:szCs w:val="22"/>
          <w:lang w:val="en-GB" w:eastAsia="zh-CN"/>
        </w:rPr>
      </w:pPr>
      <w:r w:rsidRPr="00A16F36">
        <w:rPr>
          <w:rFonts w:ascii="Times New Roman" w:eastAsiaTheme="minorEastAsia" w:hAnsi="Times New Roman" w:cs="Times New Roman"/>
          <w:b/>
          <w:sz w:val="22"/>
          <w:szCs w:val="22"/>
          <w:lang w:val="en-GB" w:eastAsia="zh-CN"/>
        </w:rPr>
        <w:lastRenderedPageBreak/>
        <w:t>Kepercayaan Merek</w:t>
      </w:r>
    </w:p>
    <w:p w:rsidR="000F0E51" w:rsidRPr="00A16F36" w:rsidRDefault="000F0E51" w:rsidP="000F0E51">
      <w:pPr>
        <w:spacing w:line="240" w:lineRule="auto"/>
        <w:ind w:left="0"/>
        <w:rPr>
          <w:rFonts w:ascii="Times New Roman" w:eastAsiaTheme="minorEastAsia" w:hAnsi="Times New Roman" w:cs="Times New Roman"/>
          <w:sz w:val="22"/>
          <w:szCs w:val="22"/>
          <w:lang w:val="id-ID" w:eastAsia="zh-CN"/>
        </w:rPr>
      </w:pPr>
      <w:r w:rsidRPr="00A16F36">
        <w:rPr>
          <w:rFonts w:ascii="Times New Roman" w:eastAsiaTheme="minorEastAsia" w:hAnsi="Times New Roman" w:cs="Times New Roman"/>
          <w:sz w:val="22"/>
          <w:szCs w:val="22"/>
          <w:lang w:val="id-ID" w:eastAsia="zh-CN"/>
        </w:rPr>
        <w:t xml:space="preserve">     </w:t>
      </w:r>
      <w:r w:rsidRPr="00A16F36">
        <w:rPr>
          <w:rFonts w:ascii="Times New Roman" w:eastAsiaTheme="minorEastAsia" w:hAnsi="Times New Roman" w:cs="Times New Roman"/>
          <w:sz w:val="22"/>
          <w:szCs w:val="22"/>
          <w:lang w:val="en-GB" w:eastAsia="zh-CN"/>
        </w:rPr>
        <w:t xml:space="preserve">  </w:t>
      </w:r>
      <w:r w:rsidRPr="00A16F36">
        <w:rPr>
          <w:rFonts w:ascii="Times New Roman" w:eastAsiaTheme="minorEastAsia" w:hAnsi="Times New Roman" w:cs="Times New Roman"/>
          <w:sz w:val="22"/>
          <w:szCs w:val="22"/>
          <w:lang w:val="en-US" w:eastAsia="zh-CN"/>
        </w:rPr>
        <w:t xml:space="preserve">Kepercayaan </w:t>
      </w:r>
      <w:r w:rsidRPr="00A16F36">
        <w:rPr>
          <w:rFonts w:ascii="Times New Roman" w:eastAsiaTheme="minorEastAsia" w:hAnsi="Times New Roman" w:cs="Times New Roman"/>
          <w:sz w:val="22"/>
          <w:szCs w:val="22"/>
          <w:lang w:val="id-ID" w:eastAsia="zh-CN"/>
        </w:rPr>
        <w:t>adalah perilaku konsumen dalam memberikan konstribusi loyalitas merek yang terpercaya dari pelangga</w:t>
      </w:r>
      <w:r w:rsidRPr="00A16F36">
        <w:rPr>
          <w:rFonts w:ascii="Times New Roman" w:eastAsiaTheme="minorEastAsia" w:hAnsi="Times New Roman" w:cs="Times New Roman"/>
          <w:sz w:val="22"/>
          <w:szCs w:val="22"/>
          <w:lang w:val="en-US" w:eastAsia="zh-CN"/>
        </w:rPr>
        <w:t xml:space="preserve">n agar mengurangi resiko yang dirasakan dan lebih sering melakukan pembelian ulang terhadap produk tersebut, karena kepercayaan meminimalkan ketidak pastian </w:t>
      </w:r>
      <w:r w:rsidRPr="00A16F36">
        <w:rPr>
          <w:rFonts w:ascii="Times New Roman" w:eastAsiaTheme="minorEastAsia" w:hAnsi="Times New Roman" w:cs="Times New Roman"/>
          <w:sz w:val="22"/>
          <w:szCs w:val="22"/>
          <w:lang w:val="en-US" w:eastAsia="zh-CN"/>
        </w:rPr>
        <w:fldChar w:fldCharType="begin" w:fldLock="1"/>
      </w:r>
      <w:r w:rsidRPr="00A16F36">
        <w:rPr>
          <w:rFonts w:ascii="Times New Roman" w:eastAsiaTheme="minorEastAsia" w:hAnsi="Times New Roman" w:cs="Times New Roman"/>
          <w:sz w:val="22"/>
          <w:szCs w:val="22"/>
          <w:lang w:val="en-US" w:eastAsia="zh-CN"/>
        </w:rPr>
        <w:instrText>ADDIN CSL_CITATION {"citationItems":[{"id":"ITEM-1","itemData":{"DOI":"10.1016/j.foodres.2018.06.009","ISSN":"18737145","PMID":"30131142","abstract":"The objective of this study is to examine the relationship between risk-aversion, perceived quality, brand affect, brand trust, brand equity and willingness to buy expiration date-based priced perishable food products. Empirical data was collected from consumers with self-administrated questionnaires in Istanbul, Turkey. Hypotheses were developed based on the conceptual framework and were tested with structural equations modeling. Results indicate that risk aversion is positively related to perceived quality, brand affect, brand trust and brand equity. A positive relationship was also found between brand related-factors. Findings also demonstrated that risk aversion and brand-related factors have a positive effect on willingness to buy expiration date-based priced perishable food products.","author":[{"dropping-particle":"","family":"Konuk","given":"Faruk Anıl","non-dropping-particle":"","parse-names":false,"suffix":""}],"container-title":"Food Research International","id":"ITEM-1","issue":"2017","issued":{"date-parts":[["2018"]]},"page":"312-318","publisher":"Elsevier Ltd","title":"The role of risk aversion and brand-related factors in predicting consumers' willingness to buy expiration date-based priced perishable food products","type":"article-journal","volume":"112"},"uris":["http://www.mendeley.com/documents/?uuid=74c4e3ff-5a44-4b08-ad7b-ff8f25054cdc"]}],"mendeley":{"formattedCitation":"(Konuk, 2018)","plainTextFormattedCitation":"(Konuk, 2018)","previouslyFormattedCitation":"(Konuk, 2018)"},"properties":{"noteIndex":0},"schema":"https://github.com/citation-style-language/schema/raw/master/csl-citation.json"}</w:instrText>
      </w:r>
      <w:r w:rsidRPr="00A16F36">
        <w:rPr>
          <w:rFonts w:ascii="Times New Roman" w:eastAsiaTheme="minorEastAsia" w:hAnsi="Times New Roman" w:cs="Times New Roman"/>
          <w:sz w:val="22"/>
          <w:szCs w:val="22"/>
          <w:lang w:val="en-US" w:eastAsia="zh-CN"/>
        </w:rPr>
        <w:fldChar w:fldCharType="separate"/>
      </w:r>
      <w:r w:rsidRPr="00A16F36">
        <w:rPr>
          <w:rFonts w:ascii="Times New Roman" w:eastAsiaTheme="minorEastAsia" w:hAnsi="Times New Roman" w:cs="Times New Roman"/>
          <w:noProof/>
          <w:sz w:val="22"/>
          <w:szCs w:val="22"/>
          <w:lang w:val="en-US" w:eastAsia="zh-CN"/>
        </w:rPr>
        <w:t>(Konuk, 2018)</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id-ID" w:eastAsia="zh-CN"/>
        </w:rPr>
        <w:t xml:space="preserve">.  Oleh karena itu, Semakin banyak kepercayaan yang diperoleh dari pelanggan maka semakin banyak kepestian dalam memprediksi niat yang dimiliki perusahaan </w:t>
      </w:r>
      <w:r w:rsidRPr="00A16F36">
        <w:rPr>
          <w:rFonts w:ascii="Times New Roman" w:eastAsiaTheme="minorEastAsia" w:hAnsi="Times New Roman" w:cs="Times New Roman"/>
          <w:sz w:val="22"/>
          <w:szCs w:val="22"/>
          <w:lang w:val="id-ID" w:eastAsia="zh-CN"/>
        </w:rPr>
        <w:fldChar w:fldCharType="begin" w:fldLock="1"/>
      </w:r>
      <w:r w:rsidRPr="00A16F36">
        <w:rPr>
          <w:rFonts w:ascii="Times New Roman" w:eastAsiaTheme="minorEastAsia" w:hAnsi="Times New Roman" w:cs="Times New Roman"/>
          <w:sz w:val="22"/>
          <w:szCs w:val="22"/>
          <w:lang w:val="id-ID" w:eastAsia="zh-CN"/>
        </w:rPr>
        <w:instrText>ADDIN CSL_CITATION {"citationItems":[{"id":"ITEM-1","itemData":{"DOI":"10.1016/j.ijhm.2020.102847","ISSN":"02784319","abstract":"The aim of this study is to increase understanding of the relationship between brand equity and individual cultural values in the marketing strategies of global restaurant brands. The study developed three research models and investigated global brand equity from the perspective that global brand equity has an impact on individual cultural values. The three models were tested using structural equation modeling (SEM) analysis. The findings indicate that both cognitive process and the social process of brand equity have an effect on cultural values. In particular, social process elements such as brand prestige and brand identification can reduce the risk of consumer uncertainty. This study contributes to the understanding of the relationship between global restaurant brand equity and individual cultural values, and the hierarchy of individual cultural values that has not, to the best of our knowledge, been explored in previous research.","author":[{"dropping-particle":"","family":"Sung","given":"Ho Han","non-dropping-particle":"","parse-names":false,"suffix":""},{"dropping-particle":"","family":"Steve","given":"Chen Cheng Hao","non-dropping-particle":"","parse-names":false,"suffix":""},{"dropping-particle":"","family":"J.","given":"Lee Timothy","non-dropping-particle":"","parse-names":false,"suffix":""}],"container-title":"International Journal of Hospitality Management","id":"ITEM-1","issue":"February","issued":{"date-parts":[["2021"]]},"page":"102847","publisher":"Elsevier Ltd","title":"The interaction between individual cultural values and the cognitive and social processes of global restaurant brand equity","type":"article-journal","volume":"94"},"uris":["http://www.mendeley.com/documents/?uuid=211ae87e-c914-4b12-bb20-4bfbd4fc9f0e"]}],"mendeley":{"formattedCitation":"(Sung et al., 2021)","plainTextFormattedCitation":"(Sung et al., 2021)","previouslyFormattedCitation":"(Sung et al., 2021)"},"properties":{"noteIndex":0},"schema":"https://github.com/citation-style-language/schema/raw/master/csl-citation.json"}</w:instrText>
      </w:r>
      <w:r w:rsidRPr="00A16F36">
        <w:rPr>
          <w:rFonts w:ascii="Times New Roman" w:eastAsiaTheme="minorEastAsia" w:hAnsi="Times New Roman" w:cs="Times New Roman"/>
          <w:sz w:val="22"/>
          <w:szCs w:val="22"/>
          <w:lang w:val="id-ID" w:eastAsia="zh-CN"/>
        </w:rPr>
        <w:fldChar w:fldCharType="separate"/>
      </w:r>
      <w:r w:rsidRPr="00A16F36">
        <w:rPr>
          <w:rFonts w:ascii="Times New Roman" w:eastAsiaTheme="minorEastAsia" w:hAnsi="Times New Roman" w:cs="Times New Roman"/>
          <w:noProof/>
          <w:sz w:val="22"/>
          <w:szCs w:val="22"/>
          <w:lang w:val="id-ID" w:eastAsia="zh-CN"/>
        </w:rPr>
        <w:t>(Sung et al., 2021)</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id-ID" w:eastAsia="zh-CN"/>
        </w:rPr>
        <w:t xml:space="preserve">, untuk mempengaruhi hasil merek yang tak tertandingi dengan merek lain, </w:t>
      </w:r>
      <w:r w:rsidRPr="00A16F36">
        <w:rPr>
          <w:rFonts w:ascii="Times New Roman" w:hAnsi="Times New Roman" w:cs="Times New Roman"/>
          <w:sz w:val="22"/>
          <w:szCs w:val="22"/>
        </w:rPr>
        <w:t>salah satu cara untuk membangkitkan kepercayaan merek adalah dengan memperkuat persepsi konsumen terhadap kualitas</w:t>
      </w:r>
      <w:r w:rsidRPr="00A16F36">
        <w:rPr>
          <w:rFonts w:ascii="Times New Roman" w:eastAsiaTheme="minorEastAsia" w:hAnsi="Times New Roman" w:cs="Times New Roman"/>
          <w:sz w:val="22"/>
          <w:szCs w:val="22"/>
          <w:lang w:val="id-ID" w:eastAsia="zh-CN"/>
        </w:rPr>
        <w:t xml:space="preserve"> </w:t>
      </w:r>
      <w:r w:rsidRPr="00A16F36">
        <w:rPr>
          <w:rFonts w:ascii="Times New Roman" w:eastAsiaTheme="minorEastAsia" w:hAnsi="Times New Roman" w:cs="Times New Roman"/>
          <w:sz w:val="22"/>
          <w:szCs w:val="22"/>
          <w:lang w:val="id-ID" w:eastAsia="zh-CN"/>
        </w:rPr>
        <w:fldChar w:fldCharType="begin" w:fldLock="1"/>
      </w:r>
      <w:r w:rsidRPr="00A16F36">
        <w:rPr>
          <w:rFonts w:ascii="Times New Roman" w:eastAsiaTheme="minorEastAsia" w:hAnsi="Times New Roman" w:cs="Times New Roman"/>
          <w:sz w:val="22"/>
          <w:szCs w:val="22"/>
          <w:lang w:val="id-ID" w:eastAsia="zh-CN"/>
        </w:rPr>
        <w:instrText>ADDIN CSL_CITATION {"citationItems":[{"id":"ITEM-1","itemData":{"DOI":"10.19044/esj.2018.v14n13p228","ISSN":"18577881","abstract":"This paper focuses on testing the model of consumer’s buying decision of Multi-Purpose Vehicle (MPV) cars. The research model involved four independent variables of brand image, brand trust, product quality and price; and the dependent variable of buying decision. The study found that the four independent variables were proven to be capable of positively and significantly influencing consumer’s decision in buying MPV cars. However, this study also found that, surprisingly, the variable of prices has the greatest effect compared with the other independent variables influencing consumer’s buying decisions. This study suggested to managements of companies not to only focus their efforts on improving brand image and brand trust from the consumers’ perspective, but to also strive to provide quality products at competitive prices.","author":[{"dropping-particle":"","family":"Amron","given":"","non-dropping-particle":"","parse-names":false,"suffix":""}],"container-title":"European Scientific Journal, ESJ","id":"ITEM-1","issue":"13","issued":{"date-parts":[["2018"]]},"page":"228","title":"The Influence of Brand Image, Brand Trust, Product Quality, and Price on the Consumer’s Buying Decision of MPV Cars","type":"article-journal","volume":"14"},"uris":["http://www.mendeley.com/documents/?uuid=48c66d93-b98f-457c-b9c9-0eafd6566b86"]}],"mendeley":{"formattedCitation":"(Amron, 2018)","plainTextFormattedCitation":"(Amron, 2018)","previouslyFormattedCitation":"(Amron, 2018)"},"properties":{"noteIndex":0},"schema":"https://github.com/citation-style-language/schema/raw/master/csl-citation.json"}</w:instrText>
      </w:r>
      <w:r w:rsidRPr="00A16F36">
        <w:rPr>
          <w:rFonts w:ascii="Times New Roman" w:eastAsiaTheme="minorEastAsia" w:hAnsi="Times New Roman" w:cs="Times New Roman"/>
          <w:sz w:val="22"/>
          <w:szCs w:val="22"/>
          <w:lang w:val="id-ID" w:eastAsia="zh-CN"/>
        </w:rPr>
        <w:fldChar w:fldCharType="separate"/>
      </w:r>
      <w:r w:rsidRPr="00A16F36">
        <w:rPr>
          <w:rFonts w:ascii="Times New Roman" w:eastAsiaTheme="minorEastAsia" w:hAnsi="Times New Roman" w:cs="Times New Roman"/>
          <w:noProof/>
          <w:sz w:val="22"/>
          <w:szCs w:val="22"/>
          <w:lang w:val="id-ID" w:eastAsia="zh-CN"/>
        </w:rPr>
        <w:t>(Amron, 2018)</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id-ID" w:eastAsia="zh-CN"/>
        </w:rPr>
        <w:t xml:space="preserve">. Menurut </w:t>
      </w:r>
      <w:r w:rsidRPr="00A16F36">
        <w:rPr>
          <w:rFonts w:ascii="Times New Roman" w:eastAsiaTheme="minorEastAsia" w:hAnsi="Times New Roman" w:cs="Times New Roman"/>
          <w:sz w:val="22"/>
          <w:szCs w:val="22"/>
          <w:lang w:val="id-ID" w:eastAsia="zh-CN"/>
        </w:rPr>
        <w:fldChar w:fldCharType="begin" w:fldLock="1"/>
      </w:r>
      <w:r w:rsidRPr="00A16F36">
        <w:rPr>
          <w:rFonts w:ascii="Times New Roman" w:eastAsiaTheme="minorEastAsia" w:hAnsi="Times New Roman" w:cs="Times New Roman"/>
          <w:sz w:val="22"/>
          <w:szCs w:val="22"/>
          <w:lang w:val="id-ID" w:eastAsia="zh-CN"/>
        </w:rPr>
        <w:instrText>ADDIN CSL_CITATION {"citationItems":[{"id":"ITEM-1","itemData":{"DOI":"10.1016/j.jretconser.2020.102281","ISSN":"09696989","abstract":"Voice assistants—or voice-enabled artificial intelligence—have changed the way people interact with their surroundings dramatically. Utilizing an enactive view of social cognition theory, this study demonstrates how voice assistants can act as [semi] autonomous agents to hold instantaneous social interactions with consumers. This research employed two experimental studies. Study 1 used two voice assistant mobile applications, Microsoft Cortana and Google Assistant, and Study 2 used Amazon Alexa and Microsoft Cortana. The contributions this paper makes are two-fold. First, the results illustrate how perceived auditory sense drives perceived auditory control through auditory social interactions with a voice assistant that lead to brand affect and consumers’ trust in the voice assistant. Second, results shed light on the role of surprise as a repelling drive that attenuates the effect of perceived auditory control on brand affect.","author":[{"dropping-particle":"","family":"Poushneh","given":"Atieh","non-dropping-particle":"","parse-names":false,"suffix":""}],"container-title":"Journal of Retailing and Consumer Services","id":"ITEM-1","issue":"August 2020","issued":{"date-parts":[["2021"]]},"page":"102281","publisher":"Elsevier Ltd","title":"Impact of auditory sense on trust and brand affect through auditory social interaction and control","type":"article-journal","volume":"58"},"uris":["http://www.mendeley.com/documents/?uuid=f117447f-adec-42a4-9a0d-ca627f86e8fc"]}],"mendeley":{"formattedCitation":"(Poushneh, 2021b)","manualFormatting":"Poushneh (2021)","plainTextFormattedCitation":"(Poushneh, 2021b)","previouslyFormattedCitation":"(Poushneh, 2021b)"},"properties":{"noteIndex":0},"schema":"https://github.com/citation-style-language/schema/raw/master/csl-citation.json"}</w:instrText>
      </w:r>
      <w:r w:rsidRPr="00A16F36">
        <w:rPr>
          <w:rFonts w:ascii="Times New Roman" w:eastAsiaTheme="minorEastAsia" w:hAnsi="Times New Roman" w:cs="Times New Roman"/>
          <w:sz w:val="22"/>
          <w:szCs w:val="22"/>
          <w:lang w:val="id-ID" w:eastAsia="zh-CN"/>
        </w:rPr>
        <w:fldChar w:fldCharType="separate"/>
      </w:r>
      <w:r w:rsidRPr="00A16F36">
        <w:rPr>
          <w:rFonts w:ascii="Times New Roman" w:eastAsiaTheme="minorEastAsia" w:hAnsi="Times New Roman" w:cs="Times New Roman"/>
          <w:noProof/>
          <w:sz w:val="22"/>
          <w:szCs w:val="22"/>
          <w:lang w:val="id-ID" w:eastAsia="zh-CN"/>
        </w:rPr>
        <w:t>Poushneh (2021)</w:t>
      </w:r>
      <w:r w:rsidRPr="00A16F36">
        <w:rPr>
          <w:rFonts w:ascii="Times New Roman" w:eastAsiaTheme="minorEastAsia" w:hAnsi="Times New Roman" w:cs="Times New Roman"/>
          <w:sz w:val="22"/>
          <w:szCs w:val="22"/>
          <w:lang w:val="en-US" w:eastAsia="zh-CN"/>
        </w:rPr>
        <w:fldChar w:fldCharType="end"/>
      </w:r>
      <w:r w:rsidRPr="00A16F36">
        <w:rPr>
          <w:rFonts w:ascii="Times New Roman" w:eastAsiaTheme="minorEastAsia" w:hAnsi="Times New Roman" w:cs="Times New Roman"/>
          <w:sz w:val="22"/>
          <w:szCs w:val="22"/>
          <w:lang w:val="id-ID" w:eastAsia="zh-CN"/>
        </w:rPr>
        <w:t>,</w:t>
      </w:r>
      <w:r w:rsidRPr="00A16F36">
        <w:rPr>
          <w:rFonts w:ascii="Times New Roman" w:eastAsiaTheme="minorEastAsia" w:hAnsi="Times New Roman" w:cs="Times New Roman"/>
          <w:sz w:val="22"/>
          <w:szCs w:val="22"/>
          <w:lang w:val="en-GB" w:eastAsia="zh-CN"/>
        </w:rPr>
        <w:t xml:space="preserve"> m</w:t>
      </w:r>
      <w:r w:rsidRPr="00A16F36">
        <w:rPr>
          <w:rFonts w:ascii="Times New Roman" w:hAnsi="Times New Roman" w:cs="Times New Roman"/>
          <w:sz w:val="22"/>
          <w:szCs w:val="22"/>
        </w:rPr>
        <w:t>erek yang kredibel dan bertanggung jawab adalah merek yang memberikan rasa aman dalam interaksi dengan merek untuk kepentingan dan kesejahteraan konsumen</w:t>
      </w:r>
      <w:r w:rsidRPr="00A16F36">
        <w:rPr>
          <w:rFonts w:ascii="Times New Roman" w:eastAsiaTheme="minorEastAsia" w:hAnsi="Times New Roman" w:cs="Times New Roman"/>
          <w:sz w:val="22"/>
          <w:szCs w:val="22"/>
          <w:lang w:val="id-ID" w:eastAsia="zh-CN"/>
        </w:rPr>
        <w:t>.</w:t>
      </w:r>
    </w:p>
    <w:p w:rsidR="000F0E51" w:rsidRPr="00A16F36" w:rsidRDefault="000F0E51" w:rsidP="000F0E51">
      <w:pPr>
        <w:spacing w:line="240" w:lineRule="auto"/>
        <w:ind w:left="0"/>
        <w:rPr>
          <w:rFonts w:ascii="Times New Roman" w:eastAsiaTheme="minorEastAsia" w:hAnsi="Times New Roman" w:cs="Times New Roman"/>
          <w:sz w:val="22"/>
          <w:szCs w:val="22"/>
          <w:lang w:val="en-GB" w:eastAsia="zh-CN"/>
        </w:rPr>
      </w:pPr>
    </w:p>
    <w:p w:rsidR="000F0E51" w:rsidRPr="00A16F36" w:rsidRDefault="000F0E51" w:rsidP="000F0E51">
      <w:pPr>
        <w:spacing w:line="240" w:lineRule="auto"/>
        <w:ind w:left="0"/>
        <w:rPr>
          <w:rFonts w:ascii="Times New Roman" w:eastAsiaTheme="minorEastAsia" w:hAnsi="Times New Roman" w:cs="Times New Roman"/>
          <w:b/>
          <w:sz w:val="22"/>
          <w:szCs w:val="22"/>
          <w:lang w:val="en-GB" w:eastAsia="zh-CN"/>
        </w:rPr>
      </w:pPr>
      <w:r w:rsidRPr="00A16F36">
        <w:rPr>
          <w:rFonts w:ascii="Times New Roman" w:eastAsiaTheme="minorEastAsia" w:hAnsi="Times New Roman" w:cs="Times New Roman"/>
          <w:b/>
          <w:sz w:val="22"/>
          <w:szCs w:val="22"/>
          <w:lang w:val="en-GB" w:eastAsia="zh-CN"/>
        </w:rPr>
        <w:t>Loyalitas Merek</w:t>
      </w:r>
    </w:p>
    <w:p w:rsidR="000F0E51" w:rsidRPr="00E969A1" w:rsidRDefault="000F0E51" w:rsidP="000F0E51">
      <w:pPr>
        <w:spacing w:line="240" w:lineRule="auto"/>
        <w:ind w:left="0" w:firstLine="426"/>
        <w:rPr>
          <w:rFonts w:ascii="Times New Roman" w:eastAsiaTheme="minorEastAsia" w:hAnsi="Times New Roman" w:cs="Times New Roman"/>
          <w:sz w:val="22"/>
          <w:szCs w:val="22"/>
          <w:lang w:val="id-ID" w:eastAsia="zh-CN"/>
        </w:rPr>
      </w:pPr>
      <w:r w:rsidRPr="00E969A1">
        <w:rPr>
          <w:rFonts w:ascii="Times New Roman" w:eastAsiaTheme="minorEastAsia" w:hAnsi="Times New Roman" w:cs="Times New Roman"/>
          <w:sz w:val="22"/>
          <w:szCs w:val="22"/>
          <w:lang w:val="id-ID" w:eastAsia="zh-CN"/>
        </w:rPr>
        <w:t xml:space="preserve">Kesetiaan merek adalah pelanggan yang memiliki sikap loyal terhadap merek sehingga memiliki komitmen dalam proses pembelian berulang di kemudian hari </w:t>
      </w:r>
      <w:r w:rsidRPr="00E969A1">
        <w:rPr>
          <w:rFonts w:ascii="Times New Roman" w:eastAsiaTheme="minorEastAsia" w:hAnsi="Times New Roman" w:cs="Times New Roman"/>
          <w:sz w:val="22"/>
          <w:szCs w:val="22"/>
          <w:lang w:val="en-US" w:eastAsia="zh-CN"/>
        </w:rPr>
        <w:fldChar w:fldCharType="begin" w:fldLock="1"/>
      </w:r>
      <w:r w:rsidRPr="00E969A1">
        <w:rPr>
          <w:rFonts w:ascii="Times New Roman" w:eastAsiaTheme="minorEastAsia" w:hAnsi="Times New Roman" w:cs="Times New Roman"/>
          <w:sz w:val="22"/>
          <w:szCs w:val="22"/>
          <w:lang w:val="id-ID" w:eastAsia="zh-CN"/>
        </w:rPr>
        <w:instrText>ADDIN CSL_CITATION {"citationItems":[{"id":"ITEM-1","itemData":{"ISBN":"9780134492513","author":[{"dropping-particle":"","family":"Kotler","given":"Philip","non-dropping-particle":"","parse-names":false,"suffix":""},{"dropping-particle":"","family":"Armstrong","given":"Gary","non-dropping-particle":"","parse-names":false,"suffix":""},{"dropping-particle":"","family":"Opresnik","given":"Marc Oliver","non-dropping-particle":"","parse-names":false,"suffix":""}],"id":"ITEM-1","issued":{"date-parts":[["2018"]]},"number-of-pages":"5-737","title":"Principles of Marketing","type":"book"},"uris":["http://www.mendeley.com/documents/?uuid=ddfbc877-b0a8-4ed2-bb7d-10ed3339c899"]}],"mendeley":{"formattedCitation":"(Kotler et al., 2018)","manualFormatting":"(Kotler et al., 2018)","plainTextFormattedCitation":"(Kotler et al., 2018)","previouslyFormattedCitation":"(Kotler et al., 2018)"},"properties":{"noteIndex":0},"schema":"https://github.com/citation-style-language/schema/raw/master/csl-citation.json"}</w:instrText>
      </w:r>
      <w:r w:rsidRPr="00E969A1">
        <w:rPr>
          <w:rFonts w:ascii="Times New Roman" w:eastAsiaTheme="minorEastAsia" w:hAnsi="Times New Roman" w:cs="Times New Roman"/>
          <w:sz w:val="22"/>
          <w:szCs w:val="22"/>
          <w:lang w:val="en-US" w:eastAsia="zh-CN"/>
        </w:rPr>
        <w:fldChar w:fldCharType="separate"/>
      </w:r>
      <w:r w:rsidRPr="00E969A1">
        <w:rPr>
          <w:rFonts w:ascii="Times New Roman" w:eastAsiaTheme="minorEastAsia" w:hAnsi="Times New Roman" w:cs="Times New Roman"/>
          <w:noProof/>
          <w:sz w:val="22"/>
          <w:szCs w:val="22"/>
          <w:lang w:val="id-ID" w:eastAsia="zh-CN"/>
        </w:rPr>
        <w:t>(Kotler et al., 2018)</w:t>
      </w:r>
      <w:r w:rsidRPr="00E969A1">
        <w:rPr>
          <w:rFonts w:ascii="Times New Roman" w:eastAsiaTheme="minorEastAsia" w:hAnsi="Times New Roman" w:cs="Times New Roman"/>
          <w:sz w:val="22"/>
          <w:szCs w:val="22"/>
          <w:lang w:val="en-US" w:eastAsia="zh-CN"/>
        </w:rPr>
        <w:fldChar w:fldCharType="end"/>
      </w:r>
      <w:r w:rsidRPr="00E969A1">
        <w:rPr>
          <w:rFonts w:ascii="Times New Roman" w:hAnsi="Times New Roman" w:cs="Times New Roman"/>
          <w:sz w:val="22"/>
          <w:szCs w:val="22"/>
          <w:lang w:val="id-ID"/>
        </w:rPr>
        <w:t xml:space="preserve">, juga tergantung pada pengaruh merek,kepuasan konsumen dan kepercayaan pelanggan </w:t>
      </w:r>
      <w:r w:rsidRPr="00E969A1">
        <w:rPr>
          <w:rFonts w:ascii="Times New Roman" w:eastAsiaTheme="minorEastAsia" w:hAnsi="Times New Roman" w:cs="Times New Roman"/>
          <w:sz w:val="22"/>
          <w:szCs w:val="22"/>
          <w:lang w:val="sv-SE" w:eastAsia="zh-CN"/>
        </w:rPr>
        <w:fldChar w:fldCharType="begin" w:fldLock="1"/>
      </w:r>
      <w:r w:rsidRPr="00E969A1">
        <w:rPr>
          <w:rFonts w:ascii="Times New Roman" w:eastAsiaTheme="minorEastAsia" w:hAnsi="Times New Roman" w:cs="Times New Roman"/>
          <w:sz w:val="22"/>
          <w:szCs w:val="22"/>
          <w:lang w:val="id-ID" w:eastAsia="zh-CN"/>
        </w:rPr>
        <w:instrText>ADDIN CSL_CITATION {"citationItems":[{"id":"ITEM-1","itemData":{"DOI":"10.1016/j.heliyon.2021.e06301","ISSN":"24058440","abstract":"As one of the world's most valuable fish, Tuna can either be found in inexpensive tins on grocery store shelves or on high-end auction blocks destined for Japanese sashimi and sushi restaurants. Moreover, Thailand is reported to be the world's largest exporter of prepared or preserved tuna, which in 2019 contributed an estimated $2.5 billion to Thailand's exports. However, brand research is very limited for canned tuna, especially when it comes to product packaging cues, and how packaging affects a consumer's decision-making process. Therefore, this study set out to investigate which factors play the greatest role in a Thai consumer's brand loyalty (BL) for tuna fish canned products. Research teams using systematic random sampling were dispatched to five supermarkets within the Bangkok metropolitan area and collected 400 questionnaires answering items related to brand attitudes (BA), brand quality (BQ), and brand value (BV) as they related to canned tuna brand loyalty (BL). Thereafter, data analysis of the four constructs and 13 observed variables was conducted with use of LISREL 9.1, which included a confirmatory factor analysis (CFA), a goodness-of-fit (GOF) analysis along with the study's structural equation modeling (SEM). Results determined that there was a positive effect (73% R2) between all the causal factors on Thai canned tuna BL. Furthermore, the factors affecting BL ranked from the greatest to the lowest were BA, BQ, and BV with total effect (TE) values of 0.85, 0.33, and 0.19, respectively. Key takeaways from the study's research seem to indicate that canned tuna is viewed by mo</w:instrText>
      </w:r>
      <w:r w:rsidRPr="00E969A1">
        <w:rPr>
          <w:rFonts w:ascii="Times New Roman" w:eastAsiaTheme="minorEastAsia" w:hAnsi="Times New Roman" w:cs="Times New Roman"/>
          <w:sz w:val="22"/>
          <w:szCs w:val="22"/>
          <w:lang w:val="en-US" w:eastAsia="zh-CN"/>
        </w:rPr>
        <w:instrText>st consumers as a ‘commodity’, with product availability and convenience being of the utmost importance in product brand selection. Global f</w:instrText>
      </w:r>
      <w:r w:rsidRPr="00E969A1">
        <w:rPr>
          <w:rFonts w:ascii="Times New Roman" w:eastAsiaTheme="minorEastAsia" w:hAnsi="Times New Roman" w:cs="Times New Roman"/>
          <w:sz w:val="22"/>
          <w:szCs w:val="22"/>
          <w:lang w:eastAsia="zh-CN"/>
        </w:rPr>
        <w:instrText>ishing stoc</w:instrText>
      </w:r>
      <w:r w:rsidRPr="00E969A1">
        <w:rPr>
          <w:rFonts w:ascii="Times New Roman" w:eastAsiaTheme="minorEastAsia" w:hAnsi="Times New Roman" w:cs="Times New Roman"/>
          <w:sz w:val="22"/>
          <w:szCs w:val="22"/>
          <w:lang w:val="en-US" w:eastAsia="zh-CN"/>
        </w:rPr>
        <w:instrText>ks sustainability, labor costs/practices, and dolphin free catches within the tuna industry were also determined to be important aspects within the international consumer community. Also, due to the demand for high-quality and safe tuna products, adding value has become increasingly important in satisfying consumer demands and represents an opportunity for marketplace expansion. Brand attitude; Brand quality; Brand value; Food security; Sustainability; Thailand","author":[{"dropping-particle":"","family":"Chuenban","given":"Pichit","non-dropping-particle":"","parse-names":false,"suffix":""},{"dropping-particle":"","family":"Sornsaruht","given":"Puris","non-dropping-particle":"","parse-names":false,"suffix":""},{"dropping-particle":"","family":"Pimdee","given":"Paitoon","non-dropping-particle":"","parse-names":false,"suffix":""}],"container-title":"Heliyon","id":"ITEM-1","issue":"2","issued":{"date-parts":[["2021"]]},"page":"e06301","publisher":"Elsevier Ltd","title":"How brand attitude, brand quality, and brand value affect Thai canned tuna consumer brand loyalty","type":"article-journal","volume":"7"},"uris":["http://www.mendeley.com/documents/?uuid=6e8ec20e-2925-4350-b8fb-e8ffd546febf"]}],"mendeley":{"formattedCitation":"(Chuenban et al., 2021)","plainTextFormattedCitation":"(Chuenban et al., 2021)","previouslyFormattedCitation":"(Chuenban et al., 2021)"},"properties":{"noteIndex":0},"schema":"https://github.com/citation-style-language/schema/raw/master/csl-citation.json"}</w:instrText>
      </w:r>
      <w:r w:rsidRPr="00E969A1">
        <w:rPr>
          <w:rFonts w:ascii="Times New Roman" w:eastAsiaTheme="minorEastAsia" w:hAnsi="Times New Roman" w:cs="Times New Roman"/>
          <w:sz w:val="22"/>
          <w:szCs w:val="22"/>
          <w:lang w:val="sv-SE" w:eastAsia="zh-CN"/>
        </w:rPr>
        <w:fldChar w:fldCharType="separate"/>
      </w:r>
      <w:r w:rsidRPr="00E969A1">
        <w:rPr>
          <w:rFonts w:ascii="Times New Roman" w:eastAsiaTheme="minorEastAsia" w:hAnsi="Times New Roman" w:cs="Times New Roman"/>
          <w:noProof/>
          <w:sz w:val="22"/>
          <w:szCs w:val="22"/>
          <w:lang w:val="en-US" w:eastAsia="zh-CN"/>
        </w:rPr>
        <w:t>(Chuenban et al., 2021)</w:t>
      </w:r>
      <w:r w:rsidRPr="00E969A1">
        <w:rPr>
          <w:rFonts w:ascii="Times New Roman" w:eastAsiaTheme="minorEastAsia" w:hAnsi="Times New Roman" w:cs="Times New Roman"/>
          <w:sz w:val="22"/>
          <w:szCs w:val="22"/>
          <w:lang w:val="en-US" w:eastAsia="zh-CN"/>
        </w:rPr>
        <w:fldChar w:fldCharType="end"/>
      </w:r>
      <w:r w:rsidRPr="00E969A1">
        <w:rPr>
          <w:rFonts w:ascii="Times New Roman" w:eastAsiaTheme="minorEastAsia" w:hAnsi="Times New Roman" w:cs="Times New Roman"/>
          <w:sz w:val="22"/>
          <w:szCs w:val="22"/>
          <w:lang w:val="en-US" w:eastAsia="zh-CN"/>
        </w:rPr>
        <w:t>.</w:t>
      </w:r>
      <w:r w:rsidRPr="00E969A1">
        <w:rPr>
          <w:rFonts w:ascii="Times New Roman" w:hAnsi="Times New Roman" w:cs="Times New Roman"/>
          <w:sz w:val="22"/>
          <w:szCs w:val="22"/>
          <w:lang w:val="id-ID"/>
        </w:rPr>
        <w:t xml:space="preserve"> Pelanggan yang cenderung setia dan memliki sikap positif terhadap merek pastinya akan melakukan pembelian berulang </w:t>
      </w:r>
      <w:r w:rsidRPr="00E969A1">
        <w:rPr>
          <w:rFonts w:ascii="Times New Roman" w:eastAsiaTheme="minorEastAsia" w:hAnsi="Times New Roman" w:cs="Times New Roman"/>
          <w:sz w:val="22"/>
          <w:szCs w:val="22"/>
          <w:lang w:val="id-ID" w:eastAsia="zh-CN"/>
        </w:rPr>
        <w:fldChar w:fldCharType="begin" w:fldLock="1"/>
      </w:r>
      <w:r w:rsidRPr="00E969A1">
        <w:rPr>
          <w:rFonts w:ascii="Times New Roman" w:eastAsiaTheme="minorEastAsia" w:hAnsi="Times New Roman" w:cs="Times New Roman"/>
          <w:sz w:val="22"/>
          <w:szCs w:val="22"/>
          <w:lang w:val="id-ID" w:eastAsia="zh-CN"/>
        </w:rPr>
        <w:instrText>ADDIN CSL_CITATION {"citationItems":[{"id":"ITEM-1","itemData":{"DOI":"10.1016/j.jretconser.2021.102684","ISSN":"09696989","abstract":"Finding motivations for customer brand loyalty is one of the most popular academic and practical research fields; in this regard, some scholars have explored motivations in the retail industry. As the concept of private brands has been one of the most widely employed strategies for business success in the industry, comparing private and national brands in terms of customer loyalty is an important topic in the retail industry. Thus, the current research focuses on exploring antecedents of customer loyalty in private and national brands, as well as investigating whether there are notable structural differences between the brands. The results, based on 1,631 responses, indicate that customer perceived service/product quality, satisfaction, trust, and cost are notable determinants of brand loyalty, while the relationship between customer satisfaction and service quality of private brands is not supported. Moreover, both indirect and direct effects of the employed factors on customer brand loyalty are reported.","author":[{"dropping-particle":"","family":"Syjung","given":"Hwang","non-dropping-particle":"","parse-names":false,"suffix":""},{"dropping-particle":"","family":"Minyoung","given":"Lee","non-dropping-particle":"","parse-names":false,"suffix":""},{"dropping-particle":"","family":"Eunil","given":"Park","non-dropping-particle":"","parse-names":false,"suffix":""},{"dropping-particle":"","family":"Angel","given":"del Pobil","non-dropping-particle":"","parse-names":false,"suffix":""}],"container-title":"Journal of Retailing and Consumer Services","id":"ITEM-1","issue":"July","issued":{"date-parts":[["2021"]]},"page":"102684","publisher":"Elsevier Ltd","title":"Determinants of customer brand loyalty in the retail industry: A comparison between national and private brands in South Korea","type":"article-journal","volume":"63"},"uris":["http://www.mendeley.com/documents/?uuid=f4649aff-7b6c-4e96-92e0-01d573ef69fa"]}],"mendeley":{"formattedCitation":"(Syjung et al., 2021)","plainTextFormattedCitation":"(Syjung et al., 2021)","previouslyFormattedCitation":"(Syjung et al., 2021)"},"properties":{"noteIndex":0},"schema":"https://github.com/citation-style-language/schema/raw/master/csl-citation.json"}</w:instrText>
      </w:r>
      <w:r w:rsidRPr="00E969A1">
        <w:rPr>
          <w:rFonts w:ascii="Times New Roman" w:eastAsiaTheme="minorEastAsia" w:hAnsi="Times New Roman" w:cs="Times New Roman"/>
          <w:sz w:val="22"/>
          <w:szCs w:val="22"/>
          <w:lang w:val="id-ID" w:eastAsia="zh-CN"/>
        </w:rPr>
        <w:fldChar w:fldCharType="separate"/>
      </w:r>
      <w:r w:rsidRPr="00E969A1">
        <w:rPr>
          <w:rFonts w:ascii="Times New Roman" w:eastAsiaTheme="minorEastAsia" w:hAnsi="Times New Roman" w:cs="Times New Roman"/>
          <w:noProof/>
          <w:sz w:val="22"/>
          <w:szCs w:val="22"/>
          <w:lang w:val="id-ID" w:eastAsia="zh-CN"/>
        </w:rPr>
        <w:t>(Syjung et al., 2021)</w:t>
      </w:r>
      <w:r w:rsidRPr="00E969A1">
        <w:rPr>
          <w:rFonts w:ascii="Times New Roman" w:eastAsiaTheme="minorEastAsia" w:hAnsi="Times New Roman" w:cs="Times New Roman"/>
          <w:sz w:val="22"/>
          <w:szCs w:val="22"/>
          <w:lang w:val="en-US" w:eastAsia="zh-CN"/>
        </w:rPr>
        <w:fldChar w:fldCharType="end"/>
      </w:r>
      <w:r w:rsidRPr="00E969A1">
        <w:rPr>
          <w:rFonts w:ascii="Times New Roman" w:hAnsi="Times New Roman" w:cs="Times New Roman"/>
          <w:sz w:val="22"/>
          <w:szCs w:val="22"/>
          <w:lang w:val="id-ID"/>
        </w:rPr>
        <w:t xml:space="preserve">. Dalam keterkaitan seorang pelanggan pada sebuah merek memainkan peranan dalam persepsi merek serta loyalitas yang mengacu pada keterikatan pelanggan terhadap merek </w:t>
      </w:r>
      <w:r w:rsidRPr="00E969A1">
        <w:rPr>
          <w:rFonts w:ascii="Times New Roman" w:eastAsiaTheme="minorEastAsia" w:hAnsi="Times New Roman" w:cs="Times New Roman"/>
          <w:sz w:val="22"/>
          <w:szCs w:val="22"/>
          <w:lang w:val="en-US" w:eastAsia="zh-CN"/>
        </w:rPr>
        <w:fldChar w:fldCharType="begin" w:fldLock="1"/>
      </w:r>
      <w:r w:rsidRPr="00E969A1">
        <w:rPr>
          <w:rFonts w:ascii="Times New Roman" w:eastAsiaTheme="minorEastAsia" w:hAnsi="Times New Roman" w:cs="Times New Roman"/>
          <w:sz w:val="22"/>
          <w:szCs w:val="22"/>
          <w:lang w:val="en-US" w:eastAsia="zh-CN"/>
        </w:rPr>
        <w:instrText>ADDIN CSL_CITATION {"citationItems":[{"id":"ITEM-1","itemData":{"DOI":"10.1016/j.ijhm.2017.12.011","ISSN":"02784319","abstract":"The present study aimed to examine patrons’ loyalty generation process for a chain coffee shop brand by considering the role of cognitive drivers, affective drivers, brand satisfaction, and relationship commitment. A field survey was conducted in chain coffee shops located in the popular shopping districts of a metropolitan city in South Korea. The proposed model was evaluated by using a structural equation analysis. The results revealed that cognitive and affective factors were in general significantly interrelated; such associations along with brand satisfaction and relationship commitment significantly influenced brand loyalty; and, the brand satisfaction was the most important contributor to building brand loyalty. In addition, the mediating role of study variables was identified. Overall, the proposed theoretical framework contained a sufficient level of explanatory power for brand loyalty. With a lack of research about coffee shop customers’ purchasing behavior, the findings can be meaningfully used for the enhancement of customer loyalty.","author":[{"dropping-particle":"","family":"Heesup","given":"Han","non-dropping-particle":"","parse-names":false,"suffix":""},{"dropping-particle":"","family":"Ngoc","given":"Nguyen Hong","non-dropping-particle":"","parse-names":false,"suffix":""},{"dropping-particle":"","family":"Hakjun","given":"Song","non-dropping-particle":"","parse-names":false,"suffix":""},{"dropping-particle":"","family":"Lia","given":"Chua Bee","non-dropping-particle":"","parse-names":false,"suffix":""},{"dropping-particle":"","family":"Sanghyeop","given":"Lee","non-dropping-particle":"","parse-names":false,"suffix":""},{"dropping-particle":"","family":"Wansoo","given":"Kim","non-dropping-particle":"","parse-names":false,"suffix":""}],"container-title":"International Journal of Hospitality Management","id":"ITEM-1","issue":"January 2017","issued":{"date-parts":[["2018"]]},"page":"86-97","publisher":"Elsevier","title":"Drivers of brand loyalty in the chain coffee shop industry","type":"article-journal","volume":"72"},"uris":["http://www.mendeley.com/documents/?uuid=3b5705f9-bc71-4f3b-85bd-3ce7dd83abcf"]}],"mendeley":{"formattedCitation":"(Heesup et al., 2018)","plainTextFormattedCitation":"(Heesup et al., 2018)","previouslyFormattedCitation":"(Heesup et al., 2018)"},"properties":{"noteIndex":0},"schema":"https://github.com/citation-style-language/schema/raw/master/csl-citation.json"}</w:instrText>
      </w:r>
      <w:r w:rsidRPr="00E969A1">
        <w:rPr>
          <w:rFonts w:ascii="Times New Roman" w:eastAsiaTheme="minorEastAsia" w:hAnsi="Times New Roman" w:cs="Times New Roman"/>
          <w:sz w:val="22"/>
          <w:szCs w:val="22"/>
          <w:lang w:val="en-US" w:eastAsia="zh-CN"/>
        </w:rPr>
        <w:fldChar w:fldCharType="separate"/>
      </w:r>
      <w:r w:rsidRPr="00E969A1">
        <w:rPr>
          <w:rFonts w:ascii="Times New Roman" w:eastAsiaTheme="minorEastAsia" w:hAnsi="Times New Roman" w:cs="Times New Roman"/>
          <w:noProof/>
          <w:sz w:val="22"/>
          <w:szCs w:val="22"/>
          <w:lang w:val="en-US" w:eastAsia="zh-CN"/>
        </w:rPr>
        <w:t>(Heesup et al., 2018)</w:t>
      </w:r>
      <w:r w:rsidRPr="00E969A1">
        <w:rPr>
          <w:rFonts w:ascii="Times New Roman" w:eastAsiaTheme="minorEastAsia" w:hAnsi="Times New Roman" w:cs="Times New Roman"/>
          <w:sz w:val="22"/>
          <w:szCs w:val="22"/>
          <w:lang w:val="en-US" w:eastAsia="zh-CN"/>
        </w:rPr>
        <w:fldChar w:fldCharType="end"/>
      </w:r>
      <w:r w:rsidRPr="00E969A1">
        <w:rPr>
          <w:rFonts w:ascii="Times New Roman" w:hAnsi="Times New Roman" w:cs="Times New Roman"/>
          <w:sz w:val="22"/>
          <w:szCs w:val="22"/>
          <w:lang w:val="id-ID"/>
        </w:rPr>
        <w:t>.</w:t>
      </w:r>
    </w:p>
    <w:p w:rsidR="00E56723" w:rsidRPr="00CE3B4D" w:rsidRDefault="0040143F" w:rsidP="00275775">
      <w:pPr>
        <w:spacing w:line="240" w:lineRule="auto"/>
        <w:ind w:left="0"/>
        <w:rPr>
          <w:rFonts w:ascii="Times New Roman" w:eastAsiaTheme="minorHAnsi" w:hAnsi="Times New Roman" w:cs="Times New Roman"/>
          <w:sz w:val="22"/>
          <w:szCs w:val="22"/>
          <w:lang w:val="en-US" w:eastAsia="en-US"/>
        </w:rPr>
      </w:pPr>
      <w:r w:rsidRPr="0040143F">
        <w:rPr>
          <w:rFonts w:ascii="Times New Roman" w:hAnsi="Times New Roman" w:cs="Times New Roman"/>
          <w:sz w:val="22"/>
          <w:szCs w:val="22"/>
        </w:rPr>
        <w:t>Berdasarkan definisi di atas, dapat dijelaskan berbagai hubungan antar variabel dalam penelitian ini. Kualitas produk merupakan jaminan terbaik loyalitas konsumen dan pertahanan terkuat dalam menghadapi persaingan yang semakin ketat.Kualitas produk yang baik akan membentuk loyalitas konsumen</w:t>
      </w:r>
      <w:r>
        <w:rPr>
          <w:rFonts w:ascii="Times New Roman" w:hAnsi="Times New Roman" w:cs="Times New Roman"/>
          <w:sz w:val="24"/>
          <w:szCs w:val="24"/>
        </w:rPr>
        <w:t xml:space="preserve"> </w:t>
      </w:r>
      <w:r w:rsidR="00E56723" w:rsidRPr="00E969A1">
        <w:rPr>
          <w:rFonts w:ascii="Times New Roman" w:hAnsi="Times New Roman" w:cs="Times New Roman"/>
          <w:sz w:val="22"/>
          <w:szCs w:val="22"/>
        </w:rPr>
        <w:fldChar w:fldCharType="begin" w:fldLock="1"/>
      </w:r>
      <w:r w:rsidR="00754A2D" w:rsidRPr="00E969A1">
        <w:rPr>
          <w:rFonts w:ascii="Times New Roman" w:hAnsi="Times New Roman" w:cs="Times New Roman"/>
          <w:sz w:val="22"/>
          <w:szCs w:val="22"/>
          <w:lang w:val="en-US"/>
        </w:rPr>
        <w:instrText>ADDIN CSL_CITATION {"citationItems":[{"id":"ITEM-1","itemData":{"DOI":"10.1016/j.jretconser.2021.102684","ISSN":"09696989","abstract":"Finding motivations for customer brand loyalty is one of the most popular academic and practical research fields; in this regard, some scholars have explored motivations in the retail industry. As the concept of private brands has been one of the most widely employed strategies for business success in the industry, comparing private and national brands in terms of customer loyalty is an important topic in the retail industry. Thus, the current research focuses on exploring antecedents of customer loyalty in private and national brands, as well as investigating whether there are notable structural differences between the brands. The results, based on 1,631 responses, indicate that customer perceived service/product quality, satisfaction, trust, and cost are notable determinants of brand loyalty, while the relationship between customer satisfaction and service quality of private brands is not supported. Moreover, both indirect and direct effects of the employed factors on customer brand loyalty are reported.","author":[{"dropping-particle":"","family":"Syjung","given":"Hwang","non-dropping-particle":"","parse-names":false,"suffix":""},{"dropping-particle":"","family":"Minyoung","given":"Lee","non-dropping-particle":"","parse-names":false,"suffix":""},{"dropping-particle":"","family":"Eunil","given":"Park","non-dropping-particle":"","parse-names":false,"suffix":""},{"dropping-particle":"","family":"Angel","given":"del Pobil","non-dropping-particle":"","parse-names":false,"suffix":""}],"container-title":"Journal of Retailing and Consumer Services","id":"ITEM-1","issue":"July","issued":{"date-parts":[["2021"]]},"page":"102684","publisher":"Elsevier Ltd","title":"Determinants of customer brand loyalty in the retail industry: A comparison between national and private brands in South Korea","type":"article-journal","volume":"63"},"uris":["http://www.mendeley.com/documents/?uuid=f4649aff-7b6c-4e96-92e0-01d573ef69fa"]}],"mendeley":{"formattedCitation":"(Syjung et al., 2021)","plainTextFormattedCitation":"(Syjung et al., 2021)","previouslyFormattedCitation":"(Syjung et al., 2021)"},"properties":{"noteIndex":0},"schema":"https://github.com/citation-style-language/schema/raw/master/csl-citation.json"}</w:instrText>
      </w:r>
      <w:r w:rsidR="00E56723" w:rsidRPr="00E969A1">
        <w:rPr>
          <w:rFonts w:ascii="Times New Roman" w:hAnsi="Times New Roman" w:cs="Times New Roman"/>
          <w:sz w:val="22"/>
          <w:szCs w:val="22"/>
        </w:rPr>
        <w:fldChar w:fldCharType="separate"/>
      </w:r>
      <w:r w:rsidR="00754A2D" w:rsidRPr="00E969A1">
        <w:rPr>
          <w:rFonts w:ascii="Times New Roman" w:hAnsi="Times New Roman" w:cs="Times New Roman"/>
          <w:noProof/>
          <w:sz w:val="22"/>
          <w:szCs w:val="22"/>
          <w:lang w:val="en-US"/>
        </w:rPr>
        <w:t>(Syjung et al., 2021)</w:t>
      </w:r>
      <w:r w:rsidR="00E56723" w:rsidRPr="00E969A1">
        <w:rPr>
          <w:rFonts w:ascii="Times New Roman" w:hAnsi="Times New Roman" w:cs="Times New Roman"/>
          <w:sz w:val="22"/>
          <w:szCs w:val="22"/>
        </w:rPr>
        <w:fldChar w:fldCharType="end"/>
      </w:r>
      <w:r w:rsidR="00E56723" w:rsidRPr="00E969A1">
        <w:rPr>
          <w:rFonts w:ascii="Times New Roman" w:hAnsi="Times New Roman" w:cs="Times New Roman"/>
          <w:sz w:val="22"/>
          <w:szCs w:val="22"/>
          <w:lang w:val="en-US"/>
        </w:rPr>
        <w:t xml:space="preserve">. </w:t>
      </w:r>
      <w:r w:rsidRPr="0040143F">
        <w:rPr>
          <w:rFonts w:ascii="Times New Roman" w:hAnsi="Times New Roman" w:cs="Times New Roman"/>
          <w:sz w:val="22"/>
          <w:szCs w:val="22"/>
        </w:rPr>
        <w:t>Perusahaan dengan kualitas produk yang baik dapat membuat konsumen percaya pada produk yang dihasilkan oleh perusahaan ketika konsumen percaya bahwa suatu produk yang dihasilkan oleh suatu perusahaan dapat berdampak pada keputusan pembelian</w:t>
      </w:r>
      <w:r w:rsidRPr="0045600D">
        <w:rPr>
          <w:rFonts w:ascii="Times New Roman" w:hAnsi="Times New Roman" w:cs="Times New Roman"/>
          <w:sz w:val="24"/>
          <w:szCs w:val="24"/>
        </w:rPr>
        <w:t xml:space="preserve"> </w:t>
      </w:r>
      <w:r w:rsidRPr="0040143F">
        <w:rPr>
          <w:rFonts w:ascii="Times New Roman" w:hAnsi="Times New Roman" w:cs="Times New Roman"/>
          <w:sz w:val="22"/>
          <w:szCs w:val="22"/>
        </w:rPr>
        <w:t>konsumen</w:t>
      </w:r>
      <w:r w:rsidR="00E56723" w:rsidRPr="0040143F">
        <w:rPr>
          <w:rFonts w:ascii="Times New Roman" w:hAnsi="Times New Roman" w:cs="Times New Roman"/>
          <w:sz w:val="22"/>
          <w:szCs w:val="22"/>
          <w:lang w:val="id-ID"/>
        </w:rPr>
        <w:t xml:space="preserve"> </w:t>
      </w:r>
      <w:r w:rsidR="00E56723" w:rsidRPr="00E969A1">
        <w:rPr>
          <w:rFonts w:ascii="Times New Roman" w:hAnsi="Times New Roman" w:cs="Times New Roman"/>
          <w:sz w:val="22"/>
          <w:szCs w:val="22"/>
          <w:lang w:val="id-ID"/>
        </w:rPr>
        <w:fldChar w:fldCharType="begin" w:fldLock="1"/>
      </w:r>
      <w:r w:rsidR="00E56723" w:rsidRPr="00E969A1">
        <w:rPr>
          <w:rFonts w:ascii="Times New Roman" w:hAnsi="Times New Roman" w:cs="Times New Roman"/>
          <w:sz w:val="22"/>
          <w:szCs w:val="22"/>
          <w:lang w:val="id-ID"/>
        </w:rPr>
        <w:instrText>ADDIN CSL_CITATION {"citationItems":[{"id":"ITEM-1","itemData":{"ISSN":"2303-1174","abstract":"The world of marketing currently in competitive conditions which is getting tighter with various products offered in the market which has quality and diverse innovations. Consumers are faced with a wide selection of products and of the various products have their respective advantages and disadvantages, especially now consumer are very clever, thorough and more careful in determining their choice in accordance with their desire and needs. The aim of this research is to know the influence of brand image and product quality to user statisfaction of fortorang coffee powder, to know the influence of brand image to user statisfaction of fortorang coffee powder and to know the influence of product quality to user statisfaction of fortorang coffee powder. The results in this research show the brand image and product quality simultaneously affect user statisfaction, brand image has a positive effect however not significant to user statisfaction of fortorang coffee powder and the product quality has a positive effect and significant, it can be seen that product quality is the dominant variable influencing the user statisfaction of fortorang coffee powder at PT. Fortuna Inti Alam. Managers must be able to maintain the quality of fortorang coffee powder so that consumers do not move to another brand.","author":[{"dropping-particle":"","family":"Tandenga","given":"Rifaldi","non-dropping-particle":"","parse-names":false,"suffix":""},{"dropping-particle":"","family":"Lapian, S L H V","given":"Joey","non-dropping-particle":"","parse-names":false,"suffix":""},{"dropping-particle":"","family":"Soegoto","given":"Agus S","non-dropping-particle":"","parse-names":false,"suffix":""}],"container-title":"Pengaruh Citra…… 1258 Jurnal EMBA","id":"ITEM-1","issue":"3","issued":{"date-parts":[["2018"]]},"page":"1258-1267","title":"Pengaruh Citra Merek Dan Kualitas Produk Terhadap Kepuasan Pengguna Kopi Bubuk Fortorang Pada Pt. Fortuna Inti Alam","type":"article-journal","volume":"6"},"uris":["http://www.mendeley.com/documents/?uuid=5534526c-39da-4698-af79-e6cd0a0eae2e"]}],"mendeley":{"formattedCitation":"(Tandenga et al., 2018)","plainTextFormattedCitation":"(Tandenga et al., 2018)","previouslyFormattedCitation":"(Tandenga et al., 2018)"},"properties":{"noteIndex":0},"schema":"https://github.com/citation-style-language/schema/raw/master/csl-citation.json"}</w:instrText>
      </w:r>
      <w:r w:rsidR="00E56723" w:rsidRPr="00E969A1">
        <w:rPr>
          <w:rFonts w:ascii="Times New Roman" w:hAnsi="Times New Roman" w:cs="Times New Roman"/>
          <w:sz w:val="22"/>
          <w:szCs w:val="22"/>
          <w:lang w:val="id-ID"/>
        </w:rPr>
        <w:fldChar w:fldCharType="separate"/>
      </w:r>
      <w:r w:rsidR="00E56723" w:rsidRPr="00E969A1">
        <w:rPr>
          <w:rFonts w:ascii="Times New Roman" w:hAnsi="Times New Roman" w:cs="Times New Roman"/>
          <w:noProof/>
          <w:sz w:val="22"/>
          <w:szCs w:val="22"/>
          <w:lang w:val="id-ID"/>
        </w:rPr>
        <w:t>(Tandenga et al., 2018)</w:t>
      </w:r>
      <w:r w:rsidR="00E56723" w:rsidRPr="00E969A1">
        <w:rPr>
          <w:rFonts w:ascii="Times New Roman" w:hAnsi="Times New Roman" w:cs="Times New Roman"/>
          <w:sz w:val="22"/>
          <w:szCs w:val="22"/>
          <w:lang w:val="id-ID"/>
        </w:rPr>
        <w:fldChar w:fldCharType="end"/>
      </w:r>
      <w:r w:rsidR="00E56723" w:rsidRPr="00E969A1">
        <w:rPr>
          <w:rFonts w:ascii="Times New Roman" w:hAnsi="Times New Roman" w:cs="Times New Roman"/>
          <w:sz w:val="22"/>
          <w:szCs w:val="22"/>
          <w:lang w:val="id-ID"/>
        </w:rPr>
        <w:t xml:space="preserve">. </w:t>
      </w:r>
      <w:r w:rsidR="00CE3B4D" w:rsidRPr="00CE3B4D">
        <w:rPr>
          <w:rFonts w:ascii="Times New Roman" w:hAnsi="Times New Roman" w:cs="Times New Roman"/>
          <w:sz w:val="22"/>
          <w:szCs w:val="22"/>
        </w:rPr>
        <w:lastRenderedPageBreak/>
        <w:t>Produk yang premium akan menciptakan nilai tambah sehingga membedakan dirinya dengan produk pesaing</w:t>
      </w:r>
      <w:r w:rsidR="00CE3B4D" w:rsidRPr="0045600D">
        <w:rPr>
          <w:rFonts w:ascii="Times New Roman" w:hAnsi="Times New Roman" w:cs="Times New Roman"/>
          <w:sz w:val="24"/>
          <w:szCs w:val="24"/>
        </w:rPr>
        <w:t xml:space="preserve"> </w:t>
      </w:r>
      <w:r w:rsidR="00E56723" w:rsidRPr="00E969A1">
        <w:rPr>
          <w:rFonts w:ascii="Times New Roman" w:hAnsi="Times New Roman" w:cs="Times New Roman"/>
          <w:sz w:val="22"/>
          <w:szCs w:val="22"/>
          <w:lang w:val="id-ID"/>
        </w:rPr>
        <w:fldChar w:fldCharType="begin" w:fldLock="1"/>
      </w:r>
      <w:r w:rsidR="00E56723" w:rsidRPr="00E969A1">
        <w:rPr>
          <w:rFonts w:ascii="Times New Roman" w:hAnsi="Times New Roman" w:cs="Times New Roman"/>
          <w:sz w:val="22"/>
          <w:szCs w:val="22"/>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approach.","author":[{"dropping-particle":"","family":"Hardiyanto","given":"Yusuf Faathoni","non-dropping-particle":"","parse-names":false,"suffix":""}],"container-title":"STIE Perbanas Surabaya","id":"ITEM-1","issued":{"date-parts":[["2017"]]},"title":"Pengaruh Kualitas Produk, Citra Merek, dan Kepercayaan Merek Terhadap Loyalitas Merek Pada Pengguna Motor Honda Di SURABAYA","type":"article-journal"},"uris":["http://www.mendeley.com/documents/?uuid=e3d36af3-cf0f-4db0-8ede-92d37d839e77"]}],"mendeley":{"formattedCitation":"(Hardiyanto, 2017)","plainTextFormattedCitation":"(Hardiyanto, 2017)","previouslyFormattedCitation":"(Hardiyanto, 2017)"},"properties":{"noteIndex":0},"schema":"https://github.com/citation-style-language/schema/raw/master/csl-citation.json"}</w:instrText>
      </w:r>
      <w:r w:rsidR="00E56723" w:rsidRPr="00E969A1">
        <w:rPr>
          <w:rFonts w:ascii="Times New Roman" w:hAnsi="Times New Roman" w:cs="Times New Roman"/>
          <w:sz w:val="22"/>
          <w:szCs w:val="22"/>
          <w:lang w:val="id-ID"/>
        </w:rPr>
        <w:fldChar w:fldCharType="separate"/>
      </w:r>
      <w:r w:rsidR="00E56723" w:rsidRPr="00E969A1">
        <w:rPr>
          <w:rFonts w:ascii="Times New Roman" w:hAnsi="Times New Roman" w:cs="Times New Roman"/>
          <w:noProof/>
          <w:sz w:val="22"/>
          <w:szCs w:val="22"/>
          <w:lang w:val="id-ID"/>
        </w:rPr>
        <w:t>(Hardiyanto, 2017)</w:t>
      </w:r>
      <w:r w:rsidR="00E56723" w:rsidRPr="00E969A1">
        <w:rPr>
          <w:rFonts w:ascii="Times New Roman" w:hAnsi="Times New Roman" w:cs="Times New Roman"/>
          <w:sz w:val="22"/>
          <w:szCs w:val="22"/>
          <w:lang w:val="id-ID"/>
        </w:rPr>
        <w:fldChar w:fldCharType="end"/>
      </w:r>
      <w:r w:rsidR="00E56723" w:rsidRPr="00E969A1">
        <w:rPr>
          <w:rFonts w:ascii="Times New Roman" w:hAnsi="Times New Roman" w:cs="Times New Roman"/>
          <w:sz w:val="22"/>
          <w:szCs w:val="22"/>
          <w:lang w:val="id-ID"/>
        </w:rPr>
        <w:t xml:space="preserve">. </w:t>
      </w:r>
      <w:r w:rsidR="00CE3B4D" w:rsidRPr="00CE3B4D">
        <w:rPr>
          <w:rFonts w:ascii="Times New Roman" w:eastAsiaTheme="minorHAnsi" w:hAnsi="Times New Roman" w:cs="Times New Roman"/>
          <w:sz w:val="22"/>
          <w:szCs w:val="22"/>
          <w:lang w:val="en-US" w:eastAsia="en-US"/>
        </w:rPr>
        <w:t>Kualitas produk adalah salah satu faktor yang menjadi pertimbangan konsumen sebelum membeli suatu produk karena tergantung dari daya tahan, fungsi dan kegunaan produk tersebut, dengan kualitas produk yang baik dan terpercaya maka konsumen akan selalu mengingat produk tersebut</w:t>
      </w:r>
      <w:r w:rsidR="00CE3B4D">
        <w:rPr>
          <w:rFonts w:ascii="Times New Roman" w:eastAsiaTheme="minorHAnsi" w:hAnsi="Times New Roman" w:cs="Times New Roman"/>
          <w:sz w:val="22"/>
          <w:szCs w:val="22"/>
          <w:lang w:val="en-US" w:eastAsia="en-US"/>
        </w:rPr>
        <w:t xml:space="preserve"> </w:t>
      </w:r>
      <w:r w:rsidR="00E56723" w:rsidRPr="00E969A1">
        <w:rPr>
          <w:rFonts w:ascii="Times New Roman" w:hAnsi="Times New Roman" w:cs="Times New Roman"/>
          <w:sz w:val="22"/>
          <w:szCs w:val="22"/>
          <w:lang w:val="id-ID"/>
        </w:rPr>
        <w:fldChar w:fldCharType="begin" w:fldLock="1"/>
      </w:r>
      <w:r w:rsidR="00E56723" w:rsidRPr="00E969A1">
        <w:rPr>
          <w:rFonts w:ascii="Times New Roman" w:hAnsi="Times New Roman" w:cs="Times New Roman"/>
          <w:sz w:val="22"/>
          <w:szCs w:val="22"/>
          <w:lang w:val="id-ID"/>
        </w:rPr>
        <w:instrText>ADDIN CSL_CITATION {"citationItems":[{"id":"ITEM-1","itemData":{"DOI":"10.24912/jmieb.v4i1.7759","ISSN":"2579-6224","abstract":"Tujuan dari penelitian ini adalah untuk menguji apakah 1) pengalaman merek dapat memprediksi loyalitas merek. 2) persepsi nilai dapat memprediksi loyalitas merek. 3) kepercayaan merek dapat memprediksi loyalitas merek. 4) pengalaman merek dapat memprediksi kecintaan merek. 5) kecintaan merek dapat memprediksi loyalitas merek. 6) kecintaan merek memediasi prediksi pengalaman merek pada loyalitas merek. Data dikumpulkan dengan menggunakan kuesioner online. Totalnya, terkumpul sebanyak 220 responden. Hasil dari penelitian ini menunjukkan bahwa persepsi nilai dan kepercayaan merek merupakan prediktor positif dan signifikan terhadap loyalitas merek, sementara pengalaman merek merupakan prediktor negatif dan signifikan terhadap loyalitas merek. Pengalaman merek merupakan prediktor positif dan signifikan terhadap kecintaan merek. Kecintaan merek adalah prediktor positif dan signifikan terhadap loyalitas merek dan kecintaan merek merupakan mediator positif dan signifikan pengalaman merek terhadap loyalitas merek. The purpose of this research is to examine whether 1) brand experience can predict brand loyalty. 2) perceived value can predict brand loyalty. 3) brand trust can predict brand loyalty. 4) brand experience can predict brand love. 5) brand love can predict brand loyalty. 6) brand love mediates the prediction brand experience on brand loyalty. The data were collected using online questionnaire. In total 220 participants responded the survey. The result of this study indicate that perceived value and brand trust are positive and significant predictors towards brand loyalty, while brand experience is negative and significant predictors towards brand loyalty. Brand experience is a positive and significant predictor towards brand love. Brand love is a positive and significant predictor towards brand loyalty and brand love is positive and significant mediate brand experience towards brand loyalty.","author":[{"dropping-particle":"","family":"Wilson","given":"Putra Thomas","non-dropping-particle":"","parse-names":false,"suffix":""},{"dropping-particle":"","family":"Keni","given":"","non-dropping-particle":"","parse-names":false,"suffix":""}],"container-title":"Jurnal Muara Ilmu Ekonomi dan Bisnis","id":"ITEM-1","issue":"1","issued":{"date-parts":[["2020","4"]]},"page":"184","publisher":"Universitas Tarumanagara","title":"Brand Experience, Perceived Value, Brand Trust untuk Memeprediksi Brand Loyalty: Brand Love Sebagai Variabel Mediasi","type":"article-journal","volume":"4"},"uris":["http://www.mendeley.com/documents/?uuid=9fa8df12-be77-4b19-939b-7d994ddaae4d"]}],"mendeley":{"formattedCitation":"(Wilson &amp; Keni, 2020)","plainTextFormattedCitation":"(Wilson &amp; Keni, 2020)","previouslyFormattedCitation":"(Wilson &amp; Keni, 2020)"},"properties":{"noteIndex":0},"schema":"https://github.com/citation-style-language/schema/raw/master/csl-citation.json"}</w:instrText>
      </w:r>
      <w:r w:rsidR="00E56723" w:rsidRPr="00E969A1">
        <w:rPr>
          <w:rFonts w:ascii="Times New Roman" w:hAnsi="Times New Roman" w:cs="Times New Roman"/>
          <w:sz w:val="22"/>
          <w:szCs w:val="22"/>
          <w:lang w:val="id-ID"/>
        </w:rPr>
        <w:fldChar w:fldCharType="separate"/>
      </w:r>
      <w:r w:rsidR="00E56723" w:rsidRPr="00E969A1">
        <w:rPr>
          <w:rFonts w:ascii="Times New Roman" w:hAnsi="Times New Roman" w:cs="Times New Roman"/>
          <w:noProof/>
          <w:sz w:val="22"/>
          <w:szCs w:val="22"/>
          <w:lang w:val="id-ID"/>
        </w:rPr>
        <w:t>(Wilson &amp; Keni, 2020)</w:t>
      </w:r>
      <w:r w:rsidR="00E56723" w:rsidRPr="00E969A1">
        <w:rPr>
          <w:rFonts w:ascii="Times New Roman" w:hAnsi="Times New Roman" w:cs="Times New Roman"/>
          <w:sz w:val="22"/>
          <w:szCs w:val="22"/>
          <w:lang w:val="id-ID"/>
        </w:rPr>
        <w:fldChar w:fldCharType="end"/>
      </w:r>
      <w:r w:rsidR="00E56723" w:rsidRPr="00E969A1">
        <w:rPr>
          <w:rFonts w:ascii="Times New Roman" w:hAnsi="Times New Roman" w:cs="Times New Roman"/>
          <w:sz w:val="22"/>
          <w:szCs w:val="22"/>
          <w:lang w:val="id-ID"/>
        </w:rPr>
        <w:t>.</w:t>
      </w:r>
    </w:p>
    <w:p w:rsidR="005E7620" w:rsidRDefault="00E56723" w:rsidP="002D7DD8">
      <w:pPr>
        <w:spacing w:line="240" w:lineRule="auto"/>
        <w:ind w:left="0"/>
        <w:rPr>
          <w:rFonts w:ascii="Times New Roman" w:hAnsi="Times New Roman" w:cs="Times New Roman"/>
          <w:sz w:val="22"/>
          <w:szCs w:val="22"/>
          <w:lang w:val="en-GB"/>
        </w:rPr>
      </w:pPr>
      <w:r w:rsidRPr="00E969A1">
        <w:rPr>
          <w:rFonts w:ascii="Times New Roman" w:hAnsi="Times New Roman" w:cs="Times New Roman"/>
          <w:sz w:val="22"/>
          <w:szCs w:val="22"/>
          <w:lang w:val="id-ID"/>
        </w:rPr>
        <w:t>H</w:t>
      </w:r>
      <w:r w:rsidRPr="00E969A1">
        <w:rPr>
          <w:rFonts w:ascii="Times New Roman" w:hAnsi="Times New Roman" w:cs="Times New Roman"/>
          <w:sz w:val="22"/>
          <w:szCs w:val="22"/>
          <w:vertAlign w:val="subscript"/>
          <w:lang w:val="id-ID"/>
        </w:rPr>
        <w:t>1</w:t>
      </w:r>
      <w:r w:rsidRPr="00E969A1">
        <w:rPr>
          <w:rFonts w:ascii="Times New Roman" w:hAnsi="Times New Roman" w:cs="Times New Roman"/>
          <w:sz w:val="22"/>
          <w:szCs w:val="22"/>
          <w:lang w:val="id-ID"/>
        </w:rPr>
        <w:t xml:space="preserve">: </w:t>
      </w:r>
      <w:r w:rsidR="003A23E2" w:rsidRPr="00E969A1">
        <w:rPr>
          <w:rFonts w:ascii="Times New Roman" w:hAnsi="Times New Roman" w:cs="Times New Roman"/>
          <w:sz w:val="22"/>
          <w:szCs w:val="22"/>
          <w:lang w:val="en-GB"/>
        </w:rPr>
        <w:t>K</w:t>
      </w:r>
      <w:r w:rsidRPr="00E969A1">
        <w:rPr>
          <w:rFonts w:ascii="Times New Roman" w:hAnsi="Times New Roman" w:cs="Times New Roman"/>
          <w:color w:val="000000"/>
          <w:sz w:val="22"/>
          <w:szCs w:val="22"/>
          <w:lang w:val="id-ID"/>
        </w:rPr>
        <w:t>ualitas produk</w:t>
      </w:r>
      <w:r w:rsidRPr="00E969A1">
        <w:rPr>
          <w:rFonts w:ascii="Times New Roman" w:hAnsi="Times New Roman" w:cs="Times New Roman"/>
          <w:bCs/>
          <w:color w:val="000000"/>
          <w:sz w:val="22"/>
          <w:szCs w:val="22"/>
          <w:lang w:val="id-ID"/>
        </w:rPr>
        <w:t xml:space="preserve"> </w:t>
      </w:r>
      <w:r w:rsidR="003A23E2" w:rsidRPr="00E969A1">
        <w:rPr>
          <w:rFonts w:ascii="Times New Roman" w:hAnsi="Times New Roman" w:cs="Times New Roman"/>
          <w:color w:val="000000"/>
          <w:sz w:val="22"/>
          <w:szCs w:val="22"/>
          <w:lang w:val="en-GB"/>
        </w:rPr>
        <w:t>berpengaruh</w:t>
      </w:r>
      <w:r w:rsidR="003A23E2" w:rsidRPr="00E969A1">
        <w:rPr>
          <w:rFonts w:ascii="Times New Roman" w:hAnsi="Times New Roman" w:cs="Times New Roman"/>
          <w:bCs/>
          <w:color w:val="000000"/>
          <w:sz w:val="22"/>
          <w:szCs w:val="22"/>
          <w:lang w:val="id-ID"/>
        </w:rPr>
        <w:t xml:space="preserve"> </w:t>
      </w:r>
      <w:r w:rsidR="005E7620">
        <w:rPr>
          <w:rFonts w:ascii="Times New Roman" w:hAnsi="Times New Roman" w:cs="Times New Roman"/>
          <w:sz w:val="22"/>
          <w:szCs w:val="22"/>
          <w:lang w:val="id-ID"/>
        </w:rPr>
        <w:t xml:space="preserve">terhadap </w:t>
      </w:r>
      <w:r w:rsidR="005E7620">
        <w:rPr>
          <w:rFonts w:ascii="Times New Roman" w:hAnsi="Times New Roman" w:cs="Times New Roman"/>
          <w:sz w:val="22"/>
          <w:szCs w:val="22"/>
          <w:lang w:val="en-GB"/>
        </w:rPr>
        <w:t xml:space="preserve"> </w:t>
      </w:r>
    </w:p>
    <w:p w:rsidR="00E56723" w:rsidRPr="00E969A1" w:rsidRDefault="005E7620" w:rsidP="002D7DD8">
      <w:pPr>
        <w:spacing w:line="240" w:lineRule="auto"/>
        <w:ind w:left="0"/>
        <w:rPr>
          <w:rFonts w:ascii="Times New Roman" w:hAnsi="Times New Roman" w:cs="Times New Roman"/>
          <w:sz w:val="22"/>
          <w:szCs w:val="22"/>
          <w:lang w:val="id-ID"/>
        </w:rPr>
      </w:pPr>
      <w:r>
        <w:rPr>
          <w:rFonts w:ascii="Times New Roman" w:hAnsi="Times New Roman" w:cs="Times New Roman"/>
          <w:sz w:val="22"/>
          <w:szCs w:val="22"/>
          <w:lang w:val="en-GB"/>
        </w:rPr>
        <w:t xml:space="preserve">       K</w:t>
      </w:r>
      <w:r>
        <w:rPr>
          <w:rFonts w:ascii="Times New Roman" w:hAnsi="Times New Roman" w:cs="Times New Roman"/>
          <w:sz w:val="22"/>
          <w:szCs w:val="22"/>
          <w:lang w:val="id-ID"/>
        </w:rPr>
        <w:t xml:space="preserve">epercayaan </w:t>
      </w:r>
      <w:r>
        <w:rPr>
          <w:rFonts w:ascii="Times New Roman" w:hAnsi="Times New Roman" w:cs="Times New Roman"/>
          <w:sz w:val="22"/>
          <w:szCs w:val="22"/>
          <w:lang w:val="en-GB"/>
        </w:rPr>
        <w:t>M</w:t>
      </w:r>
      <w:r w:rsidR="00E56723" w:rsidRPr="00E969A1">
        <w:rPr>
          <w:rFonts w:ascii="Times New Roman" w:hAnsi="Times New Roman" w:cs="Times New Roman"/>
          <w:sz w:val="22"/>
          <w:szCs w:val="22"/>
          <w:lang w:val="id-ID"/>
        </w:rPr>
        <w:t>erek.</w:t>
      </w:r>
    </w:p>
    <w:p w:rsidR="002D7DD8" w:rsidRPr="00275775" w:rsidRDefault="002D7DD8" w:rsidP="00275775">
      <w:pPr>
        <w:spacing w:line="240" w:lineRule="auto"/>
        <w:ind w:left="0"/>
        <w:rPr>
          <w:rFonts w:ascii="Times New Roman" w:eastAsiaTheme="minorHAnsi" w:hAnsi="Times New Roman" w:cs="Times New Roman"/>
          <w:sz w:val="22"/>
          <w:szCs w:val="22"/>
          <w:lang w:val="en-US" w:eastAsia="en-US"/>
        </w:rPr>
      </w:pPr>
      <w:r w:rsidRPr="00E969A1">
        <w:rPr>
          <w:rFonts w:ascii="Times New Roman" w:hAnsi="Times New Roman" w:cs="Times New Roman"/>
          <w:i/>
          <w:sz w:val="22"/>
          <w:szCs w:val="22"/>
          <w:lang w:val="id-ID"/>
        </w:rPr>
        <w:tab/>
      </w:r>
      <w:r w:rsidRPr="00275775">
        <w:rPr>
          <w:rFonts w:ascii="Times New Roman" w:hAnsi="Times New Roman" w:cs="Times New Roman"/>
          <w:i/>
          <w:sz w:val="22"/>
          <w:szCs w:val="22"/>
          <w:lang w:val="id-ID"/>
        </w:rPr>
        <w:t>Perceived value</w:t>
      </w:r>
      <w:r w:rsidRPr="00275775">
        <w:rPr>
          <w:rFonts w:ascii="Times New Roman" w:hAnsi="Times New Roman" w:cs="Times New Roman"/>
          <w:sz w:val="22"/>
          <w:szCs w:val="22"/>
          <w:lang w:val="id-ID"/>
        </w:rPr>
        <w:t xml:space="preserve"> </w:t>
      </w:r>
      <w:r w:rsidR="00275775" w:rsidRPr="00275775">
        <w:rPr>
          <w:rFonts w:ascii="Times New Roman" w:hAnsi="Times New Roman" w:cs="Times New Roman"/>
          <w:sz w:val="22"/>
          <w:szCs w:val="22"/>
        </w:rPr>
        <w:t xml:space="preserve">Perceived value adalah evaluasi keseluruhan pelanggan terhadap kegunaan produk yang diterima dan diberikan oleh produk </w:t>
      </w:r>
      <w:r w:rsidRPr="00275775">
        <w:rPr>
          <w:rFonts w:ascii="Times New Roman" w:hAnsi="Times New Roman" w:cs="Times New Roman"/>
          <w:sz w:val="22"/>
          <w:szCs w:val="22"/>
        </w:rPr>
        <w:fldChar w:fldCharType="begin" w:fldLock="1"/>
      </w:r>
      <w:r w:rsidRPr="00275775">
        <w:rPr>
          <w:rFonts w:ascii="Times New Roman" w:hAnsi="Times New Roman" w:cs="Times New Roman"/>
          <w:sz w:val="22"/>
          <w:szCs w:val="22"/>
          <w:lang w:val="id-ID"/>
        </w:rPr>
        <w:instrText>ADDIN CSL_CITATION {"citationItems":[{"id":"ITEM-1","itemData":{"DOI":"10.3390/jtaer16050106","ISSN":"07181876","abstract":"FinTech platforms are one of the most important elements in the rapidly digitized world’s economy. This study investigates the factors that affected individuals’ acceptance of FinTech services, especially on internet wealth management platforms. The current research extends the unified theory of acceptance and use of technology (UTAUT) published by MIS Quarterly with integrated financial consumption attributes (i.e., perceived value and perceived risk) alongside the core construct of UTAUT. Data were collected from an established survey company. The empirical results indicate that perceived value, perceived risk, and social influence are strongly related to individuals’ FinTech adoption intention, whereas performance expec</w:instrText>
      </w:r>
      <w:r w:rsidRPr="00275775">
        <w:rPr>
          <w:rFonts w:ascii="Times New Roman" w:hAnsi="Times New Roman" w:cs="Times New Roman"/>
          <w:sz w:val="22"/>
          <w:szCs w:val="22"/>
          <w:lang w:val="en-US"/>
        </w:rPr>
        <w:instrText>tancy, effort expectancy, and perceived risk affect individuals’ perceived value, which in turn influences adoption intention. The proposed FinTech adoption model could contribute to information technology (IT) adoption research by extending the UTAUT in which individuals’ performance expectancy and effort expectancy affect their adoption intention indirectly through perceived value. Finally, the implications of the proposed new model for future research and FinTech practice are discussed.","author":[{"dropping-particle":"","family":"Xie","given":"Jianli","non-dropping-particle":"","parse-names":false,"suffix":""},{"dropping-particle":"","family":"Ye","given":"Liying","non-dropping-particle":"","parse-names":false,"suffix":""},{"dropping-particle":"","family":"Huang","given":"Wei","non-dropping-particle":"","parse-names":false,"suffix":""},{"dropping-particle":"","family":"Ye","given":"Min","non-dropping-particle":"","parse-names":false,"suffix":""}],"container-title":"Journal of Theoretical and Applied Electronic Commerce Research","id":"ITEM-1","issue":"5","issued":{"date-parts":[["2021"]]},"page":"1893-1911","title":"Understanding fintech platform adoption: Impacts of perceived value and perceived risk","type":"article-journal","volume":"16"},"uris":["http://www.mendeley.com/documents/?uuid=58ad866c-adab-442f-a354-b804c504b105"]}],"mendeley":{"formattedCitation":"(Xie et al., 2021)","plainTextFormattedCitation":"(Xie et al., 2021)","previouslyFormattedCitation":"(Xie et al., 2021)"},"properties":{"noteIndex":0},"schema":"https://github.com/citation-style-language/schema/raw/master/csl-citation.json"}</w:instrText>
      </w:r>
      <w:r w:rsidRPr="00275775">
        <w:rPr>
          <w:rFonts w:ascii="Times New Roman" w:hAnsi="Times New Roman" w:cs="Times New Roman"/>
          <w:sz w:val="22"/>
          <w:szCs w:val="22"/>
        </w:rPr>
        <w:fldChar w:fldCharType="separate"/>
      </w:r>
      <w:r w:rsidRPr="00275775">
        <w:rPr>
          <w:rFonts w:ascii="Times New Roman" w:hAnsi="Times New Roman" w:cs="Times New Roman"/>
          <w:noProof/>
          <w:sz w:val="22"/>
          <w:szCs w:val="22"/>
          <w:lang w:val="en-US"/>
        </w:rPr>
        <w:t>(Xie et al., 2021)</w:t>
      </w:r>
      <w:r w:rsidRPr="00275775">
        <w:rPr>
          <w:rFonts w:ascii="Times New Roman" w:hAnsi="Times New Roman" w:cs="Times New Roman"/>
          <w:sz w:val="22"/>
          <w:szCs w:val="22"/>
        </w:rPr>
        <w:fldChar w:fldCharType="end"/>
      </w:r>
      <w:r w:rsidRPr="00275775">
        <w:rPr>
          <w:rFonts w:ascii="Times New Roman" w:hAnsi="Times New Roman" w:cs="Times New Roman"/>
          <w:sz w:val="22"/>
          <w:szCs w:val="22"/>
          <w:lang w:val="en-US"/>
        </w:rPr>
        <w:t xml:space="preserve">. </w:t>
      </w:r>
      <w:r w:rsidR="00275775" w:rsidRPr="00275775">
        <w:rPr>
          <w:rFonts w:ascii="Times New Roman" w:hAnsi="Times New Roman" w:cs="Times New Roman"/>
          <w:sz w:val="22"/>
          <w:szCs w:val="22"/>
        </w:rPr>
        <w:t xml:space="preserve">Ketika konsumen memutuskan untuk membeli suatu produk, maka kualitas akan menjadi pertimbangan utama dalam mengambil keputusan.Kepercayaan konsumen terhadap merek dipengaruhi oleh persepsi konsumen terhadap kualitas produk yang dihasilkan.Ketika konsumen merasa bahwa suatu merek memiliki kualitas yang baik, konsumen akan mempercayai merek tersebut. </w:t>
      </w:r>
      <w:r w:rsidRPr="00275775">
        <w:rPr>
          <w:rFonts w:ascii="Times New Roman" w:hAnsi="Times New Roman" w:cs="Times New Roman"/>
          <w:sz w:val="22"/>
          <w:szCs w:val="22"/>
          <w:lang w:val="id-ID"/>
        </w:rPr>
        <w:fldChar w:fldCharType="begin" w:fldLock="1"/>
      </w:r>
      <w:r w:rsidRPr="00275775">
        <w:rPr>
          <w:rFonts w:ascii="Times New Roman" w:hAnsi="Times New Roman" w:cs="Times New Roman"/>
          <w:sz w:val="22"/>
          <w:szCs w:val="22"/>
          <w:lang w:val="id-ID"/>
        </w:rPr>
        <w:instrText>ADDIN CSL_CITATION {"citationItems":[{"id":"ITEM-1","itemData":{"abstract":"Dalam melaksanakan kegiatan pemasaran, kini dibutuhkan bentuk komunikasi baru yaitu Komunikasi Berasa atau Experientially-Meaningful Communication. Pentingnya Komunikasi Berasa dikarenakan mampu memberikan pengalaman yang lebih bermakna kepada konsumen. Untuk menciptakan pengalaman kepada merek atau brand experience maka suatu Perusahaan produk atau jasa mengusung suatu kegiatan Brand Activation, seperti yang dilakukan oleh PT Unilever Indonesia dengan merek produk es krim premiumnya yaitu Magnum Ice Cream. Tujuan dari penelitian ini adalah untuk mengetahui bagaimana pengalaman khalayak konsumen terhadap makna pesan aktivasi merek Magnum Cafe dalam konteks Komunikasi Berasa. Penelitian ini merupakan penelitian kualitatif dengan pendekatan fenomenologi. Data berdasarkan in-depth interview dengan empat informan konsumen Magnum Cafe di Grand Indonesia. Dimensi keberasaan indrawi dan keberasaan sosial merupakan dimensi yang paling nyata bukti pesannya dapat dirasakan secara jelas oleh khalayak konsumen. Namun ada satu dimensi yang kurang dirasakan secara nyata kebenaran pesannya oleh konsumen, yaitu pada dimensi keberasaan emosional. Ini menunjukkan bahwa Magnum Café belum sampai menyentuh hati konsumennya.     Kata kunci: Komunikasi Berasa, Khalayak Konsumen, Aktivasi Merek, Magnum Cafe, Brand Experience. In marketing activities nowadays, also required new form of communication that is an Experientially-Meaningful Communication. The importance of Experientially-Meaningful Communication is to reach more people and provide more meaningful experiences to consumers. To create the brand experience, a company carries an activity such as Brand Activation. For that reason, PT Unilever Indonesia creates a brand activation to provide a unique experience to consumers of premium brand of ice cream, Magnum Ice Cream. This study aims to determine how the consumer audience experiences the meaning of the brand activation message of Magnum Cafe in the context of experientially-Meaningful Communication. The method used in this study is a qualitative research with  phenomenological approach. Data collection through in-depth interviews with four customers of Magnum Cafe in Grand Indonesia. The results of this study showed that sensorial and social dimensions are the most tangible evidence of the dimensions of the message can be clearly perceived by the consumers. However, there is one dimension that is significantly less perceived by consumers regarding the message's truth, n…","author":[{"dropping-particle":"","family":"Agustin","given":"Arimbi","non-dropping-particle":"","parse-names":false,"suffix":""}],"container-title":"Jurnal Ilmiah Universitas Bakrie","id":"ITEM-1","issued":{"date-parts":[["2015"]]},"title":"Pengalaman Khalayak Konsumen terhadap Pesan Aktivasi Merek Magnum Cafe dalam Konteks Komunikasi Berasa: Studi Fenomenologi","type":"article-journal"},"uris":["http://www.mendeley.com/documents/?uuid=7e2a3fb8-879f-3513-be4b-baf43a634617"]}],"mendeley":{"formattedCitation":"(Agustin, 2015)","plainTextFormattedCitation":"(Agustin, 2015)","previouslyFormattedCitation":"(Agustin, 2015)"},"properties":{"noteIndex":0},"schema":"https://github.com/citation-style-language/schema/raw/master/csl-citation.json"}</w:instrText>
      </w:r>
      <w:r w:rsidRPr="00275775">
        <w:rPr>
          <w:rFonts w:ascii="Times New Roman" w:hAnsi="Times New Roman" w:cs="Times New Roman"/>
          <w:sz w:val="22"/>
          <w:szCs w:val="22"/>
          <w:lang w:val="id-ID"/>
        </w:rPr>
        <w:fldChar w:fldCharType="separate"/>
      </w:r>
      <w:r w:rsidRPr="00275775">
        <w:rPr>
          <w:rFonts w:ascii="Times New Roman" w:hAnsi="Times New Roman" w:cs="Times New Roman"/>
          <w:noProof/>
          <w:sz w:val="22"/>
          <w:szCs w:val="22"/>
          <w:lang w:val="id-ID"/>
        </w:rPr>
        <w:t>(Agustin, 2015)</w:t>
      </w:r>
      <w:r w:rsidRPr="00275775">
        <w:rPr>
          <w:rFonts w:ascii="Times New Roman" w:hAnsi="Times New Roman" w:cs="Times New Roman"/>
          <w:sz w:val="22"/>
          <w:szCs w:val="22"/>
          <w:lang w:val="id-ID"/>
        </w:rPr>
        <w:fldChar w:fldCharType="end"/>
      </w:r>
      <w:r w:rsidRPr="00275775">
        <w:rPr>
          <w:rFonts w:ascii="Times New Roman" w:hAnsi="Times New Roman" w:cs="Times New Roman"/>
          <w:sz w:val="22"/>
          <w:szCs w:val="22"/>
          <w:lang w:val="id-ID"/>
        </w:rPr>
        <w:t xml:space="preserve">. Menurut </w:t>
      </w:r>
      <w:r w:rsidRPr="00275775">
        <w:rPr>
          <w:rFonts w:ascii="Times New Roman" w:hAnsi="Times New Roman" w:cs="Times New Roman"/>
          <w:sz w:val="22"/>
          <w:szCs w:val="22"/>
          <w:lang w:val="id-ID"/>
        </w:rPr>
        <w:fldChar w:fldCharType="begin" w:fldLock="1"/>
      </w:r>
      <w:r w:rsidRPr="00275775">
        <w:rPr>
          <w:rFonts w:ascii="Times New Roman" w:hAnsi="Times New Roman" w:cs="Times New Roman"/>
          <w:sz w:val="22"/>
          <w:szCs w:val="22"/>
          <w:lang w:val="id-ID"/>
        </w:rPr>
        <w:instrText>ADDIN CSL_CITATION {"citationItems":[{"id":"ITEM-1","itemData":{"DOI":"10.1016/j.heliyon.2020.e05710","ISSN":"24058440","abstract":"Customer is considered as the king in the world of business. The issue of customer satisfaction in electronics home appliances has received greater attention from academics and practitioners. In other words, customer satisfaction is a vital consideration in marketing. With the development of technology, new and innovative electronic home appliances are available in the market. Customers purchase and use the costly electronic home appliances where the satisfaction issue is an important concern. In Bangladesh, working families find the electronic home appliance very necessary. Companies offer state-of- the-art appliances for customers' household works. Therefore, the study intends to investigate the effect of product quality (PQ), quality of service (SQ) and perceived value on customer satisfaction (CS). In addition, this study also seeks this relationship shaped by customer's perceived value (CPV) as a key mechanism and interacted by social media usage. A total of 300 households were selected on a judgmental basis from Dhaka city in Bangladesh using a structured questionnaire. Collected data were CB-SEM (AMOS-v24) and SPSS. The findings showed PQ and SQ have positive effects on CS; SQ affects, but PQ does not affect CPV. CPV has a mixing mediating effect on SQ and CS relationship and PQ and CS relationship. Importantly, the positive impact of PQ, SQ and CPV is greater on customers who exhibit higher social media use. The conceptual framework was buttressed by EDT theory. The study contributed to contextual and theoretical knowledge in regards to home appliances. The practicing managers can collect an insight of customer satisfaction for their business.","author":[{"dropping-particle":"","family":"Uzir","given":"Md Uzir Hossain","non-dropping-particle":"","parse-names":false,"suffix":""},{"dropping-particle":"","family":"Jerin","given":"Ishraq","non-dropping-particle":"","parse-names":false,"suffix":""},{"dropping-particle":"","family":"Halbusi","given":"Hussam","non-dropping-particle":"Al","parse-names":false,"suffix":""},{"dropping-particle":"","family":"Hamid","given":"Abu Bakar Abdul","non-dropping-particle":"","parse-names":false,"suffix":""},{"dropping-particle":"","family":"Latiff","given":"Ahmad Shaharudin Abdul","non-dropping-particle":"","parse-names":false,"suffix":""}],"container-title":"Heliyon","id":"ITEM-1","issue":"12","issued":{"date-parts":[["2020"]]},"page":"e05710","publisher":"Elsevier Ltd","title":"Does quality stimulate customer satisfaction where perceived value mediates and the usage of social media moderates?","type":"article-journal","volume":"6"},"uris":["http://www.mendeley.com/documents/?uuid=c1d65a6f-2842-47f0-b864-66b89ae8b82c"]}],"mendeley":{"formattedCitation":"(Uzir et al., 2020)","manualFormatting":"Uzir et al., (2020)","plainTextFormattedCitation":"(Uzir et al., 2020)","previouslyFormattedCitation":"(Uzir et al., 2020)"},"properties":{"noteIndex":0},"schema":"https://github.com/citation-style-language/schema/raw/master/csl-citation.json"}</w:instrText>
      </w:r>
      <w:r w:rsidRPr="00275775">
        <w:rPr>
          <w:rFonts w:ascii="Times New Roman" w:hAnsi="Times New Roman" w:cs="Times New Roman"/>
          <w:sz w:val="22"/>
          <w:szCs w:val="22"/>
          <w:lang w:val="id-ID"/>
        </w:rPr>
        <w:fldChar w:fldCharType="separate"/>
      </w:r>
      <w:r w:rsidRPr="00275775">
        <w:rPr>
          <w:rFonts w:ascii="Times New Roman" w:hAnsi="Times New Roman" w:cs="Times New Roman"/>
          <w:noProof/>
          <w:sz w:val="22"/>
          <w:szCs w:val="22"/>
          <w:lang w:val="id-ID"/>
        </w:rPr>
        <w:t>Uzir et al., (2020)</w:t>
      </w:r>
      <w:r w:rsidRPr="00275775">
        <w:rPr>
          <w:rFonts w:ascii="Times New Roman" w:hAnsi="Times New Roman" w:cs="Times New Roman"/>
          <w:sz w:val="22"/>
          <w:szCs w:val="22"/>
          <w:lang w:val="id-ID"/>
        </w:rPr>
        <w:fldChar w:fldCharType="end"/>
      </w:r>
      <w:r w:rsidRPr="00275775">
        <w:rPr>
          <w:rFonts w:ascii="Times New Roman" w:hAnsi="Times New Roman" w:cs="Times New Roman"/>
          <w:sz w:val="22"/>
          <w:szCs w:val="22"/>
          <w:lang w:val="id-ID"/>
        </w:rPr>
        <w:t xml:space="preserve">, </w:t>
      </w:r>
      <w:r w:rsidR="00275775" w:rsidRPr="00275775">
        <w:rPr>
          <w:rFonts w:ascii="Times New Roman" w:eastAsiaTheme="minorHAnsi" w:hAnsi="Times New Roman" w:cs="Times New Roman"/>
          <w:sz w:val="22"/>
          <w:szCs w:val="22"/>
          <w:lang w:val="en-US" w:eastAsia="en-US"/>
        </w:rPr>
        <w:t>), jika persepsi nilai suatu produk dianggap baik maka konsumen akan mempercayainya. Perusahaan yang memberikan kualitas produk yang baik dapat memberi nilai tambah kepada pelanggan dengan menghasilkan produk dengan keunggulan dan jaminan pengembalian atas produk tersebut.</w:t>
      </w:r>
    </w:p>
    <w:p w:rsidR="005E7620" w:rsidRDefault="002D7DD8" w:rsidP="002D7DD8">
      <w:pPr>
        <w:spacing w:line="240" w:lineRule="auto"/>
        <w:ind w:left="0"/>
        <w:rPr>
          <w:rFonts w:ascii="Times New Roman" w:hAnsi="Times New Roman" w:cs="Times New Roman"/>
          <w:sz w:val="22"/>
          <w:szCs w:val="22"/>
          <w:lang w:val="id-ID"/>
        </w:rPr>
      </w:pPr>
      <w:r w:rsidRPr="00E969A1">
        <w:rPr>
          <w:rFonts w:ascii="Times New Roman" w:hAnsi="Times New Roman" w:cs="Times New Roman"/>
          <w:sz w:val="22"/>
          <w:szCs w:val="22"/>
          <w:lang w:val="id-ID"/>
        </w:rPr>
        <w:t>H</w:t>
      </w:r>
      <w:r w:rsidRPr="00E969A1">
        <w:rPr>
          <w:rFonts w:ascii="Times New Roman" w:hAnsi="Times New Roman" w:cs="Times New Roman"/>
          <w:sz w:val="22"/>
          <w:szCs w:val="22"/>
          <w:vertAlign w:val="subscript"/>
          <w:lang w:val="id-ID"/>
        </w:rPr>
        <w:t>2</w:t>
      </w:r>
      <w:r w:rsidRPr="00E969A1">
        <w:rPr>
          <w:rFonts w:ascii="Times New Roman" w:hAnsi="Times New Roman" w:cs="Times New Roman"/>
          <w:sz w:val="22"/>
          <w:szCs w:val="22"/>
          <w:lang w:val="id-ID"/>
        </w:rPr>
        <w:t xml:space="preserve">: </w:t>
      </w:r>
      <w:r w:rsidR="003A23E2" w:rsidRPr="00E969A1">
        <w:rPr>
          <w:rFonts w:ascii="Times New Roman" w:hAnsi="Times New Roman" w:cs="Times New Roman"/>
          <w:i/>
          <w:sz w:val="22"/>
          <w:szCs w:val="22"/>
          <w:lang w:val="en-GB"/>
        </w:rPr>
        <w:t>P</w:t>
      </w:r>
      <w:r w:rsidR="003A23E2" w:rsidRPr="00E969A1">
        <w:rPr>
          <w:rFonts w:ascii="Times New Roman" w:hAnsi="Times New Roman" w:cs="Times New Roman"/>
          <w:i/>
          <w:sz w:val="22"/>
          <w:szCs w:val="22"/>
          <w:lang w:val="id-ID"/>
        </w:rPr>
        <w:t xml:space="preserve">erceived </w:t>
      </w:r>
      <w:r w:rsidR="003A23E2" w:rsidRPr="00E969A1">
        <w:rPr>
          <w:rFonts w:ascii="Times New Roman" w:hAnsi="Times New Roman" w:cs="Times New Roman"/>
          <w:i/>
          <w:sz w:val="22"/>
          <w:szCs w:val="22"/>
          <w:lang w:val="en-GB"/>
        </w:rPr>
        <w:t>V</w:t>
      </w:r>
      <w:r w:rsidRPr="00E969A1">
        <w:rPr>
          <w:rFonts w:ascii="Times New Roman" w:hAnsi="Times New Roman" w:cs="Times New Roman"/>
          <w:i/>
          <w:sz w:val="22"/>
          <w:szCs w:val="22"/>
          <w:lang w:val="id-ID"/>
        </w:rPr>
        <w:t>alue</w:t>
      </w:r>
      <w:r w:rsidRPr="00E969A1">
        <w:rPr>
          <w:rFonts w:ascii="Times New Roman" w:hAnsi="Times New Roman" w:cs="Times New Roman"/>
          <w:bCs/>
          <w:sz w:val="22"/>
          <w:szCs w:val="22"/>
          <w:lang w:val="id-ID"/>
        </w:rPr>
        <w:t xml:space="preserve"> </w:t>
      </w:r>
      <w:r w:rsidR="003A23E2" w:rsidRPr="00E969A1">
        <w:rPr>
          <w:rFonts w:ascii="Times New Roman" w:hAnsi="Times New Roman" w:cs="Times New Roman"/>
          <w:color w:val="000000"/>
          <w:sz w:val="22"/>
          <w:szCs w:val="22"/>
          <w:lang w:val="en-GB"/>
        </w:rPr>
        <w:t>berpengaruh</w:t>
      </w:r>
      <w:r w:rsidR="003A23E2" w:rsidRPr="00E969A1">
        <w:rPr>
          <w:rFonts w:ascii="Times New Roman" w:hAnsi="Times New Roman" w:cs="Times New Roman"/>
          <w:bCs/>
          <w:color w:val="000000"/>
          <w:sz w:val="22"/>
          <w:szCs w:val="22"/>
          <w:lang w:val="id-ID"/>
        </w:rPr>
        <w:t xml:space="preserve"> </w:t>
      </w:r>
      <w:r w:rsidRPr="00E969A1">
        <w:rPr>
          <w:rFonts w:ascii="Times New Roman" w:hAnsi="Times New Roman" w:cs="Times New Roman"/>
          <w:sz w:val="22"/>
          <w:szCs w:val="22"/>
          <w:lang w:val="id-ID"/>
        </w:rPr>
        <w:t xml:space="preserve">terhadap </w:t>
      </w:r>
    </w:p>
    <w:p w:rsidR="002D7DD8" w:rsidRPr="00E969A1" w:rsidRDefault="005E7620" w:rsidP="002D7DD8">
      <w:pPr>
        <w:spacing w:line="240" w:lineRule="auto"/>
        <w:ind w:left="0"/>
        <w:rPr>
          <w:rFonts w:ascii="Times New Roman" w:hAnsi="Times New Roman" w:cs="Times New Roman"/>
          <w:sz w:val="22"/>
          <w:szCs w:val="22"/>
          <w:lang w:val="id-ID"/>
        </w:rPr>
      </w:pPr>
      <w:r>
        <w:rPr>
          <w:rFonts w:ascii="Times New Roman" w:hAnsi="Times New Roman" w:cs="Times New Roman"/>
          <w:sz w:val="22"/>
          <w:szCs w:val="22"/>
          <w:lang w:val="en-GB"/>
        </w:rPr>
        <w:t xml:space="preserve">      K</w:t>
      </w:r>
      <w:r>
        <w:rPr>
          <w:rFonts w:ascii="Times New Roman" w:hAnsi="Times New Roman" w:cs="Times New Roman"/>
          <w:sz w:val="22"/>
          <w:szCs w:val="22"/>
          <w:lang w:val="id-ID"/>
        </w:rPr>
        <w:t xml:space="preserve">epercayaan </w:t>
      </w:r>
      <w:r>
        <w:rPr>
          <w:rFonts w:ascii="Times New Roman" w:hAnsi="Times New Roman" w:cs="Times New Roman"/>
          <w:sz w:val="22"/>
          <w:szCs w:val="22"/>
          <w:lang w:val="en-GB"/>
        </w:rPr>
        <w:t>M</w:t>
      </w:r>
      <w:r w:rsidR="002D7DD8" w:rsidRPr="00E969A1">
        <w:rPr>
          <w:rFonts w:ascii="Times New Roman" w:hAnsi="Times New Roman" w:cs="Times New Roman"/>
          <w:sz w:val="22"/>
          <w:szCs w:val="22"/>
          <w:lang w:val="id-ID"/>
        </w:rPr>
        <w:t>erek.</w:t>
      </w:r>
    </w:p>
    <w:p w:rsidR="005E7620" w:rsidRPr="00B703C2" w:rsidRDefault="002D7DD8" w:rsidP="00B703C2">
      <w:pPr>
        <w:spacing w:line="240" w:lineRule="auto"/>
        <w:ind w:left="0" w:firstLine="720"/>
        <w:rPr>
          <w:rFonts w:ascii="Times New Roman" w:hAnsi="Times New Roman" w:cs="Times New Roman"/>
          <w:sz w:val="22"/>
          <w:szCs w:val="22"/>
          <w:lang w:val="en-US"/>
        </w:rPr>
      </w:pPr>
      <w:r w:rsidRPr="00E969A1">
        <w:rPr>
          <w:rFonts w:ascii="Times New Roman" w:hAnsi="Times New Roman" w:cs="Times New Roman"/>
          <w:i/>
          <w:sz w:val="22"/>
          <w:szCs w:val="22"/>
          <w:shd w:val="clear" w:color="auto" w:fill="FFFFFF"/>
          <w:lang w:val="en-GB"/>
        </w:rPr>
        <w:t>E-wom</w:t>
      </w:r>
      <w:r w:rsidRPr="00E969A1">
        <w:rPr>
          <w:rFonts w:ascii="Times New Roman" w:hAnsi="Times New Roman" w:cs="Times New Roman"/>
          <w:sz w:val="22"/>
          <w:szCs w:val="22"/>
          <w:shd w:val="clear" w:color="auto" w:fill="FFFFFF"/>
          <w:lang w:val="en-GB"/>
        </w:rPr>
        <w:t xml:space="preserve"> adalah k</w:t>
      </w:r>
      <w:r w:rsidRPr="00E969A1">
        <w:rPr>
          <w:rFonts w:ascii="Times New Roman" w:hAnsi="Times New Roman" w:cs="Times New Roman"/>
          <w:sz w:val="22"/>
          <w:szCs w:val="22"/>
          <w:shd w:val="clear" w:color="auto" w:fill="FFFFFF"/>
          <w:lang w:val="id-ID"/>
        </w:rPr>
        <w:t xml:space="preserve">omunikasi media untuk berbagi informasi mengenai suatu produk yang telah dikonsumsi antar konsumen yang awalnya tidak saling mengenal dan bertemu sebelumnya yang disampaikan secara elektronik </w:t>
      </w:r>
      <w:r w:rsidRPr="00E969A1">
        <w:rPr>
          <w:rFonts w:ascii="Times New Roman" w:hAnsi="Times New Roman" w:cs="Times New Roman"/>
          <w:sz w:val="22"/>
          <w:szCs w:val="22"/>
          <w:shd w:val="clear" w:color="auto" w:fill="FFFFFF"/>
        </w:rPr>
        <w:fldChar w:fldCharType="begin" w:fldLock="1"/>
      </w:r>
      <w:r w:rsidRPr="00E969A1">
        <w:rPr>
          <w:rFonts w:ascii="Times New Roman" w:hAnsi="Times New Roman" w:cs="Times New Roman"/>
          <w:sz w:val="22"/>
          <w:szCs w:val="22"/>
          <w:shd w:val="clear" w:color="auto" w:fill="FFFFFF"/>
          <w:lang w:val="id-ID"/>
        </w:rPr>
        <w:instrText>ADDIN CSL_CITATION {"citationItems":[{"id":"ITEM-1","itemData":{"DOI":"10.3390/su11226523","ISSN":"20711050","abstract":"This study analyzed the relationships between utilitarian value, hedonic value, intention to use an airline's social networking service (SNS) hashtag, electronic word of mouth (eWOM), and brand loyalty. A research survey consisting of 220 samples was conducted with respondents who had experience using airline SNS hashtags. Finally, 204 answers were analyzed after excluding 16 unreliable answers. The results show that utilitarian value significantly influenced the intention to use hashtags, while hedonic value, intention to use, and eWOM had no significant effect on brand loyalty. Moreover, the correlation between utilitarian value and intention to use indicated that hashtags had a meaningful impact. However, hedonic value, intention to use, and eWOM were relatively inconsequential. This research ascertained behavioral intention based on previous studies of the theory of perceived value (utilitarian value and hedonic value) and the relationships between each variable. In addition, by analyzing the behavioral intention of customers from an</w:instrText>
      </w:r>
      <w:r w:rsidRPr="00E969A1">
        <w:rPr>
          <w:rFonts w:ascii="Times New Roman" w:hAnsi="Times New Roman" w:cs="Times New Roman"/>
          <w:sz w:val="22"/>
          <w:szCs w:val="22"/>
          <w:shd w:val="clear" w:color="auto" w:fill="FFFFFF"/>
          <w:lang w:val="en-US"/>
        </w:rPr>
        <w:instrText xml:space="preserve"> airline perspective, it contributes to a more effective marketing strategy based on social curation. Thus, this research facilitates practical applications by finding a method to improve airline customers' SNS activity and involving the brand loyalty of its customers.","author":[{"dropping-particle":"","family":"Kim","given":"Haeok Liz","non-dropping-particle":"","parse-names":false,"suffix":""},{"dropping-particle":"","family":"Hyun","given":"Sunghyup Sean","non-dropping-particle":"","parse-names":false,"suffix":""}],"container-title":"Sustainability (Switzerland)","id":"ITEM-1","issue":"22","issued":{"date-parts":[["2019"]]},"title":"The relationships among perceived value, intention to use hashtags, eWOM, and brand loyalty of air travelers","type":"article-journal","volume":"11"},"uris":["http://www.mendeley.com/documents/?uuid=7a5754e3-7be6-4061-9f4b-991843a8ee3b"]}],"mendeley":{"formattedCitation":"(Kim &amp; Hyun, 2019)","plainTextFormattedCitation":"(Kim &amp; Hyun, 2019)","previouslyFormattedCitation":"(Kim &amp; Hyun, 2019)"},"properties":{"noteIndex":0},"schema":"https://github.com/citation-style-language/schema/raw/master/csl-citation.json"}</w:instrText>
      </w:r>
      <w:r w:rsidRPr="00E969A1">
        <w:rPr>
          <w:rFonts w:ascii="Times New Roman" w:hAnsi="Times New Roman" w:cs="Times New Roman"/>
          <w:sz w:val="22"/>
          <w:szCs w:val="22"/>
          <w:shd w:val="clear" w:color="auto" w:fill="FFFFFF"/>
        </w:rPr>
        <w:fldChar w:fldCharType="separate"/>
      </w:r>
      <w:r w:rsidRPr="00E969A1">
        <w:rPr>
          <w:rFonts w:ascii="Times New Roman" w:hAnsi="Times New Roman" w:cs="Times New Roman"/>
          <w:noProof/>
          <w:sz w:val="22"/>
          <w:szCs w:val="22"/>
          <w:shd w:val="clear" w:color="auto" w:fill="FFFFFF"/>
          <w:lang w:val="en-US"/>
        </w:rPr>
        <w:t>(Kim &amp; Hyun, 2019)</w:t>
      </w:r>
      <w:r w:rsidRPr="00E969A1">
        <w:rPr>
          <w:rFonts w:ascii="Times New Roman" w:hAnsi="Times New Roman" w:cs="Times New Roman"/>
          <w:sz w:val="22"/>
          <w:szCs w:val="22"/>
          <w:shd w:val="clear" w:color="auto" w:fill="FFFFFF"/>
        </w:rPr>
        <w:fldChar w:fldCharType="end"/>
      </w:r>
      <w:r w:rsidRPr="00E969A1">
        <w:rPr>
          <w:rFonts w:ascii="Times New Roman" w:hAnsi="Times New Roman" w:cs="Times New Roman"/>
          <w:sz w:val="22"/>
          <w:szCs w:val="22"/>
          <w:shd w:val="clear" w:color="auto" w:fill="FFFFFF"/>
          <w:lang w:val="en-US"/>
        </w:rPr>
        <w:t>. Kebiasaan seseorang melakukan pembelian melalui online sebelumnya mempunyai pengalaman positif  terhadap suatu merek yang dipercaya</w:t>
      </w:r>
      <w:r w:rsidR="001B2B6B" w:rsidRPr="00E969A1">
        <w:rPr>
          <w:rFonts w:ascii="Times New Roman" w:hAnsi="Times New Roman" w:cs="Times New Roman"/>
          <w:sz w:val="22"/>
          <w:szCs w:val="22"/>
          <w:shd w:val="clear" w:color="auto" w:fill="FFFFFF"/>
          <w:lang w:val="en-US"/>
        </w:rPr>
        <w:t>i</w:t>
      </w:r>
      <w:r w:rsidRPr="00E969A1">
        <w:rPr>
          <w:rFonts w:ascii="Times New Roman" w:hAnsi="Times New Roman" w:cs="Times New Roman"/>
          <w:sz w:val="22"/>
          <w:szCs w:val="22"/>
          <w:shd w:val="clear" w:color="auto" w:fill="FFFFFF"/>
          <w:lang w:val="en-US"/>
        </w:rPr>
        <w:t xml:space="preserve">nya dan memiliki sikap positif terhadap merek yang disampaikan dalam ulasan online </w:t>
      </w:r>
      <w:r w:rsidRPr="00E969A1">
        <w:rPr>
          <w:rFonts w:ascii="Times New Roman" w:hAnsi="Times New Roman" w:cs="Times New Roman"/>
          <w:sz w:val="22"/>
          <w:szCs w:val="22"/>
          <w:shd w:val="clear" w:color="auto" w:fill="FFFFFF"/>
        </w:rPr>
        <w:fldChar w:fldCharType="begin" w:fldLock="1"/>
      </w:r>
      <w:r w:rsidRPr="00E969A1">
        <w:rPr>
          <w:rFonts w:ascii="Times New Roman" w:hAnsi="Times New Roman" w:cs="Times New Roman"/>
          <w:sz w:val="22"/>
          <w:szCs w:val="22"/>
          <w:shd w:val="clear" w:color="auto" w:fill="FFFFFF"/>
          <w:lang w:val="en-US"/>
        </w:rPr>
        <w:instrText>ADDIN CSL_CITATION {"citationItems":[{"id":"ITEM-1","itemData":{"DOI":"10.1108/IMDS-10-2013-0432","ISSN":"02635577","abstract":"Purpose - The purpose of this paper is to investigate the effects of online shopping experience and habit in relation to adjusted expectations for enhancing online repurchase intention. Design/methodology/approach - The authors employed partial least square (PLS) as a technique used to analyze the measurement and structural models. Data for this research were collected from 240 Taiwanese online shoppers who had experienced online shopping at least four times. Findings - The result of this study indicates that online shopping habit acts as a moderator of both customer satisfaction and adjusted expectations, whereas online shopping experience can be considered a key driver for customer satisfaction. Furthermore, the research findings confirm that customer satisfaction is a vital driver of adjusted expectations and online repurchase intention. Adjusted expectations do mediate the impact of online repurchase intention. Research limitations/implications - This paper highlights the effect of online shopping experience and online shopping habit on enhancing repurchase intention. The result implies that the acquisition of usage experience and spon</w:instrText>
      </w:r>
      <w:r w:rsidRPr="00E969A1">
        <w:rPr>
          <w:rFonts w:ascii="Times New Roman" w:hAnsi="Times New Roman" w:cs="Times New Roman"/>
          <w:sz w:val="22"/>
          <w:szCs w:val="22"/>
          <w:shd w:val="clear" w:color="auto" w:fill="FFFFFF"/>
        </w:rPr>
        <w:instrText>taneous purchases not only leads to higher customer satisf</w:instrText>
      </w:r>
      <w:r w:rsidRPr="00E969A1">
        <w:rPr>
          <w:rFonts w:ascii="Times New Roman" w:hAnsi="Times New Roman" w:cs="Times New Roman"/>
          <w:sz w:val="22"/>
          <w:szCs w:val="22"/>
          <w:shd w:val="clear" w:color="auto" w:fill="FFFFFF"/>
          <w:lang w:val="en-US"/>
        </w:rPr>
        <w:instrText>action and customer expectations, but also strengthens online repurchase intention. The use of self-report scales suggests the possibility of a common method bias. Future studies may further test the robustness of this study in the interplay of experience and habit to shed more light on their relative importance in explaining online repurchase intention. Originality/value - This study extends expectancy-disconfirmation paradigm, especially in the context of online shopping, by emphasizing cognitive, affective, and behavioral change on the attitude-intention behavior of online shoppers. © Emerald Group Publishing Limited.","author":[{"dropping-particle":"","family":"Lin","given":"Chinho","non-dropping-particle":"","parse-names":false,"suffix":""},{"dropping-particle":"","family":"Lekhawipat","given":"Watcharee","non-dropping-particle":"","parse-names":false,"suffix":""}],"container-title":"Industrial Management and Data Systems","id":"ITEM-1","issue":"4","issued":{"date-parts":[["2014"]]},"page":"597-611","title":"Factors affecting online repurchase intention","type":"article-journal","volume":"114"},"uris":["http://www.mendeley.com/documents/?uuid=a55525d4-fb14-42ea-852e-796e5be16d20"]}],"mendeley":{"formattedCitation":"(Lin &amp; Lekhawipat, 2014)","plainTextFormattedCitation":"(Lin &amp; Lekhawipat, 2014)","previouslyFormattedCitation":"(Lin &amp; Lekhawipat, 2014)"},"properties":{"noteIndex":0},"schema":"https://github.com/citation-style-language/schema/raw/master/csl-citation.json"}</w:instrText>
      </w:r>
      <w:r w:rsidRPr="00E969A1">
        <w:rPr>
          <w:rFonts w:ascii="Times New Roman" w:hAnsi="Times New Roman" w:cs="Times New Roman"/>
          <w:sz w:val="22"/>
          <w:szCs w:val="22"/>
          <w:shd w:val="clear" w:color="auto" w:fill="FFFFFF"/>
        </w:rPr>
        <w:fldChar w:fldCharType="separate"/>
      </w:r>
      <w:r w:rsidRPr="00E969A1">
        <w:rPr>
          <w:rFonts w:ascii="Times New Roman" w:hAnsi="Times New Roman" w:cs="Times New Roman"/>
          <w:noProof/>
          <w:sz w:val="22"/>
          <w:szCs w:val="22"/>
          <w:shd w:val="clear" w:color="auto" w:fill="FFFFFF"/>
          <w:lang w:val="en-US"/>
        </w:rPr>
        <w:t>(Lin &amp; Lekhawipat, 2014)</w:t>
      </w:r>
      <w:r w:rsidRPr="00E969A1">
        <w:rPr>
          <w:rFonts w:ascii="Times New Roman" w:hAnsi="Times New Roman" w:cs="Times New Roman"/>
          <w:sz w:val="22"/>
          <w:szCs w:val="22"/>
          <w:shd w:val="clear" w:color="auto" w:fill="FFFFFF"/>
        </w:rPr>
        <w:fldChar w:fldCharType="end"/>
      </w:r>
      <w:r w:rsidR="001B2B6B" w:rsidRPr="00E969A1">
        <w:rPr>
          <w:rFonts w:ascii="Times New Roman" w:hAnsi="Times New Roman" w:cs="Times New Roman"/>
          <w:sz w:val="22"/>
          <w:szCs w:val="22"/>
          <w:shd w:val="clear" w:color="auto" w:fill="FFFFFF"/>
          <w:lang w:val="en-US"/>
        </w:rPr>
        <w:t xml:space="preserve">. </w:t>
      </w:r>
      <w:r w:rsidR="00B703C2" w:rsidRPr="0045600D">
        <w:rPr>
          <w:rFonts w:ascii="Times New Roman" w:hAnsi="Times New Roman" w:cs="Times New Roman"/>
        </w:rPr>
        <w:t xml:space="preserve">Referensi IWOM yang positif merupakan upaya membangun kepercayaan merek </w:t>
      </w:r>
      <w:r w:rsidRPr="00E969A1">
        <w:rPr>
          <w:rFonts w:ascii="Times New Roman" w:hAnsi="Times New Roman" w:cs="Times New Roman"/>
          <w:sz w:val="22"/>
          <w:szCs w:val="22"/>
          <w:lang w:val="id-ID"/>
        </w:rPr>
        <w:fldChar w:fldCharType="begin" w:fldLock="1"/>
      </w:r>
      <w:r w:rsidRPr="00E969A1">
        <w:rPr>
          <w:rFonts w:ascii="Times New Roman" w:hAnsi="Times New Roman" w:cs="Times New Roman"/>
          <w:sz w:val="22"/>
          <w:szCs w:val="22"/>
          <w:lang w:val="id-ID"/>
        </w:rPr>
        <w:instrText>ADDIN CSL_CITATION {"citationItems":[{"id":"ITEM-1","itemData":{"DOI":"10.32996/jbms.2021.3.2.4","abstract":"This research study analyses and determines the role of purchasing decisions mediating product quality, price perception, and brand image on Kopi Harapan Jiwa's customer satisfaction. The population in this study were customers of Kopi Janji Jiwa 135 respondents. The use of samples with purposive sampling technique and target customers who have bought or consumed Kopi Janji Jiwa. Stages in data analysis with a structural equation model on partial least squares to see the effect of exogenous variables on endogenous variables. The structural model is known to moderate purchasing decisions, while customer satisfaction has a strong influence. The predictive capability is large, and the model performance between the structural and measurement models is in a good category. According to hypothesis testing, it was found that product quality and price perception did not significantly affect purchasing decisions, but the brand image had a significant influence on purchasing decisions. Product quality and price perception were found to significantly affect customer satisfaction while purchasing decisions were found to have no significant effect. The brand image was found not to have a significant effect on customer satisfaction. Meanwhile, purchasing decisions found a significant influence. In purchasing decisions, there is a significant influence on customer satisfaction.","author":[{"dropping-particle":"","family":"Rivai","given":"Janes","non-dropping-particle":"","parse-names":false,"suffix":""},{"dropping-particle":"","family":"Zulfitri","given":"","non-dropping-particle":"","parse-names":false,"suffix":""}],"container-title":"Journal of Business and Management Studies","id":"ITEM-1","issue":"2","issued":{"date-parts":[["2021"]]},"page":"31-42","title":"The Role of Purchasing Decisions Mediating Product Quality, Price Perception, and Brand Image on Customer Satisfaction of Kopi Janji Jiwa","type":"article-journal","volume":"3"},"uris":["http://www.mendeley.com/documents/?uuid=2afd501a-175f-4388-862a-92082049e02d"]}],"mendeley":{"formattedCitation":"(Rivai &amp; Zulfitri, 2021)","plainTextFormattedCitation":"(Rivai &amp; Zulfitri, 2021)","previouslyFormattedCitation":"(Rivai &amp; Zulfitri, 2021)"},"properties":{"noteIndex":0},"schema":"https://github.com/citation-style-language/schema/raw/master/csl-citation.json"}</w:instrText>
      </w:r>
      <w:r w:rsidRPr="00E969A1">
        <w:rPr>
          <w:rFonts w:ascii="Times New Roman" w:hAnsi="Times New Roman" w:cs="Times New Roman"/>
          <w:sz w:val="22"/>
          <w:szCs w:val="22"/>
          <w:lang w:val="id-ID"/>
        </w:rPr>
        <w:fldChar w:fldCharType="separate"/>
      </w:r>
      <w:r w:rsidRPr="00E969A1">
        <w:rPr>
          <w:rFonts w:ascii="Times New Roman" w:hAnsi="Times New Roman" w:cs="Times New Roman"/>
          <w:noProof/>
          <w:sz w:val="22"/>
          <w:szCs w:val="22"/>
          <w:lang w:val="id-ID"/>
        </w:rPr>
        <w:t>(Rivai &amp; Zulfitri, 2021)</w:t>
      </w:r>
      <w:r w:rsidRPr="00E969A1">
        <w:rPr>
          <w:rFonts w:ascii="Times New Roman" w:hAnsi="Times New Roman" w:cs="Times New Roman"/>
          <w:sz w:val="22"/>
          <w:szCs w:val="22"/>
          <w:lang w:val="id-ID"/>
        </w:rPr>
        <w:fldChar w:fldCharType="end"/>
      </w:r>
      <w:r w:rsidRPr="00E969A1">
        <w:rPr>
          <w:rFonts w:ascii="Times New Roman" w:hAnsi="Times New Roman" w:cs="Times New Roman"/>
          <w:sz w:val="22"/>
          <w:szCs w:val="22"/>
          <w:lang w:val="id-ID"/>
        </w:rPr>
        <w:t xml:space="preserve">, </w:t>
      </w:r>
      <w:r w:rsidR="00B703C2" w:rsidRPr="00B703C2">
        <w:rPr>
          <w:rFonts w:ascii="Times New Roman" w:hAnsi="Times New Roman" w:cs="Times New Roman"/>
          <w:sz w:val="22"/>
          <w:szCs w:val="22"/>
        </w:rPr>
        <w:t xml:space="preserve">yang artinya </w:t>
      </w:r>
      <w:r w:rsidR="00B703C2" w:rsidRPr="00B703C2">
        <w:rPr>
          <w:rFonts w:ascii="Times New Roman" w:hAnsi="Times New Roman" w:cs="Times New Roman"/>
          <w:i/>
          <w:sz w:val="22"/>
          <w:szCs w:val="22"/>
        </w:rPr>
        <w:t>e-WOM</w:t>
      </w:r>
      <w:r w:rsidR="00B703C2" w:rsidRPr="00B703C2">
        <w:rPr>
          <w:rFonts w:ascii="Times New Roman" w:hAnsi="Times New Roman" w:cs="Times New Roman"/>
          <w:sz w:val="22"/>
          <w:szCs w:val="22"/>
        </w:rPr>
        <w:t xml:space="preserve"> sangat menentukan kepercayaan terhadap merek, dan kepercayaan terhadap merek berdampak sangat besar terhadap keberlangsungan merek, karena jika sebuah merek sudah tidak dipercaya lagi di benak konsumen, maka produk merek tersebut </w:t>
      </w:r>
      <w:r w:rsidR="00B703C2" w:rsidRPr="00B703C2">
        <w:rPr>
          <w:rFonts w:ascii="Times New Roman" w:hAnsi="Times New Roman" w:cs="Times New Roman"/>
          <w:sz w:val="22"/>
          <w:szCs w:val="22"/>
        </w:rPr>
        <w:lastRenderedPageBreak/>
        <w:t xml:space="preserve">akan sulit berkembang di pasaran. Sebaliknya, jika suatu merek dipercaya oleh konsumen, maka produk bermerek tersebut akan terus berkembang di pasar. Kepercayaan merek memainkan peran penting dalam menciptakan keputusan konsumen terhadap merek tertentu. </w:t>
      </w:r>
      <w:r w:rsidRPr="00B703C2">
        <w:rPr>
          <w:rFonts w:ascii="Times New Roman" w:hAnsi="Times New Roman" w:cs="Times New Roman"/>
          <w:sz w:val="22"/>
          <w:szCs w:val="22"/>
          <w:lang w:val="en-US"/>
        </w:rPr>
        <w:t>H</w:t>
      </w:r>
      <w:r w:rsidRPr="00B703C2">
        <w:rPr>
          <w:rFonts w:ascii="Times New Roman" w:hAnsi="Times New Roman" w:cs="Times New Roman"/>
          <w:sz w:val="22"/>
          <w:szCs w:val="22"/>
          <w:vertAlign w:val="subscript"/>
          <w:lang w:val="en-US"/>
        </w:rPr>
        <w:t>3</w:t>
      </w:r>
      <w:r w:rsidRPr="00B703C2">
        <w:rPr>
          <w:rFonts w:ascii="Times New Roman" w:hAnsi="Times New Roman" w:cs="Times New Roman"/>
          <w:sz w:val="22"/>
          <w:szCs w:val="22"/>
          <w:lang w:val="en-US"/>
        </w:rPr>
        <w:t xml:space="preserve">: </w:t>
      </w:r>
      <w:r w:rsidR="003A23E2" w:rsidRPr="00B703C2">
        <w:rPr>
          <w:rFonts w:ascii="Times New Roman" w:hAnsi="Times New Roman" w:cs="Times New Roman"/>
          <w:i/>
          <w:color w:val="000000"/>
          <w:sz w:val="22"/>
          <w:szCs w:val="22"/>
          <w:lang w:val="en-US"/>
        </w:rPr>
        <w:t>E</w:t>
      </w:r>
      <w:r w:rsidRPr="00B703C2">
        <w:rPr>
          <w:rFonts w:ascii="Times New Roman" w:hAnsi="Times New Roman" w:cs="Times New Roman"/>
          <w:i/>
          <w:color w:val="000000"/>
          <w:sz w:val="22"/>
          <w:szCs w:val="22"/>
          <w:lang w:val="en-US"/>
        </w:rPr>
        <w:t>-WOM</w:t>
      </w:r>
      <w:r w:rsidRPr="00B703C2">
        <w:rPr>
          <w:rFonts w:ascii="Times New Roman" w:hAnsi="Times New Roman" w:cs="Times New Roman"/>
          <w:bCs/>
          <w:color w:val="000000"/>
          <w:sz w:val="22"/>
          <w:szCs w:val="22"/>
          <w:lang w:val="en-US"/>
        </w:rPr>
        <w:t xml:space="preserve"> </w:t>
      </w:r>
      <w:r w:rsidR="003A23E2" w:rsidRPr="00B703C2">
        <w:rPr>
          <w:rFonts w:ascii="Times New Roman" w:hAnsi="Times New Roman" w:cs="Times New Roman"/>
          <w:color w:val="000000"/>
          <w:sz w:val="22"/>
          <w:szCs w:val="22"/>
          <w:lang w:val="en-GB"/>
        </w:rPr>
        <w:t>berpengaruh</w:t>
      </w:r>
      <w:r w:rsidR="003A23E2" w:rsidRPr="00B703C2">
        <w:rPr>
          <w:rFonts w:ascii="Times New Roman" w:hAnsi="Times New Roman" w:cs="Times New Roman"/>
          <w:bCs/>
          <w:color w:val="000000"/>
          <w:sz w:val="22"/>
          <w:szCs w:val="22"/>
          <w:lang w:val="id-ID"/>
        </w:rPr>
        <w:t xml:space="preserve"> </w:t>
      </w:r>
      <w:r w:rsidRPr="00B703C2">
        <w:rPr>
          <w:rFonts w:ascii="Times New Roman" w:hAnsi="Times New Roman" w:cs="Times New Roman"/>
          <w:sz w:val="22"/>
          <w:szCs w:val="22"/>
          <w:lang w:val="en-US"/>
        </w:rPr>
        <w:t>ter</w:t>
      </w:r>
      <w:r w:rsidR="00383B44" w:rsidRPr="00B703C2">
        <w:rPr>
          <w:rFonts w:ascii="Times New Roman" w:hAnsi="Times New Roman" w:cs="Times New Roman"/>
          <w:sz w:val="22"/>
          <w:szCs w:val="22"/>
          <w:lang w:val="en-US"/>
        </w:rPr>
        <w:t>hadap K</w:t>
      </w:r>
      <w:r w:rsidRPr="00B703C2">
        <w:rPr>
          <w:rFonts w:ascii="Times New Roman" w:hAnsi="Times New Roman" w:cs="Times New Roman"/>
          <w:sz w:val="22"/>
          <w:szCs w:val="22"/>
          <w:lang w:val="en-US"/>
        </w:rPr>
        <w:t xml:space="preserve">epercayaan </w:t>
      </w:r>
    </w:p>
    <w:p w:rsidR="002D7DD8" w:rsidRPr="00B703C2" w:rsidRDefault="005E7620" w:rsidP="00E969A1">
      <w:pPr>
        <w:spacing w:line="240" w:lineRule="auto"/>
        <w:ind w:left="0"/>
        <w:jc w:val="left"/>
        <w:rPr>
          <w:rFonts w:ascii="Times New Roman" w:hAnsi="Times New Roman" w:cs="Times New Roman"/>
          <w:sz w:val="22"/>
          <w:szCs w:val="22"/>
          <w:shd w:val="clear" w:color="auto" w:fill="FFFFFF"/>
          <w:lang w:val="en-US"/>
        </w:rPr>
      </w:pPr>
      <w:r w:rsidRPr="00B703C2">
        <w:rPr>
          <w:rFonts w:ascii="Times New Roman" w:hAnsi="Times New Roman" w:cs="Times New Roman"/>
          <w:sz w:val="22"/>
          <w:szCs w:val="22"/>
          <w:lang w:val="en-US"/>
        </w:rPr>
        <w:t xml:space="preserve">      M</w:t>
      </w:r>
      <w:r w:rsidR="002D7DD8" w:rsidRPr="00B703C2">
        <w:rPr>
          <w:rFonts w:ascii="Times New Roman" w:hAnsi="Times New Roman" w:cs="Times New Roman"/>
          <w:sz w:val="22"/>
          <w:szCs w:val="22"/>
          <w:lang w:val="en-US"/>
        </w:rPr>
        <w:t>erek.</w:t>
      </w:r>
    </w:p>
    <w:p w:rsidR="00A128F4" w:rsidRPr="00E969A1" w:rsidRDefault="00A128F4" w:rsidP="00A128F4">
      <w:pPr>
        <w:tabs>
          <w:tab w:val="left" w:pos="567"/>
        </w:tabs>
        <w:spacing w:line="240" w:lineRule="auto"/>
        <w:ind w:left="0"/>
        <w:rPr>
          <w:rFonts w:ascii="Times New Roman" w:hAnsi="Times New Roman" w:cs="Times New Roman"/>
          <w:sz w:val="22"/>
          <w:szCs w:val="22"/>
          <w:lang w:val="en-US"/>
        </w:rPr>
      </w:pPr>
      <w:r w:rsidRPr="00E969A1">
        <w:rPr>
          <w:rFonts w:ascii="Times New Roman" w:hAnsi="Times New Roman" w:cs="Times New Roman"/>
          <w:sz w:val="22"/>
          <w:szCs w:val="22"/>
          <w:lang w:val="en-US"/>
        </w:rPr>
        <w:tab/>
        <w:t xml:space="preserve">Kualitas produk memiliki hubungan yang sangat erat dengan loyalitas merek, karena kualitas produk akan memberikan keinginan untuk menjalin atau mengembangkan hubungan antara konsumen dengan merek karena kualitas produk merupakan mamfaat fungsional dan spikologis yang diberikan </w:t>
      </w:r>
      <w:r w:rsidRPr="00E969A1">
        <w:rPr>
          <w:rFonts w:ascii="Times New Roman" w:hAnsi="Times New Roman" w:cs="Times New Roman"/>
          <w:sz w:val="22"/>
          <w:szCs w:val="22"/>
        </w:rPr>
        <w:fldChar w:fldCharType="begin" w:fldLock="1"/>
      </w:r>
      <w:r w:rsidRPr="00E969A1">
        <w:rPr>
          <w:rFonts w:ascii="Times New Roman" w:hAnsi="Times New Roman" w:cs="Times New Roman"/>
          <w:sz w:val="22"/>
          <w:szCs w:val="22"/>
          <w:lang w:val="en-US"/>
        </w:rPr>
        <w:instrText>ADDIN CSL_CITATION {"citationItems":[{"id":"ITEM-1","itemData":{"DOI":"10.31933/jemsi.v2i4.461","ISSN":"2686-4916","abstract":"Penelitian ini bertujuan untuk mengetahui Faktor-faktor yang mempengaruhi mempengaruhi Kepuasan Pelanggan ( Y1 ) dan Loyalitas Pelanggan ( Y2 ), Kualitas Produk ( X1 ), Citra Merek ( X2 ) dan Persepsi Harga ( X3 ), Suatu studi literature Manajemen Sumber daya Manusia. Metode penulisan artikel ilmiah ini adalah dengan metode kualitatif dan studi literature atau Library Research. Kualitas Produk berpengaruh terhadap Kepuasan pelanggan, Kualitas Produk berpengaruh terhadap loyalitas pelanggan, Citra Merek berpengaruh terhadap kepuasan pelanggan, Citra Merek berpengaruh terhadap Loyalitas pelanggan, Persepsi Harga berpengaruh terhadap Kepuasan pelanggan, Persepsi Harga berpengaruh terhadap Loyalitas pelanggan, Kepuasan Pelanggan berpengaruh terhadap Loyalitas pelanggan, Kualitas Produk berpengaruh terhadap Loyalitas melalui Kepuasan pelanggan, Citra Merek berpengaruh terhadap Loyalitas pelanggan melalui Kepuasan pelanggan, Persepsi Harga berpengaruh terhadap Loyalitas pelanggan melalui Kepuasan pelanggan.","author":[{"dropping-particle":"","family":"Putra","given":"Rio","non-dropping-particle":"","parse-names":false,"suffix":""}],"container-title":"Jurnal Ekonomi Manajemen Sistem Informasi","id":"ITEM-1","issue":"4","issued":{"date-parts":[["2021"]]},"page":"516-524","title":"Determinasi Kepuasan Pelanggan Dan Loyalitas Pelanggan Terhadap Kualitas Produk, Citra Merek Dan Persepsi Harga (Literature Review Manajemen Pemasaran)","type":"article-journal","volume":"2"},"uris":["http://www.mendeley.com/documents/?uuid=330e3865-3c42-4085-9b47-e7d73d352695"]}],"mendeley":{"formattedCitation":"(Putra, 2021)","plainTextFormattedCitation":"(Putra, 2021)","previouslyFormattedCitation":"(Putra, 2021)"},"properties":{"noteIndex":0},"schema":"https://github.com/citation-style-language/schema/raw/master/csl-citation.json"}</w:instrText>
      </w:r>
      <w:r w:rsidRPr="00E969A1">
        <w:rPr>
          <w:rFonts w:ascii="Times New Roman" w:hAnsi="Times New Roman" w:cs="Times New Roman"/>
          <w:sz w:val="22"/>
          <w:szCs w:val="22"/>
        </w:rPr>
        <w:fldChar w:fldCharType="separate"/>
      </w:r>
      <w:r w:rsidRPr="00E969A1">
        <w:rPr>
          <w:rFonts w:ascii="Times New Roman" w:hAnsi="Times New Roman" w:cs="Times New Roman"/>
          <w:noProof/>
          <w:sz w:val="22"/>
          <w:szCs w:val="22"/>
          <w:lang w:val="en-US"/>
        </w:rPr>
        <w:t>(Putra, 2021)</w:t>
      </w:r>
      <w:r w:rsidRPr="00E969A1">
        <w:rPr>
          <w:rFonts w:ascii="Times New Roman" w:hAnsi="Times New Roman" w:cs="Times New Roman"/>
          <w:sz w:val="22"/>
          <w:szCs w:val="22"/>
        </w:rPr>
        <w:fldChar w:fldCharType="end"/>
      </w:r>
      <w:r w:rsidRPr="00E969A1">
        <w:rPr>
          <w:rFonts w:ascii="Times New Roman" w:hAnsi="Times New Roman" w:cs="Times New Roman"/>
          <w:sz w:val="22"/>
          <w:szCs w:val="22"/>
          <w:lang w:val="en-US"/>
        </w:rPr>
        <w:t>.</w:t>
      </w:r>
      <w:r w:rsidRPr="00E969A1">
        <w:rPr>
          <w:rFonts w:ascii="Times New Roman" w:hAnsi="Times New Roman" w:cs="Times New Roman"/>
          <w:color w:val="FF0000"/>
          <w:sz w:val="22"/>
          <w:szCs w:val="22"/>
          <w:lang w:val="en-US"/>
        </w:rPr>
        <w:t xml:space="preserve"> </w:t>
      </w:r>
      <w:r w:rsidRPr="00E969A1">
        <w:rPr>
          <w:rFonts w:ascii="Times New Roman" w:hAnsi="Times New Roman" w:cs="Times New Roman"/>
          <w:sz w:val="22"/>
          <w:szCs w:val="22"/>
          <w:lang w:val="en-US"/>
        </w:rPr>
        <w:t xml:space="preserve">Jika suatu produk memiliki kualitas yang baik maka loyalitas merek yang dihasilkan </w:t>
      </w:r>
      <w:proofErr w:type="gramStart"/>
      <w:r w:rsidRPr="00E969A1">
        <w:rPr>
          <w:rFonts w:ascii="Times New Roman" w:hAnsi="Times New Roman" w:cs="Times New Roman"/>
          <w:sz w:val="22"/>
          <w:szCs w:val="22"/>
          <w:lang w:val="en-US"/>
        </w:rPr>
        <w:t>akan</w:t>
      </w:r>
      <w:proofErr w:type="gramEnd"/>
      <w:r w:rsidRPr="00E969A1">
        <w:rPr>
          <w:rFonts w:ascii="Times New Roman" w:hAnsi="Times New Roman" w:cs="Times New Roman"/>
          <w:sz w:val="22"/>
          <w:szCs w:val="22"/>
          <w:lang w:val="en-US"/>
        </w:rPr>
        <w:t xml:space="preserve"> tinggi </w:t>
      </w:r>
      <w:r w:rsidRPr="00E969A1">
        <w:rPr>
          <w:rFonts w:ascii="Times New Roman" w:hAnsi="Times New Roman" w:cs="Times New Roman"/>
          <w:sz w:val="22"/>
          <w:szCs w:val="22"/>
          <w:lang w:val="id-ID"/>
        </w:rPr>
        <w:t>terhadap produk tersebut</w:t>
      </w:r>
      <w:r w:rsidRPr="00E969A1">
        <w:rPr>
          <w:rFonts w:ascii="Times New Roman" w:hAnsi="Times New Roman" w:cs="Times New Roman"/>
          <w:sz w:val="22"/>
          <w:szCs w:val="22"/>
          <w:lang w:val="en-US"/>
        </w:rPr>
        <w:t xml:space="preserve">. Hal ini menunjukkan bahwa produk yang memiliki kualitas baik, memiliki intensitas rasa yang enak dan sesuai dengan harapan para pecinta kopi maka konsumen tersebut akan mengulang atau membeli kembali </w:t>
      </w:r>
      <w:r w:rsidRPr="00E969A1">
        <w:rPr>
          <w:rFonts w:ascii="Times New Roman" w:hAnsi="Times New Roman" w:cs="Times New Roman"/>
          <w:sz w:val="22"/>
          <w:szCs w:val="22"/>
          <w:lang w:val="id-ID"/>
        </w:rPr>
        <w:t xml:space="preserve">di </w:t>
      </w:r>
      <w:r w:rsidRPr="00E969A1">
        <w:rPr>
          <w:rFonts w:ascii="Times New Roman" w:hAnsi="Times New Roman" w:cs="Times New Roman"/>
          <w:sz w:val="22"/>
          <w:szCs w:val="22"/>
          <w:lang w:val="en-US"/>
        </w:rPr>
        <w:t xml:space="preserve">kopi Janji Jiwa </w:t>
      </w:r>
      <w:r w:rsidRPr="00E969A1">
        <w:rPr>
          <w:rFonts w:ascii="Times New Roman" w:hAnsi="Times New Roman" w:cs="Times New Roman"/>
          <w:sz w:val="22"/>
          <w:szCs w:val="22"/>
          <w:lang w:val="en-US"/>
        </w:rPr>
        <w:fldChar w:fldCharType="begin" w:fldLock="1"/>
      </w:r>
      <w:r w:rsidR="00754A2D" w:rsidRPr="00E969A1">
        <w:rPr>
          <w:rFonts w:ascii="Times New Roman" w:hAnsi="Times New Roman" w:cs="Times New Roman"/>
          <w:sz w:val="22"/>
          <w:szCs w:val="22"/>
          <w:lang w:val="en-US"/>
        </w:rPr>
        <w:instrText>ADDIN CSL_CITATION {"citationItems":[{"id":"ITEM-1","itemData":{"ISSN":"0378-1127","abstract":"This study aims to determine how much influence social factors, brand image, and product quality to brand trust and its impact on customer loyalty of mobile phone users Samsung in the city of Banda Aceh. The population of this study is Samsung users located in Banda Aceh city, where the sample is 150 linear regression to analyze direct effect and hierarchical regression method to analyze the influence /indirect effect. The results showed that social factors, brand image and product quality had a significant direct influence both simultaneously and partially on brand trust and customer loyalty of Samsung mobile phone in Banda Aceh city. The results also show that social factors, brand image and product quality through brand trust have a significant effect on customer loyalty, where the brand's trust (mediating variable) acts as partialymediated. Samsung companies need to pay attention to social factors, brand image and product quality so that will form a brand trust that will impact on increasing customer loyalty Samsung. The implications of this research as a reference in making decisions in determining the right marketing strategy in order to maintain customer loyalty so as not to move to another brand.","author":[{"dropping-particle":"","family":"Puspita","given":"Rita","non-dropping-particle":"","parse-names":false,"suffix":""},{"dropping-particle":"","family":"Yunus","given":"Mukhlis","non-dropping-particle":"","parse-names":false,"suffix":""},{"dropping-particle":"","family":"Sulaiman","given":"","non-dropping-particle":"","parse-names":false,"suffix":""}],"container-title":"Jurnal Magister Manajemen Fakultas Ekonomi dan Bisnis Unsyiah","id":"ITEM-1","issue":"1","issued":{"date-parts":[["2017"]]},"page":"46-58","title":"Loyalitas Pelanggan Telepon Selular ( Studi Kasus Pada Pengguna Samsung Di Kota Banda Aceh )","type":"article-journal","volume":"1"},"uris":["http://www.mendeley.com/documents/?uuid=ca62568c-6cd0-4675-8b0d-421ca64be883"]}],"mendeley":{"formattedCitation":"(Puspita et al., 2017)","manualFormatting":"(Puspita et al., 2017)","plainTextFormattedCitation":"(Puspita et al., 2017)","previouslyFormattedCitation":"(Puspita et al., 2017)"},"properties":{"noteIndex":0},"schema":"https://github.com/citation-style-language/schema/raw/master/csl-citation.json"}</w:instrText>
      </w:r>
      <w:r w:rsidRPr="00E969A1">
        <w:rPr>
          <w:rFonts w:ascii="Times New Roman" w:hAnsi="Times New Roman" w:cs="Times New Roman"/>
          <w:sz w:val="22"/>
          <w:szCs w:val="22"/>
          <w:lang w:val="en-US"/>
        </w:rPr>
        <w:fldChar w:fldCharType="separate"/>
      </w:r>
      <w:r w:rsidRPr="00E969A1">
        <w:rPr>
          <w:rFonts w:ascii="Times New Roman" w:hAnsi="Times New Roman" w:cs="Times New Roman"/>
          <w:noProof/>
          <w:sz w:val="22"/>
          <w:szCs w:val="22"/>
          <w:lang w:val="en-US"/>
        </w:rPr>
        <w:t>(Puspita et al., 2017)</w:t>
      </w:r>
      <w:r w:rsidRPr="00E969A1">
        <w:rPr>
          <w:rFonts w:ascii="Times New Roman" w:hAnsi="Times New Roman" w:cs="Times New Roman"/>
          <w:sz w:val="22"/>
          <w:szCs w:val="22"/>
          <w:lang w:val="en-US"/>
        </w:rPr>
        <w:fldChar w:fldCharType="end"/>
      </w:r>
      <w:r w:rsidRPr="00E969A1">
        <w:rPr>
          <w:rFonts w:ascii="Times New Roman" w:hAnsi="Times New Roman" w:cs="Times New Roman"/>
          <w:sz w:val="22"/>
          <w:szCs w:val="22"/>
          <w:lang w:val="id-ID"/>
        </w:rPr>
        <w:t xml:space="preserve">. </w:t>
      </w:r>
    </w:p>
    <w:p w:rsidR="005E7620" w:rsidRDefault="00A128F4" w:rsidP="00E969A1">
      <w:pPr>
        <w:tabs>
          <w:tab w:val="left" w:pos="993"/>
        </w:tabs>
        <w:spacing w:line="240" w:lineRule="auto"/>
        <w:ind w:left="0"/>
        <w:rPr>
          <w:rFonts w:ascii="Times New Roman" w:hAnsi="Times New Roman" w:cs="Times New Roman"/>
          <w:sz w:val="22"/>
          <w:szCs w:val="22"/>
          <w:lang w:val="en-US"/>
        </w:rPr>
      </w:pPr>
      <w:proofErr w:type="gramStart"/>
      <w:r w:rsidRPr="00E969A1">
        <w:rPr>
          <w:rFonts w:ascii="Times New Roman" w:hAnsi="Times New Roman" w:cs="Times New Roman"/>
          <w:sz w:val="22"/>
          <w:szCs w:val="22"/>
          <w:lang w:val="en-US"/>
        </w:rPr>
        <w:t>H</w:t>
      </w:r>
      <w:r w:rsidRPr="00E969A1">
        <w:rPr>
          <w:rFonts w:ascii="Times New Roman" w:hAnsi="Times New Roman" w:cs="Times New Roman"/>
          <w:sz w:val="22"/>
          <w:szCs w:val="22"/>
          <w:vertAlign w:val="subscript"/>
          <w:lang w:val="en-US"/>
        </w:rPr>
        <w:t xml:space="preserve">4 </w:t>
      </w:r>
      <w:r w:rsidRPr="00E969A1">
        <w:rPr>
          <w:rFonts w:ascii="Times New Roman" w:hAnsi="Times New Roman" w:cs="Times New Roman"/>
          <w:sz w:val="22"/>
          <w:szCs w:val="22"/>
          <w:lang w:val="en-US"/>
        </w:rPr>
        <w:t>:</w:t>
      </w:r>
      <w:proofErr w:type="gramEnd"/>
      <w:r w:rsidRPr="00E969A1">
        <w:rPr>
          <w:rFonts w:ascii="Times New Roman" w:hAnsi="Times New Roman" w:cs="Times New Roman"/>
          <w:sz w:val="22"/>
          <w:szCs w:val="22"/>
          <w:lang w:val="en-US"/>
        </w:rPr>
        <w:t xml:space="preserve"> </w:t>
      </w:r>
      <w:r w:rsidR="003A23E2" w:rsidRPr="00E969A1">
        <w:rPr>
          <w:rFonts w:ascii="Times New Roman" w:hAnsi="Times New Roman" w:cs="Times New Roman"/>
          <w:color w:val="000000"/>
          <w:sz w:val="22"/>
          <w:szCs w:val="22"/>
          <w:lang w:val="en-US"/>
        </w:rPr>
        <w:t>Kualitas P</w:t>
      </w:r>
      <w:r w:rsidRPr="00E969A1">
        <w:rPr>
          <w:rFonts w:ascii="Times New Roman" w:hAnsi="Times New Roman" w:cs="Times New Roman"/>
          <w:color w:val="000000"/>
          <w:sz w:val="22"/>
          <w:szCs w:val="22"/>
          <w:lang w:val="en-US"/>
        </w:rPr>
        <w:t>roduk</w:t>
      </w:r>
      <w:r w:rsidR="003A23E2" w:rsidRPr="00E969A1">
        <w:rPr>
          <w:rFonts w:ascii="Times New Roman" w:hAnsi="Times New Roman" w:cs="Times New Roman"/>
          <w:color w:val="000000"/>
          <w:sz w:val="22"/>
          <w:szCs w:val="22"/>
          <w:lang w:val="en-US"/>
        </w:rPr>
        <w:t xml:space="preserve"> </w:t>
      </w:r>
      <w:r w:rsidR="003A23E2" w:rsidRPr="00E969A1">
        <w:rPr>
          <w:rFonts w:ascii="Times New Roman" w:hAnsi="Times New Roman" w:cs="Times New Roman"/>
          <w:color w:val="000000"/>
          <w:sz w:val="22"/>
          <w:szCs w:val="22"/>
          <w:lang w:val="en-GB"/>
        </w:rPr>
        <w:t>berpengaruh</w:t>
      </w:r>
      <w:r w:rsidRPr="00E969A1">
        <w:rPr>
          <w:rFonts w:ascii="Times New Roman" w:hAnsi="Times New Roman" w:cs="Times New Roman"/>
          <w:bCs/>
          <w:color w:val="000000"/>
          <w:sz w:val="22"/>
          <w:szCs w:val="22"/>
          <w:lang w:val="en-US"/>
        </w:rPr>
        <w:t xml:space="preserve"> </w:t>
      </w:r>
      <w:r w:rsidRPr="00E969A1">
        <w:rPr>
          <w:rFonts w:ascii="Times New Roman" w:hAnsi="Times New Roman" w:cs="Times New Roman"/>
          <w:sz w:val="22"/>
          <w:szCs w:val="22"/>
          <w:lang w:val="en-US"/>
        </w:rPr>
        <w:t xml:space="preserve">terhadap </w:t>
      </w:r>
    </w:p>
    <w:p w:rsidR="003A23E2" w:rsidRPr="00E969A1" w:rsidRDefault="005E7620" w:rsidP="00E969A1">
      <w:pPr>
        <w:tabs>
          <w:tab w:val="left" w:pos="993"/>
        </w:tabs>
        <w:spacing w:line="240" w:lineRule="auto"/>
        <w:ind w:left="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00A558BD" w:rsidRPr="00E969A1">
        <w:rPr>
          <w:rFonts w:ascii="Times New Roman" w:hAnsi="Times New Roman" w:cs="Times New Roman"/>
          <w:sz w:val="22"/>
          <w:szCs w:val="22"/>
          <w:lang w:val="en-US"/>
        </w:rPr>
        <w:t>Loyalitas M</w:t>
      </w:r>
      <w:r w:rsidR="00E969A1">
        <w:rPr>
          <w:rFonts w:ascii="Times New Roman" w:hAnsi="Times New Roman" w:cs="Times New Roman"/>
          <w:sz w:val="22"/>
          <w:szCs w:val="22"/>
          <w:lang w:val="en-US"/>
        </w:rPr>
        <w:t>erek.</w:t>
      </w:r>
    </w:p>
    <w:p w:rsidR="003A23E2" w:rsidRPr="00AB2519" w:rsidRDefault="002F3660" w:rsidP="00AB2519">
      <w:pPr>
        <w:spacing w:line="240" w:lineRule="auto"/>
        <w:ind w:left="0"/>
        <w:rPr>
          <w:rFonts w:ascii="Times New Roman" w:eastAsiaTheme="minorHAnsi" w:hAnsi="Times New Roman" w:cs="Times New Roman"/>
          <w:sz w:val="22"/>
          <w:szCs w:val="22"/>
          <w:lang w:val="en-US" w:eastAsia="en-US"/>
        </w:rPr>
      </w:pPr>
      <w:r w:rsidRPr="002F3660">
        <w:rPr>
          <w:rFonts w:ascii="Times New Roman" w:hAnsi="Times New Roman" w:cs="Times New Roman"/>
          <w:sz w:val="22"/>
          <w:szCs w:val="22"/>
        </w:rPr>
        <w:t>Ketika pelanggan merasa bahwa suatu merek memiliki nilai yang tinggi, pelanggan cenderung akan terus membeli merek yang sama di masa mendatang</w:t>
      </w:r>
      <w:r w:rsidR="003A23E2" w:rsidRPr="00E969A1">
        <w:rPr>
          <w:rFonts w:ascii="Times New Roman" w:hAnsi="Times New Roman" w:cs="Times New Roman"/>
          <w:sz w:val="22"/>
          <w:szCs w:val="22"/>
          <w:lang w:val="en-US"/>
        </w:rPr>
        <w:t xml:space="preserve"> </w:t>
      </w:r>
      <w:r w:rsidR="003A23E2" w:rsidRPr="00E969A1">
        <w:rPr>
          <w:rFonts w:ascii="Times New Roman" w:hAnsi="Times New Roman" w:cs="Times New Roman"/>
          <w:sz w:val="22"/>
          <w:szCs w:val="22"/>
        </w:rPr>
        <w:fldChar w:fldCharType="begin" w:fldLock="1"/>
      </w:r>
      <w:r w:rsidR="003A23E2" w:rsidRPr="00E969A1">
        <w:rPr>
          <w:rFonts w:ascii="Times New Roman" w:hAnsi="Times New Roman" w:cs="Times New Roman"/>
          <w:sz w:val="22"/>
          <w:szCs w:val="22"/>
          <w:lang w:val="en-US"/>
        </w:rPr>
        <w:instrText>ADDIN CSL_CITATION {"citationItems":[{"id":"ITEM-1","itemData":{"DOI":"10.1108/IJRDM-01-2016-0015","ISSN":"09590552","abstract":"Purpose: The purpose of this paper is to empirically investigate the factors affecting consumer’s fast fashion brand loyalty by examining US college students’ perceptions and loyalty toward fast fashion. Design/methodology/approach: Using consumer-based brand equity approach, a research model which examines the factors affecting consumer’s brand loyalty in the fast fashion context was proposed. It was hypothesized that consumer’s perceptions of fast fashion, including brand awareness, perceived quality, perceived value, brand personality, organizational associations, and brand uniqueness, affect consumer brand loyalty. Based on the valid data from 419 US college students, this study employed structural equation modeling to investigate the factors affecting US college students’ brand loyalty toward fast fashion. Findings: Results reveal that for the US college students, brand awareness, perceived value, organizational associations, and brand uniqueness are the contributing factors to generating consumer’s loyalty toward fast fashion brands. Originality/value: Due to the fact that fast fashion has become a key feature of the global fashion industry over the last decade, there is phenomenal growth in the availability of fast fashion brands in the US markets. This study provides valuable insights about young consumers’ perceptions of fast fashion brands and the factors’ contributions to their brand loyalty.","author":[{"dropping-particle":"","family":"Su","given":"Jin","non-dropping-particle":"","parse-names":false,"suffix":""},{"dropping-particle":"","family":"Chang","given":"Aihwa","non-dropping-particle":"","parse-names":false,"suffix":""}],"container-title":"International Journal of Retail and Distribution Management","id":"ITEM-1","issue":"1","issued":{"date-parts":[["2018"]]},"page":"90-107","title":"Factors affecting college students’ brand loyalty toward fast fashion: A consumer-based brand equity approach","type":"article-journal","volume":"46"},"uris":["http://www.mendeley.com/documents/?uuid=f0b74cc6-4c43-4c2c-a453-9cc4526c7301"]}],"mendeley":{"formattedCitation":"(Su &amp; Chang, 2018)","plainTextFormattedCitation":"(Su &amp; Chang, 2018)","previouslyFormattedCitation":"(Su &amp; Chang, 2018)"},"properties":{"noteIndex":0},"schema":"https://github.com/citation-style-language/schema/raw/master/csl-citation.json"}</w:instrText>
      </w:r>
      <w:r w:rsidR="003A23E2" w:rsidRPr="00E969A1">
        <w:rPr>
          <w:rFonts w:ascii="Times New Roman" w:hAnsi="Times New Roman" w:cs="Times New Roman"/>
          <w:sz w:val="22"/>
          <w:szCs w:val="22"/>
        </w:rPr>
        <w:fldChar w:fldCharType="separate"/>
      </w:r>
      <w:r w:rsidR="003A23E2" w:rsidRPr="00E969A1">
        <w:rPr>
          <w:rFonts w:ascii="Times New Roman" w:hAnsi="Times New Roman" w:cs="Times New Roman"/>
          <w:noProof/>
          <w:sz w:val="22"/>
          <w:szCs w:val="22"/>
          <w:lang w:val="en-US"/>
        </w:rPr>
        <w:t>(Su &amp; Chang, 2018)</w:t>
      </w:r>
      <w:r w:rsidR="003A23E2" w:rsidRPr="00E969A1">
        <w:rPr>
          <w:rFonts w:ascii="Times New Roman" w:hAnsi="Times New Roman" w:cs="Times New Roman"/>
          <w:sz w:val="22"/>
          <w:szCs w:val="22"/>
        </w:rPr>
        <w:fldChar w:fldCharType="end"/>
      </w:r>
      <w:r w:rsidR="003A23E2" w:rsidRPr="00E969A1">
        <w:rPr>
          <w:rFonts w:ascii="Times New Roman" w:hAnsi="Times New Roman" w:cs="Times New Roman"/>
          <w:sz w:val="22"/>
          <w:szCs w:val="22"/>
          <w:lang w:val="en-US"/>
        </w:rPr>
        <w:t xml:space="preserve">. Menurut </w:t>
      </w:r>
      <w:r w:rsidR="003A23E2" w:rsidRPr="00E969A1">
        <w:rPr>
          <w:rFonts w:ascii="Times New Roman" w:hAnsi="Times New Roman" w:cs="Times New Roman"/>
          <w:sz w:val="22"/>
          <w:szCs w:val="22"/>
        </w:rPr>
        <w:fldChar w:fldCharType="begin" w:fldLock="1"/>
      </w:r>
      <w:r w:rsidR="003A23E2" w:rsidRPr="00E969A1">
        <w:rPr>
          <w:rFonts w:ascii="Times New Roman" w:hAnsi="Times New Roman" w:cs="Times New Roman"/>
          <w:sz w:val="22"/>
          <w:szCs w:val="22"/>
          <w:lang w:val="en-US"/>
        </w:rPr>
        <w:instrText>ADDIN CSL_CITATION {"citationItems":[{"id":"ITEM-1","itemData":{"abstract":"Adanya perkembangan industri kue dan roti yang semakin berkembang membuat semakin banyak pemain masuk dalam industri ini, sehingga memerlukan suatu strategi untuk dapat mempertahankan konsumen. Penelitian ini bertujuan untuk menganalisa pengaruh food quality dan ketersediaan produk terhadap repurchase intention produk Sari Roti di Surabaya. Penelitian ini dilaksanakan dengan menyebarkan kuesioner pada 100 responden pada konsumen yang telah melakukan transaksi produk Sari Roti di Surabaya. Jenis penelitian ini menggunakan pengolahan data dari Smart PLS 3.0. Hasil penelitian ini menunjukkan bahwa food quality berpengaruh signifikan terhadap repurchase intention; dan ketersediaan produk berpengaruh signifikan terhadap repurchase intention. Kata","author":[{"dropping-particle":"","family":"Muliawan","given":"Stanley","non-dropping-particle":"","parse-names":false,"suffix":""},{"dropping-particle":"","family":"Sugiarto","given":"Sugiono","non-dropping-particle":"","parse-names":false,"suffix":""}],"container-title":"jurnal Strategi Pemasaran","id":"ITEM-1","issue":"2","issued":{"date-parts":[["2018"]]},"page":"1-6","title":"Pengaruh Food Quality dan Ketersediaan Produk Terhadap Repurchase Intention Produk Sari Roti di Surabaya","type":"article-journal","volume":"5"},"uris":["http://www.mendeley.com/documents/?uuid=f3d73af9-760f-4294-b2ba-7c87fdb675a3"]}],"mendeley":{"formattedCitation":"(Muliawan &amp; Sugiarto, 2018)","manualFormatting":"Muliawan &amp; Sugiarto, (2018)","plainTextFormattedCitation":"(Muliawan &amp; Sugiarto, 2018)","previouslyFormattedCitation":"(Muliawan &amp; Sugiarto, 2018)"},"properties":{"noteIndex":0},"schema":"https://github.com/citation-style-language/schema/raw/master/csl-citation.json"}</w:instrText>
      </w:r>
      <w:r w:rsidR="003A23E2" w:rsidRPr="00E969A1">
        <w:rPr>
          <w:rFonts w:ascii="Times New Roman" w:hAnsi="Times New Roman" w:cs="Times New Roman"/>
          <w:sz w:val="22"/>
          <w:szCs w:val="22"/>
        </w:rPr>
        <w:fldChar w:fldCharType="separate"/>
      </w:r>
      <w:r w:rsidR="003A23E2" w:rsidRPr="00E969A1">
        <w:rPr>
          <w:rFonts w:ascii="Times New Roman" w:hAnsi="Times New Roman" w:cs="Times New Roman"/>
          <w:noProof/>
          <w:sz w:val="22"/>
          <w:szCs w:val="22"/>
          <w:lang w:val="en-US"/>
        </w:rPr>
        <w:t>Muliawan &amp; Sugiarto, (2018)</w:t>
      </w:r>
      <w:r w:rsidR="003A23E2" w:rsidRPr="00E969A1">
        <w:rPr>
          <w:rFonts w:ascii="Times New Roman" w:hAnsi="Times New Roman" w:cs="Times New Roman"/>
          <w:sz w:val="22"/>
          <w:szCs w:val="22"/>
        </w:rPr>
        <w:fldChar w:fldCharType="end"/>
      </w:r>
      <w:r w:rsidR="003A23E2" w:rsidRPr="00E969A1">
        <w:rPr>
          <w:rFonts w:ascii="Times New Roman" w:hAnsi="Times New Roman" w:cs="Times New Roman"/>
          <w:sz w:val="22"/>
          <w:szCs w:val="22"/>
          <w:lang w:val="en-US"/>
        </w:rPr>
        <w:t xml:space="preserve">, </w:t>
      </w:r>
      <w:r w:rsidRPr="00AB2519">
        <w:rPr>
          <w:rFonts w:ascii="Times New Roman" w:hAnsi="Times New Roman" w:cs="Times New Roman"/>
          <w:sz w:val="22"/>
          <w:szCs w:val="22"/>
        </w:rPr>
        <w:t>Faktor yang mempengaruhi minat beli konsumen terhadap produk dan tersedianya produk yang beragam adalah nilai-nilai yang dibutuhkan pelanggan untuk memperoleh kepuasan, sehingga produk yang dapat membuat konsumen puas, terpercaya dan loyal adalah produk yang inovatif dan berkualitas</w:t>
      </w:r>
      <w:r w:rsidRPr="00AB2519">
        <w:rPr>
          <w:rFonts w:ascii="Times New Roman" w:hAnsi="Times New Roman" w:cs="Times New Roman"/>
        </w:rPr>
        <w:t xml:space="preserve"> </w:t>
      </w:r>
      <w:r w:rsidR="003A23E2" w:rsidRPr="00AB2519">
        <w:rPr>
          <w:rFonts w:ascii="Times New Roman" w:hAnsi="Times New Roman" w:cs="Times New Roman"/>
          <w:sz w:val="22"/>
          <w:szCs w:val="22"/>
        </w:rPr>
        <w:fldChar w:fldCharType="begin" w:fldLock="1"/>
      </w:r>
      <w:r w:rsidR="003A23E2" w:rsidRPr="00AB2519">
        <w:rPr>
          <w:rFonts w:ascii="Times New Roman" w:hAnsi="Times New Roman" w:cs="Times New Roman"/>
          <w:sz w:val="22"/>
          <w:szCs w:val="22"/>
          <w:lang w:val="en-US"/>
        </w:rPr>
        <w:instrText>ADDIN CSL_CITATION {"citationItems":[{"id":"ITEM-1","itemData":{"DOI":"10.26486/jpsb.v4i1.445","ISSN":"2337-5817","abstract":"Masyarakat semakin sadar akan pentingnya transportasi. Hal tersebut dapat dilihat dari ketatnya persaingan dalam dunia bisnis sepeda motor. Sebagai perusahaan yang bergerak dalam barang dan jasa, maka tingkat kepuasan konsumen sangat berpengaruh terhadap laba perusahaan. Tujuan dari penelitian ini adalah untuk mengetahui bagaimana tingkat kepuasan konsumen pada Bengkel Yamaha Merauke yang dilihat dari 4 dimensi penentu kualitas jasa yaitu dimensi tangibles (bukti fisik), reliability (kehandalan), assurance (jaminan), ressponsiveness (daya tanggap).Uji instrumen pengumpul data di lakukan dengan menggunakan uji validitas dan reliabilitas untuk mengetahui kuesioner valid atau tidak. Dan teknik analisis di lakukan dengan menggunakan mean arithmetic dan diagram kartesius, dengan dengan menjumlahkan semua nilai data pengamatan kemudian dibagi dengan banyaknya data dan kemudian akan di peroleh rata-rata dari rata-rata tingkat kepentingan dan tingkat kinerja yang selanjutnya akan di masukkan ke dalam diagram kartesius untuk mengetahui tingkat kepuasan konsumen.","author":[{"dropping-particle":"","family":"Indriaty","given":"Lulu","non-dropping-particle":"","parse-names":false,"suffix":""}],"container-title":"Jurnal Perilaku dan Strategi Bisnis","id":"ITEM-1","issue":"1","issued":{"date-parts":[["2016"]]},"page":"24-36","title":"Pelayanan Jasa Atas Dimensi Empat Kepuasan Konsumen","type":"article-journal","volume":"4"},"uris":["http://www.mendeley.com/documents/?uuid=ec189209-64f8-4d8c-ade8-f916cdf44e83"]}],"mendeley":{"formattedCitation":"(Indriaty, 2016)","plainTextFormattedCitation":"(Indriaty, 2016)","previouslyFormattedCitation":"(Indriaty, 2016)"},"properties":{"noteIndex":0},"schema":"https://github.com/citation-style-language/schema/raw/master/csl-citation.json"}</w:instrText>
      </w:r>
      <w:r w:rsidR="003A23E2" w:rsidRPr="00AB2519">
        <w:rPr>
          <w:rFonts w:ascii="Times New Roman" w:hAnsi="Times New Roman" w:cs="Times New Roman"/>
          <w:sz w:val="22"/>
          <w:szCs w:val="22"/>
        </w:rPr>
        <w:fldChar w:fldCharType="separate"/>
      </w:r>
      <w:r w:rsidR="003A23E2" w:rsidRPr="00AB2519">
        <w:rPr>
          <w:rFonts w:ascii="Times New Roman" w:hAnsi="Times New Roman" w:cs="Times New Roman"/>
          <w:noProof/>
          <w:sz w:val="22"/>
          <w:szCs w:val="22"/>
          <w:lang w:val="en-US"/>
        </w:rPr>
        <w:t>(Indriaty, 2016)</w:t>
      </w:r>
      <w:r w:rsidR="003A23E2" w:rsidRPr="00AB2519">
        <w:rPr>
          <w:rFonts w:ascii="Times New Roman" w:hAnsi="Times New Roman" w:cs="Times New Roman"/>
          <w:sz w:val="22"/>
          <w:szCs w:val="22"/>
        </w:rPr>
        <w:fldChar w:fldCharType="end"/>
      </w:r>
      <w:r w:rsidR="003A23E2" w:rsidRPr="00AB2519">
        <w:rPr>
          <w:rFonts w:ascii="Times New Roman" w:hAnsi="Times New Roman" w:cs="Times New Roman"/>
          <w:sz w:val="22"/>
          <w:szCs w:val="22"/>
          <w:lang w:val="en-US"/>
        </w:rPr>
        <w:t xml:space="preserve">. </w:t>
      </w:r>
      <w:r w:rsidR="003A23E2" w:rsidRPr="00AB2519">
        <w:rPr>
          <w:rFonts w:ascii="Times New Roman" w:hAnsi="Times New Roman" w:cs="Times New Roman"/>
          <w:i/>
          <w:sz w:val="22"/>
          <w:szCs w:val="22"/>
          <w:lang w:val="en-US"/>
        </w:rPr>
        <w:t>Perceived Value</w:t>
      </w:r>
      <w:r w:rsidR="003A23E2" w:rsidRPr="00AB2519">
        <w:rPr>
          <w:rFonts w:ascii="Times New Roman" w:hAnsi="Times New Roman" w:cs="Times New Roman"/>
          <w:sz w:val="22"/>
          <w:szCs w:val="22"/>
          <w:lang w:val="en-US"/>
        </w:rPr>
        <w:t xml:space="preserve"> mengukur seberapa banyak </w:t>
      </w:r>
      <w:r w:rsidR="00AB2519" w:rsidRPr="00AB2519">
        <w:rPr>
          <w:rFonts w:ascii="Times New Roman" w:hAnsi="Times New Roman" w:cs="Times New Roman"/>
          <w:sz w:val="22"/>
          <w:szCs w:val="22"/>
        </w:rPr>
        <w:t>pelanggan menilai dan merasakan manfaat sesuai dengan harapan yang diharapkan</w:t>
      </w:r>
      <w:r w:rsidR="003A23E2" w:rsidRPr="00AB2519">
        <w:rPr>
          <w:rFonts w:ascii="Times New Roman" w:hAnsi="Times New Roman" w:cs="Times New Roman"/>
          <w:sz w:val="22"/>
          <w:szCs w:val="22"/>
          <w:lang w:val="id-ID"/>
        </w:rPr>
        <w:t xml:space="preserve"> </w:t>
      </w:r>
      <w:r w:rsidR="003A23E2" w:rsidRPr="00AB2519">
        <w:rPr>
          <w:rFonts w:ascii="Times New Roman" w:hAnsi="Times New Roman" w:cs="Times New Roman"/>
          <w:sz w:val="22"/>
          <w:szCs w:val="22"/>
          <w:lang w:val="id-ID"/>
        </w:rPr>
        <w:fldChar w:fldCharType="begin" w:fldLock="1"/>
      </w:r>
      <w:r w:rsidR="003A23E2" w:rsidRPr="00AB2519">
        <w:rPr>
          <w:rFonts w:ascii="Times New Roman" w:hAnsi="Times New Roman" w:cs="Times New Roman"/>
          <w:sz w:val="22"/>
          <w:szCs w:val="22"/>
          <w:lang w:val="id-ID"/>
        </w:rPr>
        <w:instrText>ADDIN CSL_CITATION {"citationItems":[{"id":"ITEM-1","itemData":{"DOI":"10.1016/j.apmrv.2015.03.005","ISSN":"10293132","abstract":"Leisure travelers increasingly prefer to book hotel online when considering the convenience and cost/ time saving. This research examines the direct and mediating effects of brand image, perceived price, trust, perceived value on consumers' booking intentions and compares the gender differences in online hotel booking. The outcomes confirm most of the direct and indirect path effects and are consistent with findings from previous studies. Consumers in Taiwan tend to believe the hotel price is affordable, the hotel brand is attractive, the hotel is trustworthy, the hotel will offer good value for the price and the likelihood of their booking intentions is high. Brand image, perceived price, and perceived value are the three critical determinants directly influencing purchase intentions. However, the impact of trust on purchase intentions is not significant. The differences between males and females on purchase intentions are not significant as well. Managerial implications of these results are discussed.","author":[{"dropping-particle":"","family":"Lien","given":"Che Hui","non-dropping-particle":"","parse-names":false,"suffix":""},{"dropping-particle":"","family":"Wen","given":"Miin Jye","non-dropping-particle":"","parse-names":false,"suffix":""},{"dropping-particle":"","family":"Huang","given":"Li Ching","non-dropping-particle":"","parse-names":false,"suffix":""},{"dropping-particle":"","family":"Wu","given":"Kuo Lung","non-dropping-particle":"","parse-names":false,"suffix":""}],"container-title":"Asia Pacific Management Review","id":"ITEM-1","issue":"4","issued":{"date-parts":[["2015"]]},"page":"210-218","publisher":"Elsevier Ltd","title":"Online hotel booking: The effects of brand image, price, trust and value on purchase intentions","type":"article-journal","volume":"20"},"uris":["http://www.mendeley.com/documents/?uuid=8a5336d3-8300-4598-ada9-e8ffb0e8b882"]}],"mendeley":{"formattedCitation":"(Lien et al., 2015)","manualFormatting":"(Lien et al., 2015)","plainTextFormattedCitation":"(Lien et al., 2015)","previouslyFormattedCitation":"(Lien et al., 2015)"},"properties":{"noteIndex":0},"schema":"https://github.com/citation-style-language/schema/raw/master/csl-citation.json"}</w:instrText>
      </w:r>
      <w:r w:rsidR="003A23E2" w:rsidRPr="00AB2519">
        <w:rPr>
          <w:rFonts w:ascii="Times New Roman" w:hAnsi="Times New Roman" w:cs="Times New Roman"/>
          <w:sz w:val="22"/>
          <w:szCs w:val="22"/>
          <w:lang w:val="id-ID"/>
        </w:rPr>
        <w:fldChar w:fldCharType="separate"/>
      </w:r>
      <w:r w:rsidR="003A23E2" w:rsidRPr="00AB2519">
        <w:rPr>
          <w:rFonts w:ascii="Times New Roman" w:hAnsi="Times New Roman" w:cs="Times New Roman"/>
          <w:noProof/>
          <w:sz w:val="22"/>
          <w:szCs w:val="22"/>
          <w:lang w:val="id-ID"/>
        </w:rPr>
        <w:t>(Lien et al., 2015)</w:t>
      </w:r>
      <w:r w:rsidR="003A23E2" w:rsidRPr="00AB2519">
        <w:rPr>
          <w:rFonts w:ascii="Times New Roman" w:hAnsi="Times New Roman" w:cs="Times New Roman"/>
          <w:sz w:val="22"/>
          <w:szCs w:val="22"/>
          <w:lang w:val="id-ID"/>
        </w:rPr>
        <w:fldChar w:fldCharType="end"/>
      </w:r>
      <w:r w:rsidR="003A23E2" w:rsidRPr="00AB2519">
        <w:rPr>
          <w:rFonts w:ascii="Times New Roman" w:hAnsi="Times New Roman" w:cs="Times New Roman"/>
          <w:sz w:val="22"/>
          <w:szCs w:val="22"/>
          <w:lang w:val="id-ID"/>
        </w:rPr>
        <w:t xml:space="preserve">. </w:t>
      </w:r>
      <w:r w:rsidR="00AB2519" w:rsidRPr="00AB2519">
        <w:rPr>
          <w:rFonts w:ascii="Times New Roman" w:eastAsiaTheme="minorHAnsi" w:hAnsi="Times New Roman" w:cs="Times New Roman"/>
          <w:i/>
          <w:sz w:val="22"/>
          <w:szCs w:val="22"/>
          <w:lang w:val="en-US" w:eastAsia="en-US"/>
        </w:rPr>
        <w:t>Perceived value</w:t>
      </w:r>
      <w:r w:rsidR="00AB2519" w:rsidRPr="00AB2519">
        <w:rPr>
          <w:rFonts w:ascii="Times New Roman" w:eastAsiaTheme="minorHAnsi" w:hAnsi="Times New Roman" w:cs="Times New Roman"/>
          <w:sz w:val="22"/>
          <w:szCs w:val="22"/>
          <w:lang w:val="en-US" w:eastAsia="en-US"/>
        </w:rPr>
        <w:t xml:space="preserve"> merupakan evaluasi pelanggan dengan membandingkan manfaat atau utilitas yang diperoleh dari produk dengan pengorbanan atau biaya yang dirasakan, </w:t>
      </w:r>
      <w:r w:rsidR="003A23E2" w:rsidRPr="00AB2519">
        <w:rPr>
          <w:rFonts w:ascii="Times New Roman" w:hAnsi="Times New Roman" w:cs="Times New Roman"/>
          <w:sz w:val="22"/>
          <w:szCs w:val="22"/>
          <w:lang w:val="id-ID"/>
        </w:rPr>
        <w:fldChar w:fldCharType="begin" w:fldLock="1"/>
      </w:r>
      <w:r w:rsidR="003A23E2" w:rsidRPr="00AB2519">
        <w:rPr>
          <w:rFonts w:ascii="Times New Roman" w:hAnsi="Times New Roman" w:cs="Times New Roman"/>
          <w:sz w:val="22"/>
          <w:szCs w:val="22"/>
          <w:lang w:val="id-ID"/>
        </w:rPr>
        <w:instrText>ADDIN CSL_CITATION {"citationItems":[{"id":"ITEM-1","itemData":{"DOI":"10.1002/mar.20030","ISSN":"07426046","abstract":"It is a marketplace reality that marketing managers sometimes inflict switching costs on their customers, to inhibit them from defecting to new suppliers. In a competitive setting, such as the Internet market, where competition may be only one click away, has the potential of switching costs as an exit barrier and a binding ingredient of customer loyalty become altered? To address that issue, this article examines the moderating effects of switching costs on customer loyalty through both satisfaction and perceived-value measures. The results, evoked from a Web-based survey of online service users, indicate that companies that strive for customer loyalty should focus primarily on satisfaction and perceived value. The moderating effects of switching costs on the association of customer loyalty and customer satisfaction and perceived value are significant only when the level of customer satisfaction or perceived value is above average. In light of the major findings, the article sets forth strategic implications for customer loyalty in the setting of electronic commerce. © 2004 Wiley Periodicals, Inc.","author":[{"dropping-particle":"","family":"Yang","given":"Zhilin","non-dropping-particle":"","parse-names":false,"suffix":""},{"dropping-particle":"","family":"Peterson","given":"Robin T.","non-dropping-particle":"","parse-names":false,"suffix":""}],"container-title":"Psychology and Marketing","id":"ITEM-1","issue":"10","issued":{"date-parts":[["2004"]]},"page":"799-822","title":"Customer perceived value, satisfaction, and loyalty: The role of switching costs","type":"article-journal","volume":"21"},"uris":["http://www.mendeley.com/documents/?uuid=48d22b8c-49b2-439d-b8fb-503430ebea86"]}],"mendeley":{"formattedCitation":"(Yang &amp; Peterson, 2004)","plainTextFormattedCitation":"(Yang &amp; Peterson, 2004)","previouslyFormattedCitation":"(Yang &amp; Peterson, 2004)"},"properties":{"noteIndex":0},"schema":"https://github.com/citation-style-language/schema/raw/master/csl-citation.json"}</w:instrText>
      </w:r>
      <w:r w:rsidR="003A23E2" w:rsidRPr="00AB2519">
        <w:rPr>
          <w:rFonts w:ascii="Times New Roman" w:hAnsi="Times New Roman" w:cs="Times New Roman"/>
          <w:sz w:val="22"/>
          <w:szCs w:val="22"/>
          <w:lang w:val="id-ID"/>
        </w:rPr>
        <w:fldChar w:fldCharType="separate"/>
      </w:r>
      <w:r w:rsidR="003A23E2" w:rsidRPr="00AB2519">
        <w:rPr>
          <w:rFonts w:ascii="Times New Roman" w:hAnsi="Times New Roman" w:cs="Times New Roman"/>
          <w:noProof/>
          <w:sz w:val="22"/>
          <w:szCs w:val="22"/>
          <w:lang w:val="id-ID"/>
        </w:rPr>
        <w:t>(Yang &amp; Peterson, 2004)</w:t>
      </w:r>
      <w:r w:rsidR="003A23E2" w:rsidRPr="00AB2519">
        <w:rPr>
          <w:rFonts w:ascii="Times New Roman" w:hAnsi="Times New Roman" w:cs="Times New Roman"/>
          <w:sz w:val="22"/>
          <w:szCs w:val="22"/>
          <w:lang w:val="id-ID"/>
        </w:rPr>
        <w:fldChar w:fldCharType="end"/>
      </w:r>
      <w:r w:rsidRPr="00AB2519">
        <w:rPr>
          <w:rFonts w:ascii="Times New Roman" w:hAnsi="Times New Roman" w:cs="Times New Roman"/>
          <w:sz w:val="22"/>
          <w:szCs w:val="22"/>
          <w:lang w:val="en-GB"/>
        </w:rPr>
        <w:t xml:space="preserve">. </w:t>
      </w:r>
      <w:r w:rsidR="00AB2519" w:rsidRPr="00AB2519">
        <w:rPr>
          <w:rFonts w:ascii="Times New Roman" w:eastAsiaTheme="minorHAnsi" w:hAnsi="Times New Roman" w:cs="Times New Roman"/>
          <w:sz w:val="22"/>
          <w:szCs w:val="22"/>
          <w:lang w:val="en-US" w:eastAsia="en-US"/>
        </w:rPr>
        <w:t>semakin baik manfaat produk dinilai, semakin besar kemungkinan konsumen menjadi loyal</w:t>
      </w:r>
      <w:r w:rsidR="00AB2519" w:rsidRPr="00AB2519">
        <w:rPr>
          <w:rFonts w:ascii="Times New Roman" w:eastAsiaTheme="minorHAnsi" w:hAnsi="Times New Roman" w:cs="Times New Roman"/>
          <w:sz w:val="22"/>
          <w:szCs w:val="22"/>
          <w:lang w:val="en-US" w:eastAsia="en-US"/>
        </w:rPr>
        <w:t xml:space="preserve"> </w:t>
      </w:r>
      <w:r w:rsidR="003A23E2" w:rsidRPr="00AB2519">
        <w:rPr>
          <w:rFonts w:ascii="Times New Roman" w:hAnsi="Times New Roman" w:cs="Times New Roman"/>
          <w:sz w:val="22"/>
          <w:szCs w:val="22"/>
          <w:lang w:val="id-ID"/>
        </w:rPr>
        <w:fldChar w:fldCharType="begin" w:fldLock="1"/>
      </w:r>
      <w:r w:rsidR="003A23E2" w:rsidRPr="00AB2519">
        <w:rPr>
          <w:rFonts w:ascii="Times New Roman" w:hAnsi="Times New Roman" w:cs="Times New Roman"/>
          <w:sz w:val="22"/>
          <w:szCs w:val="22"/>
          <w:lang w:val="id-ID"/>
        </w:rPr>
        <w:instrText>ADDIN CSL_CITATION {"citationItems":[{"id":"ITEM-1","itemData":{"DOI":"10.24167/jemap.v2i2.2459","abstract":"Loyalitas Merek merupakan penentu kesuksesan pemasaran jangka panjang. Penelitian ini bertujuan mengetahui pengaruh Kredibilitas Selebgram Endorser dan persepsi nilai (Perceived Value) terhadap loyalitas merek (Brand Loylaty) melalui kepercayaan terhadap merek (Brand Trust). Populasi pengguna produk kosmetik pada sebuah perguruan tinggi diambil sampel 100 responden secara purposive sampling. Adapun kriteria pemilihan sampel dalam penelitian ini adalah responden yang memiliki akun instagram dan aktif di sosial media Instagram, menggunakan produk-produk make up wajah Maybelline, dan mengikuti atau menjadi follower akun Rachel Goddard (@rachgoddard) di Instagram. Data dikumpulkan melalui kuesioner dan dianalisis dengan analisis jalur. Semua indikator variabel terbukti valid dan reliabel. Didapatkan hasil bahwa masing-masing variabel Kredibilitas selebgram endorser, perceived value dan brand trust secara parsial berpengaruh secara positif dan signifikan terhadap loyalitas merek. Selain itu terdapat hasil bahwa brand trust mempunyai pengaruh tidak langsung lebih besar dibandingkan pengaruh langsung terhadap brand loyalty. Dari hasil penelitian ini disarankan agar perusahaan perlu mencari selebgram yang dipercaya oleh konsumen untuk promosi produknya dan tetap menjaga nilai produk di mata konsumennya.","author":[{"dropping-particle":"","family":"Erianti","given":"Devi","non-dropping-particle":"","parse-names":false,"suffix":""},{"dropping-particle":"","family":"Athanasius","given":"Sentot Suciarto","non-dropping-particle":"","parse-names":false,"suffix":""}],"container-title":"Jemap","id":"ITEM-1","issue":"2","issued":{"date-parts":[["2020"]]},"page":"287","title":"Peran Brand Trust dalam Pengaruh Kredibilitas Selebgram Endorser dan Perceived Value terhadap Brand Loyalty Pada Produk Kosmetik Di Semarang","type":"article-journal","volume":"2"},"uris":["http://www.mendeley.com/documents/?uuid=abe28e87-e4a6-490f-bb2e-e4d26ac2860b"]}],"mendeley":{"formattedCitation":"(Erianti &amp; Athanasius, 2020)","plainTextFormattedCitation":"(Erianti &amp; Athanasius, 2020)","previouslyFormattedCitation":"(Erianti &amp; Athanasius, 2020)"},"properties":{"noteIndex":0},"schema":"https://github.com/citation-style-language/schema/raw/master/csl-citation.json"}</w:instrText>
      </w:r>
      <w:r w:rsidR="003A23E2" w:rsidRPr="00AB2519">
        <w:rPr>
          <w:rFonts w:ascii="Times New Roman" w:hAnsi="Times New Roman" w:cs="Times New Roman"/>
          <w:sz w:val="22"/>
          <w:szCs w:val="22"/>
          <w:lang w:val="id-ID"/>
        </w:rPr>
        <w:fldChar w:fldCharType="separate"/>
      </w:r>
      <w:r w:rsidR="003A23E2" w:rsidRPr="00AB2519">
        <w:rPr>
          <w:rFonts w:ascii="Times New Roman" w:hAnsi="Times New Roman" w:cs="Times New Roman"/>
          <w:noProof/>
          <w:sz w:val="22"/>
          <w:szCs w:val="22"/>
          <w:lang w:val="id-ID"/>
        </w:rPr>
        <w:t>(Erianti &amp; Athanasius, 2020)</w:t>
      </w:r>
      <w:r w:rsidR="003A23E2" w:rsidRPr="00AB2519">
        <w:rPr>
          <w:rFonts w:ascii="Times New Roman" w:hAnsi="Times New Roman" w:cs="Times New Roman"/>
          <w:sz w:val="22"/>
          <w:szCs w:val="22"/>
          <w:lang w:val="id-ID"/>
        </w:rPr>
        <w:fldChar w:fldCharType="end"/>
      </w:r>
    </w:p>
    <w:p w:rsidR="00383B44" w:rsidRPr="00AB2519" w:rsidRDefault="003A23E2" w:rsidP="00E969A1">
      <w:pPr>
        <w:spacing w:line="240" w:lineRule="auto"/>
        <w:ind w:left="0"/>
        <w:rPr>
          <w:rFonts w:ascii="Times New Roman" w:hAnsi="Times New Roman" w:cs="Times New Roman"/>
          <w:sz w:val="22"/>
          <w:szCs w:val="22"/>
          <w:lang w:val="en-GB"/>
        </w:rPr>
      </w:pPr>
      <w:r w:rsidRPr="00AB2519">
        <w:rPr>
          <w:rFonts w:ascii="Times New Roman" w:hAnsi="Times New Roman" w:cs="Times New Roman"/>
          <w:sz w:val="22"/>
          <w:szCs w:val="22"/>
          <w:lang w:val="id-ID"/>
        </w:rPr>
        <w:t>H</w:t>
      </w:r>
      <w:r w:rsidRPr="00AB2519">
        <w:rPr>
          <w:rFonts w:ascii="Times New Roman" w:hAnsi="Times New Roman" w:cs="Times New Roman"/>
          <w:sz w:val="22"/>
          <w:szCs w:val="22"/>
          <w:vertAlign w:val="subscript"/>
          <w:lang w:val="id-ID"/>
        </w:rPr>
        <w:t xml:space="preserve">5 </w:t>
      </w:r>
      <w:r w:rsidRPr="00AB2519">
        <w:rPr>
          <w:rFonts w:ascii="Times New Roman" w:hAnsi="Times New Roman" w:cs="Times New Roman"/>
          <w:sz w:val="22"/>
          <w:szCs w:val="22"/>
          <w:lang w:val="id-ID"/>
        </w:rPr>
        <w:t xml:space="preserve">: </w:t>
      </w:r>
      <w:r w:rsidRPr="00AB2519">
        <w:rPr>
          <w:rFonts w:ascii="Times New Roman" w:hAnsi="Times New Roman" w:cs="Times New Roman"/>
          <w:i/>
          <w:color w:val="000000"/>
          <w:sz w:val="22"/>
          <w:szCs w:val="22"/>
          <w:lang w:val="en-GB"/>
        </w:rPr>
        <w:t>P</w:t>
      </w:r>
      <w:r w:rsidRPr="00AB2519">
        <w:rPr>
          <w:rFonts w:ascii="Times New Roman" w:hAnsi="Times New Roman" w:cs="Times New Roman"/>
          <w:i/>
          <w:color w:val="000000"/>
          <w:sz w:val="22"/>
          <w:szCs w:val="22"/>
          <w:lang w:val="id-ID"/>
        </w:rPr>
        <w:t xml:space="preserve">erceived </w:t>
      </w:r>
      <w:r w:rsidRPr="00AB2519">
        <w:rPr>
          <w:rFonts w:ascii="Times New Roman" w:hAnsi="Times New Roman" w:cs="Times New Roman"/>
          <w:i/>
          <w:color w:val="000000"/>
          <w:sz w:val="22"/>
          <w:szCs w:val="22"/>
          <w:lang w:val="en-GB"/>
        </w:rPr>
        <w:t>V</w:t>
      </w:r>
      <w:r w:rsidRPr="00AB2519">
        <w:rPr>
          <w:rFonts w:ascii="Times New Roman" w:hAnsi="Times New Roman" w:cs="Times New Roman"/>
          <w:i/>
          <w:color w:val="000000"/>
          <w:sz w:val="22"/>
          <w:szCs w:val="22"/>
          <w:lang w:val="id-ID"/>
        </w:rPr>
        <w:t>alue</w:t>
      </w:r>
      <w:r w:rsidRPr="00AB2519">
        <w:rPr>
          <w:rFonts w:ascii="Times New Roman" w:hAnsi="Times New Roman" w:cs="Times New Roman"/>
          <w:i/>
          <w:color w:val="000000"/>
          <w:sz w:val="22"/>
          <w:szCs w:val="22"/>
          <w:lang w:val="en-GB"/>
        </w:rPr>
        <w:t xml:space="preserve"> </w:t>
      </w:r>
      <w:r w:rsidRPr="00AB2519">
        <w:rPr>
          <w:rFonts w:ascii="Times New Roman" w:hAnsi="Times New Roman" w:cs="Times New Roman"/>
          <w:color w:val="000000"/>
          <w:sz w:val="22"/>
          <w:szCs w:val="22"/>
          <w:lang w:val="en-GB"/>
        </w:rPr>
        <w:t>berpengaruh</w:t>
      </w:r>
      <w:r w:rsidRPr="00AB2519">
        <w:rPr>
          <w:rFonts w:ascii="Times New Roman" w:hAnsi="Times New Roman" w:cs="Times New Roman"/>
          <w:bCs/>
          <w:color w:val="000000"/>
          <w:sz w:val="22"/>
          <w:szCs w:val="22"/>
          <w:lang w:val="id-ID"/>
        </w:rPr>
        <w:t xml:space="preserve"> </w:t>
      </w:r>
      <w:r w:rsidR="00383B44" w:rsidRPr="00AB2519">
        <w:rPr>
          <w:rFonts w:ascii="Times New Roman" w:hAnsi="Times New Roman" w:cs="Times New Roman"/>
          <w:sz w:val="22"/>
          <w:szCs w:val="22"/>
          <w:lang w:val="id-ID"/>
        </w:rPr>
        <w:t xml:space="preserve">terhadap </w:t>
      </w:r>
      <w:r w:rsidR="00383B44" w:rsidRPr="00AB2519">
        <w:rPr>
          <w:rFonts w:ascii="Times New Roman" w:hAnsi="Times New Roman" w:cs="Times New Roman"/>
          <w:sz w:val="22"/>
          <w:szCs w:val="22"/>
          <w:lang w:val="en-GB"/>
        </w:rPr>
        <w:t xml:space="preserve">  </w:t>
      </w:r>
    </w:p>
    <w:p w:rsidR="003A23E2" w:rsidRPr="00AB2519" w:rsidRDefault="00383B44" w:rsidP="00E969A1">
      <w:pPr>
        <w:spacing w:line="240" w:lineRule="auto"/>
        <w:ind w:left="0"/>
        <w:rPr>
          <w:rFonts w:ascii="Times New Roman" w:hAnsi="Times New Roman" w:cs="Times New Roman"/>
          <w:sz w:val="22"/>
          <w:szCs w:val="22"/>
          <w:lang w:val="id-ID"/>
        </w:rPr>
      </w:pPr>
      <w:r w:rsidRPr="00AB2519">
        <w:rPr>
          <w:rFonts w:ascii="Times New Roman" w:hAnsi="Times New Roman" w:cs="Times New Roman"/>
          <w:sz w:val="22"/>
          <w:szCs w:val="22"/>
          <w:lang w:val="en-GB"/>
        </w:rPr>
        <w:t xml:space="preserve">       L</w:t>
      </w:r>
      <w:r w:rsidRPr="00AB2519">
        <w:rPr>
          <w:rFonts w:ascii="Times New Roman" w:hAnsi="Times New Roman" w:cs="Times New Roman"/>
          <w:sz w:val="22"/>
          <w:szCs w:val="22"/>
          <w:lang w:val="id-ID"/>
        </w:rPr>
        <w:t xml:space="preserve">oyalitas </w:t>
      </w:r>
      <w:r w:rsidRPr="00AB2519">
        <w:rPr>
          <w:rFonts w:ascii="Times New Roman" w:hAnsi="Times New Roman" w:cs="Times New Roman"/>
          <w:sz w:val="22"/>
          <w:szCs w:val="22"/>
          <w:lang w:val="en-GB"/>
        </w:rPr>
        <w:t>M</w:t>
      </w:r>
      <w:r w:rsidR="00E969A1" w:rsidRPr="00AB2519">
        <w:rPr>
          <w:rFonts w:ascii="Times New Roman" w:hAnsi="Times New Roman" w:cs="Times New Roman"/>
          <w:sz w:val="22"/>
          <w:szCs w:val="22"/>
          <w:lang w:val="id-ID"/>
        </w:rPr>
        <w:t>erek.</w:t>
      </w:r>
    </w:p>
    <w:p w:rsidR="00944F5F" w:rsidRPr="00E969A1" w:rsidRDefault="00944F5F" w:rsidP="00944F5F">
      <w:pPr>
        <w:spacing w:line="240" w:lineRule="auto"/>
        <w:ind w:left="0" w:firstLine="567"/>
        <w:rPr>
          <w:rFonts w:ascii="Times New Roman" w:hAnsi="Times New Roman" w:cs="Times New Roman"/>
          <w:sz w:val="22"/>
          <w:szCs w:val="22"/>
          <w:lang w:val="id-ID"/>
        </w:rPr>
      </w:pPr>
      <w:r w:rsidRPr="00E969A1">
        <w:rPr>
          <w:rFonts w:ascii="Times New Roman" w:hAnsi="Times New Roman" w:cs="Times New Roman"/>
          <w:i/>
          <w:sz w:val="22"/>
          <w:szCs w:val="22"/>
          <w:lang w:val="id-ID"/>
        </w:rPr>
        <w:t>Electronic Word of Mouth</w:t>
      </w:r>
      <w:r w:rsidRPr="00E969A1">
        <w:rPr>
          <w:rFonts w:ascii="Times New Roman" w:hAnsi="Times New Roman" w:cs="Times New Roman"/>
          <w:sz w:val="22"/>
          <w:szCs w:val="22"/>
          <w:lang w:val="id-ID"/>
        </w:rPr>
        <w:t xml:space="preserve"> memiliki dampak positif dan pengaruh langsung yang signifikan terhadap loyalitas pelanggan. </w:t>
      </w:r>
      <w:r w:rsidRPr="00E969A1">
        <w:rPr>
          <w:rFonts w:ascii="Times New Roman" w:hAnsi="Times New Roman" w:cs="Times New Roman"/>
          <w:sz w:val="22"/>
          <w:szCs w:val="22"/>
          <w:lang w:val="id-ID"/>
        </w:rPr>
        <w:lastRenderedPageBreak/>
        <w:t xml:space="preserve">Menurut </w:t>
      </w:r>
      <w:r w:rsidRPr="00E969A1">
        <w:rPr>
          <w:rFonts w:ascii="Times New Roman" w:hAnsi="Times New Roman" w:cs="Times New Roman"/>
          <w:sz w:val="22"/>
          <w:szCs w:val="22"/>
        </w:rPr>
        <w:fldChar w:fldCharType="begin" w:fldLock="1"/>
      </w:r>
      <w:r w:rsidRPr="00E969A1">
        <w:rPr>
          <w:rFonts w:ascii="Times New Roman" w:hAnsi="Times New Roman" w:cs="Times New Roman"/>
          <w:sz w:val="22"/>
          <w:szCs w:val="22"/>
          <w:lang w:val="id-ID"/>
        </w:rPr>
        <w:instrText>ADDIN CSL_CITATION {"citationItems":[{"id":"ITEM-1","itemData":{"DOI</w:instrText>
      </w:r>
      <w:r w:rsidRPr="00E969A1">
        <w:rPr>
          <w:rFonts w:ascii="Times New Roman" w:hAnsi="Times New Roman" w:cs="Times New Roman"/>
          <w:sz w:val="22"/>
          <w:szCs w:val="22"/>
          <w:lang w:val="en-US"/>
        </w:rPr>
        <w:instrText>":"10.1080/1528008X.2012.643185","ISSN":"1528008X","abstract":"This article examines the extent of pre-purchase comparison search activity, in terms of comparison search duration and dispersion (number of alternative vendors examined) and its impact on purchase propensity for flight, car rental and hotel reservations. Click stream data and transactions from the Comscore panel of travelers between March and September 2008 are used to examine our hypotheses. Results show that comparison dispersion has an inverted-U relationship on purchase probability for flight and rental cars but does not significantly impact hotel purchases. Further, comparison search dispersion and duration differ for households of different sizes and income. These findings can help travel website managers develop appropriate online search marketing strategies to increase purchase conversion among different demographic segments. © 2012 Copyright Taylor and Francis Group, LLC.","author":[{"dropping-particle":"","family":"Chatterjee","given":"Patrali","non-dropping-particle":"","parse-names":false,"suffix":""},{"dropping-particle":"","family":"Wang","given":"Yawei","non-dropping-particle":"","parse-names":false,"suffix":""}],"container-title":"Journal of Quality Assurance in Hospitality and Tourism","id":"ITEM-1","issue":"1","issued":{"date-parts":[["2012"]]},"page":"1-23","title":"Online Comparison Shopping Behavior of Travel Consumers","type":"article-journal","volume":"13"},"uris":["http://www.mendeley.com/documents/?uuid=9dfdd719-0935-4412-ac19-9a6bc86fc94f"]}],"mendeley":{"formattedCitation":"(Chatterjee &amp; Wang, 2012)","manualFormatting":"Chatterjee &amp; Wang, (2012)","plainTextFormattedCitation":"(Chatterjee &amp; Wang, 2012)","previouslyFormattedCitation":"(Chatterjee &amp; Wang, 2012)"},"properties":{"noteIndex":0},"schema":"https://github.com/citation-style-language/schema/raw/master/csl-citation.json"}</w:instrText>
      </w:r>
      <w:r w:rsidRPr="00E969A1">
        <w:rPr>
          <w:rFonts w:ascii="Times New Roman" w:hAnsi="Times New Roman" w:cs="Times New Roman"/>
          <w:sz w:val="22"/>
          <w:szCs w:val="22"/>
        </w:rPr>
        <w:fldChar w:fldCharType="separate"/>
      </w:r>
      <w:r w:rsidRPr="00E969A1">
        <w:rPr>
          <w:rFonts w:ascii="Times New Roman" w:hAnsi="Times New Roman" w:cs="Times New Roman"/>
          <w:noProof/>
          <w:sz w:val="22"/>
          <w:szCs w:val="22"/>
          <w:lang w:val="en-US"/>
        </w:rPr>
        <w:t>Chatterjee &amp; Wang, (2012)</w:t>
      </w:r>
      <w:r w:rsidRPr="00E969A1">
        <w:rPr>
          <w:rFonts w:ascii="Times New Roman" w:hAnsi="Times New Roman" w:cs="Times New Roman"/>
          <w:sz w:val="22"/>
          <w:szCs w:val="22"/>
        </w:rPr>
        <w:fldChar w:fldCharType="end"/>
      </w:r>
      <w:r w:rsidRPr="00E969A1">
        <w:rPr>
          <w:rFonts w:ascii="Times New Roman" w:hAnsi="Times New Roman" w:cs="Times New Roman"/>
          <w:sz w:val="22"/>
          <w:szCs w:val="22"/>
          <w:lang w:val="en-US"/>
        </w:rPr>
        <w:t xml:space="preserve"> ada dua </w:t>
      </w:r>
      <w:r w:rsidRPr="00E969A1">
        <w:rPr>
          <w:rFonts w:ascii="Times New Roman" w:hAnsi="Times New Roman" w:cs="Times New Roman"/>
          <w:sz w:val="22"/>
          <w:szCs w:val="22"/>
          <w:lang w:val="id-ID"/>
        </w:rPr>
        <w:t>faktor</w:t>
      </w:r>
      <w:r w:rsidRPr="00E969A1">
        <w:rPr>
          <w:rFonts w:ascii="Times New Roman" w:hAnsi="Times New Roman" w:cs="Times New Roman"/>
          <w:sz w:val="22"/>
          <w:szCs w:val="22"/>
          <w:lang w:val="en-US"/>
        </w:rPr>
        <w:t xml:space="preserve"> dari </w:t>
      </w:r>
      <w:r w:rsidRPr="00E969A1">
        <w:rPr>
          <w:rFonts w:ascii="Times New Roman" w:hAnsi="Times New Roman" w:cs="Times New Roman"/>
          <w:i/>
          <w:sz w:val="22"/>
          <w:szCs w:val="22"/>
          <w:lang w:val="en-US"/>
        </w:rPr>
        <w:t>Electronic Word of Mouth</w:t>
      </w:r>
      <w:r w:rsidRPr="00E969A1">
        <w:rPr>
          <w:rFonts w:ascii="Times New Roman" w:hAnsi="Times New Roman" w:cs="Times New Roman"/>
          <w:sz w:val="22"/>
          <w:szCs w:val="22"/>
          <w:lang w:val="en-US"/>
        </w:rPr>
        <w:t xml:space="preserve">, pertama adalah pelanggan dapat menemukan informasi tangan pertama dan membuat keputusan berdasarkan itu. Kedua, merek perusahaan dapat berkembang dengan sukses dengan bantuan informasi yang diberikan oleh pelanggan melalui pencarian mereka dengan menggunakan internet, sehingga pelanggan </w:t>
      </w:r>
      <w:proofErr w:type="gramStart"/>
      <w:r w:rsidRPr="00E969A1">
        <w:rPr>
          <w:rFonts w:ascii="Times New Roman" w:hAnsi="Times New Roman" w:cs="Times New Roman"/>
          <w:sz w:val="22"/>
          <w:szCs w:val="22"/>
          <w:lang w:val="en-US"/>
        </w:rPr>
        <w:t>akan</w:t>
      </w:r>
      <w:proofErr w:type="gramEnd"/>
      <w:r w:rsidRPr="00E969A1">
        <w:rPr>
          <w:rFonts w:ascii="Times New Roman" w:hAnsi="Times New Roman" w:cs="Times New Roman"/>
          <w:sz w:val="22"/>
          <w:szCs w:val="22"/>
          <w:lang w:val="en-US"/>
        </w:rPr>
        <w:t xml:space="preserve"> setia pada merek tersebut. </w:t>
      </w:r>
      <w:r w:rsidRPr="00E969A1">
        <w:rPr>
          <w:rFonts w:ascii="Times New Roman" w:hAnsi="Times New Roman" w:cs="Times New Roman"/>
          <w:sz w:val="22"/>
          <w:szCs w:val="22"/>
          <w:lang w:val="id-ID"/>
        </w:rPr>
        <w:t>S</w:t>
      </w:r>
      <w:r w:rsidRPr="00E969A1">
        <w:rPr>
          <w:rFonts w:ascii="Times New Roman" w:hAnsi="Times New Roman" w:cs="Times New Roman"/>
          <w:sz w:val="22"/>
          <w:szCs w:val="22"/>
          <w:lang w:val="en-US"/>
        </w:rPr>
        <w:t xml:space="preserve">emakin sering orang </w:t>
      </w:r>
      <w:r w:rsidRPr="00186590">
        <w:rPr>
          <w:rFonts w:ascii="Times New Roman" w:hAnsi="Times New Roman" w:cs="Times New Roman"/>
          <w:sz w:val="22"/>
          <w:szCs w:val="22"/>
          <w:lang w:val="en-US"/>
        </w:rPr>
        <w:t xml:space="preserve">melakukan </w:t>
      </w:r>
      <w:r w:rsidRPr="00186590">
        <w:rPr>
          <w:rFonts w:ascii="Times New Roman" w:hAnsi="Times New Roman" w:cs="Times New Roman"/>
          <w:i/>
          <w:sz w:val="22"/>
          <w:szCs w:val="22"/>
          <w:lang w:val="en-US"/>
        </w:rPr>
        <w:t>Electronic Word of Mouth</w:t>
      </w:r>
      <w:r w:rsidRPr="00186590">
        <w:rPr>
          <w:rFonts w:ascii="Times New Roman" w:hAnsi="Times New Roman" w:cs="Times New Roman"/>
          <w:sz w:val="22"/>
          <w:szCs w:val="22"/>
          <w:lang w:val="en-US"/>
        </w:rPr>
        <w:t xml:space="preserve"> dapat mempengaruhi loyalitas mereka sehingga </w:t>
      </w:r>
      <w:r w:rsidR="00186590" w:rsidRPr="00186590">
        <w:rPr>
          <w:rFonts w:ascii="Times New Roman" w:hAnsi="Times New Roman" w:cs="Times New Roman"/>
          <w:sz w:val="22"/>
          <w:szCs w:val="22"/>
        </w:rPr>
        <w:t>Pelanggan yang memberikan kepercayaan terhadap merek akan menunjukkan sikap loyal terhadap merek</w:t>
      </w:r>
      <w:r w:rsidR="00186590" w:rsidRPr="00673EC3">
        <w:rPr>
          <w:rFonts w:ascii="Times New Roman" w:hAnsi="Times New Roman" w:cs="Times New Roman"/>
        </w:rPr>
        <w:t xml:space="preserve"> </w:t>
      </w:r>
      <w:r w:rsidRPr="00E969A1">
        <w:rPr>
          <w:rFonts w:ascii="Times New Roman" w:hAnsi="Times New Roman" w:cs="Times New Roman"/>
          <w:sz w:val="22"/>
          <w:szCs w:val="22"/>
          <w:lang w:val="en-US"/>
        </w:rPr>
        <w:fldChar w:fldCharType="begin" w:fldLock="1"/>
      </w:r>
      <w:r w:rsidRPr="00E969A1">
        <w:rPr>
          <w:rFonts w:ascii="Times New Roman" w:hAnsi="Times New Roman" w:cs="Times New Roman"/>
          <w:sz w:val="22"/>
          <w:szCs w:val="22"/>
          <w:lang w:val="en-US"/>
        </w:rPr>
        <w:instrText>ADDIN CSL_CITATION {"citationItems":[{"id":"ITEM-1","itemData":{"ISSN":"2456-7760","abstract":"This research aims to analyze, test, and determine the effect of the Electronic Word-of-Mouth (EWOM) message on buying interest mediated by the brand trust during the Covid-19 pandemic in the MSME (Micro, Small and Medium Enterprises) group in the West Jakarta area. Data were collected from around 15 MSME communities among them, Jakarta Empowered, Ok Oce Entrepreneur Network, Culinary Business guidance, Community carrying container and others in the West Jakarta area during August-October 2020 with a questionnaire. The collected data is processed with the Smart PLS structural equation model version 3.2.8. The study results found the influence of EWOM through a brand trust, which can increase consumer buying interest in the MSME group during the Covid-19 pandemic. The implications of the findings will be discussed further.","author":[{"dropping-particle":"","family":"Susanti","given":"Nur Fauziah","non-dropping-particle":"","parse-names":false,"suffix":""},{"dropping-particle":"","family":"Wulandari","given":"Ririn","non-dropping-particle":"","parse-names":false,"suffix":""}],"container-title":"International Journal of Economics, Business","id":"ITEM-1","issue":"03","issued":{"date-parts":[["2021"]]},"page":"1-14","title":"How Does The Electronic Word Of Mouth (EWOM) Build Brand Trust In Increasing Buying Interest During The COVID-19 Pademic?","type":"article-journal","volume":"5"},"uris":["http://www.mendeley.com/documents/?uuid=2d0ad36d-2db3-4d8d-8560-8231fb505ae2"]}],"mendeley":{"formattedCitation":"(Susanti &amp; Wulandari, 2021)","plainTextFormattedCitation":"(Susanti &amp; Wulandari, 2021)","previouslyFormattedCitation":"(Susanti &amp; Wulandari, 2021)"},"properties":{"noteIndex":0},"schema":"https://github.com/citation-style-language/schema/raw/master/csl-citation.json"}</w:instrText>
      </w:r>
      <w:r w:rsidRPr="00E969A1">
        <w:rPr>
          <w:rFonts w:ascii="Times New Roman" w:hAnsi="Times New Roman" w:cs="Times New Roman"/>
          <w:sz w:val="22"/>
          <w:szCs w:val="22"/>
          <w:lang w:val="en-US"/>
        </w:rPr>
        <w:fldChar w:fldCharType="separate"/>
      </w:r>
      <w:r w:rsidRPr="00E969A1">
        <w:rPr>
          <w:rFonts w:ascii="Times New Roman" w:hAnsi="Times New Roman" w:cs="Times New Roman"/>
          <w:noProof/>
          <w:sz w:val="22"/>
          <w:szCs w:val="22"/>
          <w:lang w:val="en-US"/>
        </w:rPr>
        <w:t>(Susanti &amp; Wulandari, 2021)</w:t>
      </w:r>
      <w:r w:rsidRPr="00E969A1">
        <w:rPr>
          <w:rFonts w:ascii="Times New Roman" w:hAnsi="Times New Roman" w:cs="Times New Roman"/>
          <w:sz w:val="22"/>
          <w:szCs w:val="22"/>
          <w:lang w:val="en-US"/>
        </w:rPr>
        <w:fldChar w:fldCharType="end"/>
      </w:r>
      <w:r w:rsidRPr="00E969A1">
        <w:rPr>
          <w:rFonts w:ascii="Times New Roman" w:hAnsi="Times New Roman" w:cs="Times New Roman"/>
          <w:sz w:val="22"/>
          <w:szCs w:val="22"/>
          <w:lang w:val="id-ID"/>
        </w:rPr>
        <w:t xml:space="preserve">. </w:t>
      </w:r>
      <w:r w:rsidR="00186590" w:rsidRPr="00186590">
        <w:rPr>
          <w:rFonts w:ascii="Times New Roman" w:hAnsi="Times New Roman" w:cs="Times New Roman"/>
          <w:sz w:val="22"/>
          <w:szCs w:val="22"/>
        </w:rPr>
        <w:t>Proses membangun loyalitas merek terbentuk karena adanya keterikatan antara keterikatan merek dan komitmen terhadap komunitas online yang ada, dan keterikatan tambahan pada merek akan dimiliki jika komitmen terhadap komunitas online sudah terbentuk, berdampak pada niat beli ulang</w:t>
      </w:r>
      <w:r w:rsidR="00186590">
        <w:rPr>
          <w:rFonts w:ascii="Times New Roman" w:hAnsi="Times New Roman" w:cs="Times New Roman"/>
        </w:rPr>
        <w:t xml:space="preserve"> </w:t>
      </w:r>
      <w:r w:rsidRPr="00E969A1">
        <w:rPr>
          <w:rFonts w:ascii="Times New Roman" w:hAnsi="Times New Roman" w:cs="Times New Roman"/>
          <w:sz w:val="22"/>
          <w:szCs w:val="22"/>
          <w:lang w:val="id-ID"/>
        </w:rPr>
        <w:fldChar w:fldCharType="begin" w:fldLock="1"/>
      </w:r>
      <w:r w:rsidRPr="00E969A1">
        <w:rPr>
          <w:rFonts w:ascii="Times New Roman" w:hAnsi="Times New Roman" w:cs="Times New Roman"/>
          <w:sz w:val="22"/>
          <w:szCs w:val="22"/>
          <w:lang w:val="id-ID"/>
        </w:rPr>
        <w:instrText>ADDIN CSL_CITATION {"citationItems":[{"id":"ITEM-1","itemData":{"DOI":"10.1016/j.ijhm.2015.01.003","ISSN":"02784319","abstract":"The objectives of this study are to match the motivations for posting about hotel experiences with the online media chosen and to identify the electronic word-of-mouth (eWOM) motivations that are affected by hotel attribute performance. The results show that altruism and platform assistance motivations were positively correlated with consumer opinion sites. Extraversion, social benefits, and dissonance reduction were positively correlated with social network sites. Economic incentives did not improve the likelihood of posting eWOM on consumer opinion sites but reduced the likelihood of posting on social network sites. Finally, hotel attribute performance had a significant effect only on extraversion and dissonance reduction motivations.","author":[{"dropping-particle":"","family":"Yen","given":"Chih Lun Alan","non-dropping-particle":"","parse-names":false,"suffix":""},{"dropping-particle":"","family":"Tang","given":"Chun Hung Hugo","non-dropping-particle":"","parse-names":false,"suffix":""}],"container-title":"International Journal of Hospitality Management","id":"ITEM-1","issued":{"date-parts":[["2015"]]},"page":"79-88","publisher":"Elsevier Ltd","title":"Hotel attribute performance, eWOM motivations, and media choice","type":"article-journal","volume":"46"},"uris":["http://www.mendeley.com/documents/?uuid=e7233499-98df-4ac5-b527-b13032efc985"]}],"mendeley":{"formattedCitation":"(Yen &amp; Tang, 2015)","plainTextFormattedCitation":"(Yen &amp; Tang, 2015)","previouslyFormattedCitation":"(Yen &amp; Tang, 2015)"},"properties":{"noteIndex":0},"schema":"https://github.com/citation-style-language/schema/raw/master/csl-citation.json"}</w:instrText>
      </w:r>
      <w:r w:rsidRPr="00E969A1">
        <w:rPr>
          <w:rFonts w:ascii="Times New Roman" w:hAnsi="Times New Roman" w:cs="Times New Roman"/>
          <w:sz w:val="22"/>
          <w:szCs w:val="22"/>
          <w:lang w:val="id-ID"/>
        </w:rPr>
        <w:fldChar w:fldCharType="separate"/>
      </w:r>
      <w:r w:rsidRPr="00E969A1">
        <w:rPr>
          <w:rFonts w:ascii="Times New Roman" w:hAnsi="Times New Roman" w:cs="Times New Roman"/>
          <w:noProof/>
          <w:sz w:val="22"/>
          <w:szCs w:val="22"/>
          <w:lang w:val="id-ID"/>
        </w:rPr>
        <w:t>(Yen &amp; Tang, 2015)</w:t>
      </w:r>
      <w:r w:rsidRPr="00E969A1">
        <w:rPr>
          <w:rFonts w:ascii="Times New Roman" w:hAnsi="Times New Roman" w:cs="Times New Roman"/>
          <w:sz w:val="22"/>
          <w:szCs w:val="22"/>
          <w:lang w:val="id-ID"/>
        </w:rPr>
        <w:fldChar w:fldCharType="end"/>
      </w:r>
      <w:r w:rsidRPr="00E969A1">
        <w:rPr>
          <w:rFonts w:ascii="Times New Roman" w:hAnsi="Times New Roman" w:cs="Times New Roman"/>
          <w:sz w:val="22"/>
          <w:szCs w:val="22"/>
          <w:lang w:val="id-ID"/>
        </w:rPr>
        <w:t xml:space="preserve">. </w:t>
      </w:r>
    </w:p>
    <w:p w:rsidR="00383B44" w:rsidRDefault="00944F5F" w:rsidP="00944F5F">
      <w:pPr>
        <w:tabs>
          <w:tab w:val="left" w:pos="993"/>
        </w:tabs>
        <w:spacing w:line="240" w:lineRule="auto"/>
        <w:ind w:left="0"/>
        <w:rPr>
          <w:rFonts w:ascii="Times New Roman" w:hAnsi="Times New Roman" w:cs="Times New Roman"/>
          <w:sz w:val="22"/>
          <w:szCs w:val="22"/>
          <w:lang w:val="id-ID"/>
        </w:rPr>
      </w:pPr>
      <w:r w:rsidRPr="00E969A1">
        <w:rPr>
          <w:rFonts w:ascii="Times New Roman" w:hAnsi="Times New Roman" w:cs="Times New Roman"/>
          <w:sz w:val="22"/>
          <w:szCs w:val="22"/>
          <w:lang w:val="id-ID"/>
        </w:rPr>
        <w:t>H</w:t>
      </w:r>
      <w:r w:rsidRPr="00E969A1">
        <w:rPr>
          <w:rFonts w:ascii="Times New Roman" w:hAnsi="Times New Roman" w:cs="Times New Roman"/>
          <w:sz w:val="22"/>
          <w:szCs w:val="22"/>
          <w:vertAlign w:val="subscript"/>
          <w:lang w:val="id-ID"/>
        </w:rPr>
        <w:t xml:space="preserve">6 </w:t>
      </w:r>
      <w:r w:rsidRPr="00E969A1">
        <w:rPr>
          <w:rFonts w:ascii="Times New Roman" w:hAnsi="Times New Roman" w:cs="Times New Roman"/>
          <w:sz w:val="22"/>
          <w:szCs w:val="22"/>
          <w:lang w:val="id-ID"/>
        </w:rPr>
        <w:t xml:space="preserve">: </w:t>
      </w:r>
      <w:r w:rsidR="00420316" w:rsidRPr="00E969A1">
        <w:rPr>
          <w:rFonts w:ascii="Times New Roman" w:hAnsi="Times New Roman" w:cs="Times New Roman"/>
          <w:i/>
          <w:color w:val="000000"/>
          <w:sz w:val="22"/>
          <w:szCs w:val="22"/>
          <w:lang w:val="en-GB"/>
        </w:rPr>
        <w:t>E</w:t>
      </w:r>
      <w:r w:rsidRPr="00E969A1">
        <w:rPr>
          <w:rFonts w:ascii="Times New Roman" w:hAnsi="Times New Roman" w:cs="Times New Roman"/>
          <w:i/>
          <w:color w:val="000000"/>
          <w:sz w:val="22"/>
          <w:szCs w:val="22"/>
          <w:lang w:val="id-ID"/>
        </w:rPr>
        <w:t>-WOM</w:t>
      </w:r>
      <w:r w:rsidRPr="00E969A1">
        <w:rPr>
          <w:rFonts w:ascii="Times New Roman" w:hAnsi="Times New Roman" w:cs="Times New Roman"/>
          <w:bCs/>
          <w:color w:val="000000"/>
          <w:sz w:val="22"/>
          <w:szCs w:val="22"/>
          <w:lang w:val="id-ID"/>
        </w:rPr>
        <w:t xml:space="preserve"> </w:t>
      </w:r>
      <w:r w:rsidR="00420316" w:rsidRPr="00E969A1">
        <w:rPr>
          <w:rFonts w:ascii="Times New Roman" w:hAnsi="Times New Roman" w:cs="Times New Roman"/>
          <w:color w:val="000000"/>
          <w:sz w:val="22"/>
          <w:szCs w:val="22"/>
          <w:lang w:val="en-GB"/>
        </w:rPr>
        <w:t>berpengaruh</w:t>
      </w:r>
      <w:r w:rsidR="00420316" w:rsidRPr="00E969A1">
        <w:rPr>
          <w:rFonts w:ascii="Times New Roman" w:hAnsi="Times New Roman" w:cs="Times New Roman"/>
          <w:sz w:val="22"/>
          <w:szCs w:val="22"/>
          <w:lang w:val="id-ID"/>
        </w:rPr>
        <w:t xml:space="preserve"> </w:t>
      </w:r>
      <w:r w:rsidR="00383B44">
        <w:rPr>
          <w:rFonts w:ascii="Times New Roman" w:hAnsi="Times New Roman" w:cs="Times New Roman"/>
          <w:sz w:val="22"/>
          <w:szCs w:val="22"/>
          <w:lang w:val="id-ID"/>
        </w:rPr>
        <w:t xml:space="preserve">terhadap </w:t>
      </w:r>
      <w:r w:rsidR="00383B44">
        <w:rPr>
          <w:rFonts w:ascii="Times New Roman" w:hAnsi="Times New Roman" w:cs="Times New Roman"/>
          <w:sz w:val="22"/>
          <w:szCs w:val="22"/>
          <w:lang w:val="en-GB"/>
        </w:rPr>
        <w:t>L</w:t>
      </w:r>
      <w:r w:rsidR="00383B44">
        <w:rPr>
          <w:rFonts w:ascii="Times New Roman" w:hAnsi="Times New Roman" w:cs="Times New Roman"/>
          <w:sz w:val="22"/>
          <w:szCs w:val="22"/>
          <w:lang w:val="id-ID"/>
        </w:rPr>
        <w:t xml:space="preserve">oyalitas </w:t>
      </w:r>
    </w:p>
    <w:p w:rsidR="00944F5F" w:rsidRPr="00E969A1" w:rsidRDefault="00383B44" w:rsidP="00944F5F">
      <w:pPr>
        <w:tabs>
          <w:tab w:val="left" w:pos="993"/>
        </w:tabs>
        <w:spacing w:line="240" w:lineRule="auto"/>
        <w:ind w:left="0"/>
        <w:rPr>
          <w:rFonts w:ascii="Times New Roman" w:hAnsi="Times New Roman" w:cs="Times New Roman"/>
          <w:sz w:val="22"/>
          <w:szCs w:val="22"/>
          <w:lang w:val="id-ID"/>
        </w:rPr>
      </w:pPr>
      <w:r>
        <w:rPr>
          <w:rFonts w:ascii="Times New Roman" w:hAnsi="Times New Roman" w:cs="Times New Roman"/>
          <w:sz w:val="22"/>
          <w:szCs w:val="22"/>
          <w:lang w:val="en-GB"/>
        </w:rPr>
        <w:t xml:space="preserve">       M</w:t>
      </w:r>
      <w:r w:rsidR="00944F5F" w:rsidRPr="00E969A1">
        <w:rPr>
          <w:rFonts w:ascii="Times New Roman" w:hAnsi="Times New Roman" w:cs="Times New Roman"/>
          <w:sz w:val="22"/>
          <w:szCs w:val="22"/>
          <w:lang w:val="id-ID"/>
        </w:rPr>
        <w:t>erek.</w:t>
      </w:r>
    </w:p>
    <w:p w:rsidR="00B80D9D" w:rsidRDefault="001C5C49" w:rsidP="00B80D9D">
      <w:pPr>
        <w:tabs>
          <w:tab w:val="left" w:pos="567"/>
        </w:tabs>
        <w:spacing w:line="240" w:lineRule="auto"/>
        <w:ind w:left="0"/>
        <w:rPr>
          <w:rFonts w:ascii="Times New Roman" w:hAnsi="Times New Roman" w:cs="Times New Roman"/>
          <w:sz w:val="22"/>
          <w:szCs w:val="22"/>
          <w:lang w:val="en-US"/>
        </w:rPr>
      </w:pPr>
      <w:r>
        <w:rPr>
          <w:rFonts w:ascii="Times New Roman" w:hAnsi="Times New Roman" w:cs="Times New Roman"/>
          <w:sz w:val="22"/>
          <w:szCs w:val="22"/>
          <w:lang w:val="en-GB"/>
        </w:rPr>
        <w:t xml:space="preserve">      </w:t>
      </w:r>
      <w:r w:rsidRPr="001C5C49">
        <w:rPr>
          <w:rFonts w:ascii="Times New Roman" w:hAnsi="Times New Roman" w:cs="Times New Roman"/>
          <w:sz w:val="22"/>
          <w:szCs w:val="22"/>
        </w:rPr>
        <w:t>Kepercayaan merek adalah kesediaan konsumen untuk mempercayai merek dengan berbagai cara, karena mereka berharap dalam hati bahwa merek tersebut akan memberikan hal-hal yang positif kepada konsumen, dengan demikian menggiring k</w:t>
      </w:r>
      <w:r w:rsidRPr="001C5C49">
        <w:rPr>
          <w:rFonts w:ascii="Times New Roman" w:hAnsi="Times New Roman" w:cs="Times New Roman"/>
          <w:sz w:val="22"/>
          <w:szCs w:val="22"/>
        </w:rPr>
        <w:t xml:space="preserve">onsumen pada </w:t>
      </w:r>
      <w:r w:rsidRPr="001C5C49">
        <w:rPr>
          <w:rFonts w:ascii="Times New Roman" w:hAnsi="Times New Roman" w:cs="Times New Roman"/>
          <w:i/>
          <w:sz w:val="22"/>
          <w:szCs w:val="22"/>
        </w:rPr>
        <w:t>b</w:t>
      </w:r>
      <w:r w:rsidRPr="001C5C49">
        <w:rPr>
          <w:rFonts w:ascii="Times New Roman" w:hAnsi="Times New Roman" w:cs="Times New Roman"/>
          <w:i/>
          <w:sz w:val="22"/>
          <w:szCs w:val="22"/>
        </w:rPr>
        <w:t>rand loyalty</w:t>
      </w:r>
      <w:r w:rsidR="00944F5F" w:rsidRPr="001C5C49">
        <w:rPr>
          <w:rFonts w:ascii="Times New Roman" w:hAnsi="Times New Roman" w:cs="Times New Roman"/>
          <w:sz w:val="22"/>
          <w:szCs w:val="22"/>
          <w:lang w:val="id-ID"/>
        </w:rPr>
        <w:t>.</w:t>
      </w:r>
      <w:r w:rsidR="00944F5F" w:rsidRPr="00E969A1">
        <w:rPr>
          <w:rFonts w:ascii="Times New Roman" w:hAnsi="Times New Roman" w:cs="Times New Roman"/>
          <w:sz w:val="22"/>
          <w:szCs w:val="22"/>
          <w:lang w:val="id-ID"/>
        </w:rPr>
        <w:t xml:space="preserve"> Pernyataan ini diperkuat oleh </w:t>
      </w:r>
      <w:r w:rsidR="00944F5F" w:rsidRPr="00E969A1">
        <w:rPr>
          <w:rFonts w:ascii="Times New Roman" w:hAnsi="Times New Roman" w:cs="Times New Roman"/>
          <w:sz w:val="22"/>
          <w:szCs w:val="22"/>
        </w:rPr>
        <w:fldChar w:fldCharType="begin" w:fldLock="1"/>
      </w:r>
      <w:r w:rsidR="00944F5F" w:rsidRPr="00E969A1">
        <w:rPr>
          <w:rFonts w:ascii="Times New Roman" w:hAnsi="Times New Roman" w:cs="Times New Roman"/>
          <w:sz w:val="22"/>
          <w:szCs w:val="22"/>
          <w:lang w:val="id-ID"/>
        </w:rPr>
        <w:instrText>ADDIN CSL_CITATION {"citationItems":[{"id":"ITEM-1","itemData":{"DOI":"10.9744/ijbs.1.1.11-22","abstract":"The internet has become a human lifestyle. Many business people took advantage of this opportunity to market their business by using social media marketing strategy on Facebook or Instagram. Activities in the online brand community on social media platforms could build consumer perceptions of a brand inside the online world and would form a belief in the brand that ultimate to loyalty. Therefore, social media marketing must be known for its effectiveness. This study aims to determine the influence of the online brand community on online perceived brand reputation, brand trust, and brand loyalty at cafes in Surabaya. The method used in this study is quantitative by spreading the questionnaires to 240 respondents of college students both online and offline. The research using purposive sampling technique and the sample used in this research is the consumers of De Mandailing Cafe &amp; Eatery, Panties Pizza, and Warunk Upnormal in Surabaya where the three cafes are considered to represent the whole cafes with the same quality, consumers, service system, and price range. From the results of this study, it can be concluded that online brand community has a significant impact on brand loyalty through online process perceived brand reputation and brand trust.","author":[{"dropping-particle":"","family":"Kurniawan","given":"Felyshia Aditya","non-dropping-particle":"","parse-names":false,"suffix":""},{"dropping-particle":"","family":"Adiwijaya","given":"Michael","non-dropping-particle":"","parse-names":false,"suffix":""}],"container-title":"Petra International Journal of Business Studies","id":"ITEM-1","issue":"1","issued":{"date-parts":[["2018"]]},"page":"11-22","title":"The Analysis of Online Brand Community, Online Perceived Brand Reputation, Brand Trust, Brand Loyalty at Cafe Businesses Based in Surabaya","type":"article-journal","volume":"1"},"uris":["http://www.mendeley.com/documents/?uuid=bbbb9362-f89c-4d4d-8398-31c15cf5fac5"]}],"mendeley":{"formattedCitation":"(Kurniawan &amp; Adiwijaya, 2018)","manualFormatting":"Kurniawan &amp; Adiwijaya, (2018)","plainTextFormattedCitation":"(Kurniawan &amp; Adiwijaya, 2018)","previouslyFormattedCitation":"(Kurniawan &amp; Adiwijaya, 2018)"},"properties":{"noteIndex":0},"schema":"https://github.com/citation-style-language/schema/raw/master/csl-citation.json"}</w:instrText>
      </w:r>
      <w:r w:rsidR="00944F5F" w:rsidRPr="00E969A1">
        <w:rPr>
          <w:rFonts w:ascii="Times New Roman" w:hAnsi="Times New Roman" w:cs="Times New Roman"/>
          <w:sz w:val="22"/>
          <w:szCs w:val="22"/>
        </w:rPr>
        <w:fldChar w:fldCharType="separate"/>
      </w:r>
      <w:r w:rsidR="00944F5F" w:rsidRPr="00E969A1">
        <w:rPr>
          <w:rFonts w:ascii="Times New Roman" w:hAnsi="Times New Roman" w:cs="Times New Roman"/>
          <w:noProof/>
          <w:sz w:val="22"/>
          <w:szCs w:val="22"/>
        </w:rPr>
        <w:t>Kurniawan &amp; Adiwijaya, (2018)</w:t>
      </w:r>
      <w:r w:rsidR="00944F5F" w:rsidRPr="00E969A1">
        <w:rPr>
          <w:rFonts w:ascii="Times New Roman" w:hAnsi="Times New Roman" w:cs="Times New Roman"/>
          <w:sz w:val="22"/>
          <w:szCs w:val="22"/>
        </w:rPr>
        <w:fldChar w:fldCharType="end"/>
      </w:r>
      <w:r w:rsidR="00944F5F" w:rsidRPr="00E969A1">
        <w:rPr>
          <w:rFonts w:ascii="Times New Roman" w:hAnsi="Times New Roman" w:cs="Times New Roman"/>
          <w:sz w:val="22"/>
          <w:szCs w:val="22"/>
        </w:rPr>
        <w:fldChar w:fldCharType="begin" w:fldLock="1"/>
      </w:r>
      <w:r w:rsidR="00944F5F" w:rsidRPr="00E969A1">
        <w:rPr>
          <w:rFonts w:ascii="Times New Roman" w:hAnsi="Times New Roman" w:cs="Times New Roman"/>
          <w:sz w:val="22"/>
          <w:szCs w:val="22"/>
        </w:rPr>
        <w:instrText>ADDIN CSL_CITATION {"citationItems":[{"id":"ITEM-1","itemData":{"DOI":"10.1016/j.ijhm.2018.12.011","ISSN":"02784319","abstract":"This research aimed to identify structural associations among image, satisfaction, trust, lovemarks (love and respect for a particular brand) and brand loyalty for name-brand coffee shops. A total of 401 pieces of data were analyzed through the SPSS and AMOS statistical packages. It was found that customers’ brand love and respect significantly moderated the relationship between trust and brand loyalty, suggesting that the theory of lovemarks is u</w:instrText>
      </w:r>
      <w:r w:rsidR="00944F5F" w:rsidRPr="00E969A1">
        <w:rPr>
          <w:rFonts w:ascii="Times New Roman" w:hAnsi="Times New Roman" w:cs="Times New Roman"/>
          <w:sz w:val="22"/>
          <w:szCs w:val="22"/>
          <w:lang w:val="en-US"/>
        </w:rPr>
        <w:instrText>seful to explore the development of generating brand loyalty. It was also shown that brand image was a helpful originator of satisfaction and trust. Moreover, satisfaction affected trust, and brand loyalty and trust were positively related to brand loyalty. The current research contributed to the literature, empirically theorizing brand loyalty formation in the name-brand coffee shop industry.","author":[{"dropping-particle":"","family":"Song","given":"Hak Jun","non-dropping-particle":"","parse-names":false,"suffix":""},{"dropping-particle":"","family":"Wang","given":"Jun Hui","non-dropping-particle":"","parse-names":false,"suffix":""},{"dropping-particle":"","family":"Han","given":"Heesup","non-dropping-particle":"","parse-names":false,"suffix":""}],"container-title":"International Journal of Hospitality Management","id":"ITEM-1","issue":"June 2018","issued":{"date-parts":[["2019"]]},"page":"50-59","publisher":"Elsevier","title":"Effect of image, satisfaction, trust, love, and respect on loyalty formation for name-brand coffee shops","type":"article-journal","volume":"79"},"uris":["http://www.mendeley.com/documents/?uuid=ecde61a3-fbc5-4967-9681-62aee2c756b6"]}],"mendeley":{"formattedCitation":"(Song et al., 2019)","manualFormatting":"Song et al., (2019)","plainTextFormattedCitation":"(Song et al., 2019)","previouslyFormattedCitation":"(Song et al., 2019)"},"properties":{"noteIndex":0},"schema":"https://github.com/citation-style-language/schema/raw/master/csl-citation.json"}</w:instrText>
      </w:r>
      <w:r w:rsidR="00944F5F" w:rsidRPr="00E969A1">
        <w:rPr>
          <w:rFonts w:ascii="Times New Roman" w:hAnsi="Times New Roman" w:cs="Times New Roman"/>
          <w:sz w:val="22"/>
          <w:szCs w:val="22"/>
        </w:rPr>
        <w:fldChar w:fldCharType="separate"/>
      </w:r>
      <w:r w:rsidR="00944F5F" w:rsidRPr="00E969A1">
        <w:rPr>
          <w:rFonts w:ascii="Times New Roman" w:hAnsi="Times New Roman" w:cs="Times New Roman"/>
          <w:noProof/>
          <w:sz w:val="22"/>
          <w:szCs w:val="22"/>
          <w:lang w:val="en-US" w:eastAsia="zh-CN"/>
        </w:rPr>
        <w:t>Song et al., (2019)</w:t>
      </w:r>
      <w:r w:rsidR="00944F5F" w:rsidRPr="00E969A1">
        <w:rPr>
          <w:rFonts w:ascii="Times New Roman" w:hAnsi="Times New Roman" w:cs="Times New Roman"/>
          <w:sz w:val="22"/>
          <w:szCs w:val="22"/>
        </w:rPr>
        <w:fldChar w:fldCharType="end"/>
      </w:r>
      <w:r w:rsidR="00944F5F" w:rsidRPr="00E969A1">
        <w:rPr>
          <w:rFonts w:ascii="Times New Roman" w:hAnsi="Times New Roman" w:cs="Times New Roman"/>
          <w:sz w:val="22"/>
          <w:szCs w:val="22"/>
        </w:rPr>
        <w:fldChar w:fldCharType="begin" w:fldLock="1"/>
      </w:r>
      <w:r w:rsidR="00944F5F" w:rsidRPr="00E969A1">
        <w:rPr>
          <w:rFonts w:ascii="Times New Roman" w:hAnsi="Times New Roman" w:cs="Times New Roman"/>
          <w:sz w:val="22"/>
          <w:szCs w:val="22"/>
          <w:lang w:val="en-US" w:eastAsia="zh-CN"/>
        </w:rPr>
        <w:instrText>ADDIN CSL_CITATION {"citationItems":[{"id":"ITEM-1","itemData":{"DOI":"10.1016/j.sbspro.2011.09.142","ISSN":"18770428","abstract":"Brands are important in the consumer markets. They are the interface between consumers and the company, and consumers may develop trust and loyalty to brands. The aim of this study is to investigate the effects of brand communication and service quality in building brand loyalty through brand trust. The present study explores the relationship among brand communication and service quality in a relational context with an emphasis on understanding of the linking role of brand trust and loyalty. Overall consideration, automotive industry was selected as the relational exchange context for this research. Data were collected through random questionnaires from the randomly selected 258 consumers. The study was based on the development and administration of a self-administered survey and conducted in Turkey. The findings indicate that perceptions of brand communications and service/product quality can be viewed a antecedents to brand trust, in turn affects brand loyalty. © 2011 Published by Elsevier Ltd.","author":[{"dropping-particle":"","family":"Zehir","given":"Cemal","non-dropping-particle":"","parse-names":false,"suffix":""},{"dropping-particle":"","family":"Şahin","given":"Azize","non-dropping-particle":"","parse-names":false,"suffix":""},{"dropping-particle":"","family":"Kitapçi","given":"Hakan","non-dropping-particle":"","parse-names":false,"suffix":""},{"dropping-particle":"","family":"Özçahin","given":"Mehtap","non-dropping-particle":"","parse-names":false,"suffix":""}],"container-title":"Procedia - Social and Behavioral Sciences","id":"ITEM-1","issued":{"date-parts":[["2011"]]},"page":"1218-1231","title":"The effects of brand communication and service quality in building brand loyalty through brand trust; the empirical research on global brands","type":"article-journal","volume":"24"},"uris":["http://www.mendeley.com/documents/?uuid=2f25f85b-a142-434f-8188-2f3588640e2f"]}],"mendeley":{"formattedCitation":"(Zehir et al., 2011)","manualFormatting":"Zehir et al., (2011)","plainTextFormattedCitation":"(Zehir et al., 2011)","previouslyFormattedCitation":"(Zehir et al., 2011)"},"properties":{"noteIndex":0},"schema":"https://github.com/citation-style-language/schema/raw/master/csl-citation.json"}</w:instrText>
      </w:r>
      <w:r w:rsidR="00944F5F" w:rsidRPr="00E969A1">
        <w:rPr>
          <w:rFonts w:ascii="Times New Roman" w:hAnsi="Times New Roman" w:cs="Times New Roman"/>
          <w:sz w:val="22"/>
          <w:szCs w:val="22"/>
        </w:rPr>
        <w:fldChar w:fldCharType="separate"/>
      </w:r>
      <w:r w:rsidR="00944F5F" w:rsidRPr="00E969A1">
        <w:rPr>
          <w:rFonts w:ascii="Times New Roman" w:hAnsi="Times New Roman" w:cs="Times New Roman"/>
          <w:noProof/>
          <w:sz w:val="22"/>
          <w:szCs w:val="22"/>
          <w:lang w:val="en-US" w:eastAsia="zh-CN"/>
        </w:rPr>
        <w:t>Zehir et al., (2011)</w:t>
      </w:r>
      <w:r w:rsidR="00944F5F" w:rsidRPr="00E969A1">
        <w:rPr>
          <w:rFonts w:ascii="Times New Roman" w:hAnsi="Times New Roman" w:cs="Times New Roman"/>
          <w:sz w:val="22"/>
          <w:szCs w:val="22"/>
        </w:rPr>
        <w:fldChar w:fldCharType="end"/>
      </w:r>
      <w:r>
        <w:rPr>
          <w:rFonts w:ascii="Times New Roman" w:hAnsi="Times New Roman" w:cs="Times New Roman"/>
          <w:sz w:val="22"/>
          <w:szCs w:val="22"/>
          <w:lang w:val="en-US" w:eastAsia="zh-CN"/>
        </w:rPr>
        <w:t xml:space="preserve">, </w:t>
      </w:r>
      <w:r w:rsidRPr="001C5C49">
        <w:rPr>
          <w:rFonts w:ascii="Times New Roman" w:hAnsi="Times New Roman" w:cs="Times New Roman"/>
          <w:sz w:val="22"/>
          <w:szCs w:val="22"/>
        </w:rPr>
        <w:t>Suatu sikap yang menunjukkan kecintaan dan kegigihan dalam menggunakan suatu produk atau merek. Jika produk yang dibeli dapat memberikan permintaan atau nilai konsumen terhadap produk tersebut, maka kepercayaan ini akan muncul dari benak konsumen. Artinya Semakin tinggi kepercayaan konsumen terhadap merek</w:t>
      </w:r>
      <w:r w:rsidR="00944F5F" w:rsidRPr="00E969A1">
        <w:rPr>
          <w:rFonts w:ascii="Times New Roman" w:hAnsi="Times New Roman" w:cs="Times New Roman"/>
          <w:sz w:val="22"/>
          <w:szCs w:val="22"/>
          <w:lang w:val="id-ID"/>
        </w:rPr>
        <w:t xml:space="preserve"> </w:t>
      </w:r>
      <w:r w:rsidR="00944F5F" w:rsidRPr="00E969A1">
        <w:rPr>
          <w:rFonts w:ascii="Times New Roman" w:hAnsi="Times New Roman" w:cs="Times New Roman"/>
          <w:sz w:val="22"/>
          <w:szCs w:val="22"/>
          <w:lang w:val="id-ID"/>
        </w:rPr>
        <w:fldChar w:fldCharType="begin" w:fldLock="1"/>
      </w:r>
      <w:r w:rsidR="00944F5F" w:rsidRPr="00E969A1">
        <w:rPr>
          <w:rFonts w:ascii="Times New Roman" w:hAnsi="Times New Roman" w:cs="Times New Roman"/>
          <w:sz w:val="22"/>
          <w:szCs w:val="22"/>
          <w:lang w:val="id-ID"/>
        </w:rPr>
        <w:instrText>ADDIN CSL_CITATION {"citationItems":[{"id":"ITEM-1","itemData":{"DOI":"10.1016/j.sbspro.2011.09.142","ISSN":"18770428","abstract":"Brands are important in the consumer markets. They are the interface between consumers and the company, and consumers may develop trust and loyalty to brands. The aim of this study is to investigate the effects of brand communication and service quality in building brand loyalty through brand trust. The present study explores the relationship among brand communication and service quality in a relational context with an emphasis on understanding of the linking role of brand trust and loyalty. Overall consideration, automotive industry was selected as the relational exchange context for this research. Data were collected through random questionnaires from the randomly selected 258 consumers. The study was based on the development and administration of a self-administered survey and conducted in Turkey. The findings indicate that perceptions of brand communications and service/product quality can be viewed a antecedents to brand trust, in turn affects brand loyalty. © 2011 Published by Elsevier Ltd.","author":[{"dropping-particle":"","family":"Zehir","given":"Cemal","non-dropping-particle":"","parse-names":false,"suffix":""},{"dropping-particle":"","family":"Şahin","given":"Azize","non-dropping-particle":"","parse-names":false,"suffix":""},{"dropping-particle":"","family":"Kitapçi","given":"Hakan","non-dropping-particle":"","parse-names":false,"suffix":""},{"dropping-particle":"","family":"Özçahin","given":"Mehtap","non-dropping-particle":"","parse-names":false,"suffix":""}],"container-title":"Procedia - Social and Behavioral Sciences","id":"ITEM-1","issued":{"date-parts":[["2011"]]},"page":"1218-1231","title":"The effects of brand communication and service quality in building brand loyalty through brand trust; the empirical research on global brands","type":"article-journal","volume":"24"},"uris":["http://www.mendeley.com/documents/?uuid=88663fe6-4967-4f2b-89ba-5befc41efcce"]}],"mendeley":{"formattedCitation":"(Zehir et al., 2011)","plainTextFormattedCitation":"(Zehir et al., 2011)","previouslyFormattedCitation":"(Zehir et al., 2011)"},"properties":{"noteIndex":0},"schema":"https://github.com/citation-style-language/schema/raw/master/csl-citation.json"}</w:instrText>
      </w:r>
      <w:r w:rsidR="00944F5F" w:rsidRPr="00E969A1">
        <w:rPr>
          <w:rFonts w:ascii="Times New Roman" w:hAnsi="Times New Roman" w:cs="Times New Roman"/>
          <w:sz w:val="22"/>
          <w:szCs w:val="22"/>
          <w:lang w:val="id-ID"/>
        </w:rPr>
        <w:fldChar w:fldCharType="separate"/>
      </w:r>
      <w:r w:rsidR="00944F5F" w:rsidRPr="00E969A1">
        <w:rPr>
          <w:rFonts w:ascii="Times New Roman" w:hAnsi="Times New Roman" w:cs="Times New Roman"/>
          <w:noProof/>
          <w:sz w:val="22"/>
          <w:szCs w:val="22"/>
          <w:lang w:val="id-ID"/>
        </w:rPr>
        <w:t>(Zehir et al., 2011)</w:t>
      </w:r>
      <w:r w:rsidR="00944F5F" w:rsidRPr="00E969A1">
        <w:rPr>
          <w:rFonts w:ascii="Times New Roman" w:hAnsi="Times New Roman" w:cs="Times New Roman"/>
          <w:sz w:val="22"/>
          <w:szCs w:val="22"/>
          <w:lang w:val="id-ID"/>
        </w:rPr>
        <w:fldChar w:fldCharType="end"/>
      </w:r>
      <w:r w:rsidR="00944F5F" w:rsidRPr="00E969A1">
        <w:rPr>
          <w:rFonts w:ascii="Times New Roman" w:hAnsi="Times New Roman" w:cs="Times New Roman"/>
          <w:sz w:val="22"/>
          <w:szCs w:val="22"/>
          <w:lang w:val="en-US"/>
        </w:rPr>
        <w:t xml:space="preserve">. Menurut </w:t>
      </w:r>
      <w:r w:rsidR="00944F5F" w:rsidRPr="00E969A1">
        <w:rPr>
          <w:rFonts w:ascii="Times New Roman" w:hAnsi="Times New Roman" w:cs="Times New Roman"/>
          <w:sz w:val="22"/>
          <w:szCs w:val="22"/>
          <w:lang w:val="en-US"/>
        </w:rPr>
        <w:fldChar w:fldCharType="begin" w:fldLock="1"/>
      </w:r>
      <w:r w:rsidR="00944F5F" w:rsidRPr="00E969A1">
        <w:rPr>
          <w:rFonts w:ascii="Times New Roman" w:hAnsi="Times New Roman" w:cs="Times New Roman"/>
          <w:sz w:val="22"/>
          <w:szCs w:val="22"/>
          <w:lang w:val="en-US"/>
        </w:rPr>
        <w:instrText>ADDIN CSL_CITATION {"citationItems":[{"id":"ITEM-1","itemData":{"DOI":"10.1108/ssmt.2001.21913cab.040","ISBN":"9780133856460","ISSN":"09540911","author":[{"dropping-particle":"","family":"Kotler","given":"PhiliP","non-dropping-particle":"","parse-names":false,"suffix":""},{"dropping-particle":"","family":"Keller","given":"Kevin Lane","non-dropping-particle":"","parse-names":false,"suffix":""}],"container-title":"Soldering &amp; Surface Mount Technology","id":"ITEM-1","issue":"3","issued":{"date-parts":[["2016"]]},"number-of-pages":"109-114","title":"Marketing management","type":"book","volume":"13"},"uris":["http://www.mendeley.com/documents/?uuid=028f87ea-bb0a-4de6-980c-f42fe95cd3d3"]}],"mendeley":{"formattedCitation":"(Kotler &amp; Keller, 2016)","manualFormatting":"Kotler &amp; Keller, (2016)","plainTextFormattedCitation":"(Kotler &amp; Keller, 2016)","previouslyFormattedCitation":"(Kotler &amp; Keller, 2016)"},"properties":{"noteIndex":0},"schema":"https://github.com/citation-style-language/schema/raw/master/csl-citation.json"}</w:instrText>
      </w:r>
      <w:r w:rsidR="00944F5F" w:rsidRPr="00E969A1">
        <w:rPr>
          <w:rFonts w:ascii="Times New Roman" w:hAnsi="Times New Roman" w:cs="Times New Roman"/>
          <w:sz w:val="22"/>
          <w:szCs w:val="22"/>
          <w:lang w:val="en-US"/>
        </w:rPr>
        <w:fldChar w:fldCharType="separate"/>
      </w:r>
      <w:r w:rsidR="00944F5F" w:rsidRPr="00E969A1">
        <w:rPr>
          <w:rFonts w:ascii="Times New Roman" w:hAnsi="Times New Roman" w:cs="Times New Roman"/>
          <w:noProof/>
          <w:sz w:val="22"/>
          <w:szCs w:val="22"/>
          <w:lang w:val="en-US"/>
        </w:rPr>
        <w:t xml:space="preserve">Kotler &amp; Keller, </w:t>
      </w:r>
      <w:r w:rsidR="00944F5F" w:rsidRPr="00E969A1">
        <w:rPr>
          <w:rFonts w:ascii="Times New Roman" w:hAnsi="Times New Roman" w:cs="Times New Roman"/>
          <w:noProof/>
          <w:sz w:val="22"/>
          <w:szCs w:val="22"/>
          <w:lang w:val="id-ID"/>
        </w:rPr>
        <w:t>(</w:t>
      </w:r>
      <w:r w:rsidR="00944F5F" w:rsidRPr="00E969A1">
        <w:rPr>
          <w:rFonts w:ascii="Times New Roman" w:hAnsi="Times New Roman" w:cs="Times New Roman"/>
          <w:noProof/>
          <w:sz w:val="22"/>
          <w:szCs w:val="22"/>
          <w:lang w:val="en-US"/>
        </w:rPr>
        <w:t>2016)</w:t>
      </w:r>
      <w:r w:rsidR="00944F5F" w:rsidRPr="00E969A1">
        <w:rPr>
          <w:rFonts w:ascii="Times New Roman" w:hAnsi="Times New Roman" w:cs="Times New Roman"/>
          <w:sz w:val="22"/>
          <w:szCs w:val="22"/>
          <w:lang w:val="en-US"/>
        </w:rPr>
        <w:fldChar w:fldCharType="end"/>
      </w:r>
      <w:r w:rsidR="00B80D9D">
        <w:rPr>
          <w:rFonts w:ascii="Times New Roman" w:hAnsi="Times New Roman" w:cs="Times New Roman"/>
          <w:sz w:val="22"/>
          <w:szCs w:val="22"/>
          <w:lang w:val="en-US"/>
        </w:rPr>
        <w:t xml:space="preserve">, pelanggan </w:t>
      </w:r>
      <w:r w:rsidR="00B80D9D" w:rsidRPr="00B80D9D">
        <w:rPr>
          <w:rFonts w:ascii="Times New Roman" w:hAnsi="Times New Roman" w:cs="Times New Roman"/>
          <w:sz w:val="22"/>
          <w:szCs w:val="22"/>
          <w:lang w:val="en-US"/>
        </w:rPr>
        <w:t xml:space="preserve">yang puas akan membeli lagi, menceritakan kepada orang lain tentang keunggulannya, kurang memperhatikan merek pesaing dan iklan produk, dan pelanggan yang mempercayai merek tersebut menunjukkan loyalitasnya terhadap merek tersebut. </w:t>
      </w:r>
    </w:p>
    <w:p w:rsidR="00383B44" w:rsidRDefault="00944F5F" w:rsidP="00B80D9D">
      <w:pPr>
        <w:tabs>
          <w:tab w:val="left" w:pos="567"/>
        </w:tabs>
        <w:spacing w:line="240" w:lineRule="auto"/>
        <w:ind w:left="0"/>
        <w:rPr>
          <w:rFonts w:ascii="Times New Roman" w:hAnsi="Times New Roman" w:cs="Times New Roman"/>
          <w:sz w:val="22"/>
          <w:szCs w:val="22"/>
          <w:lang w:val="en-US"/>
        </w:rPr>
      </w:pPr>
      <w:proofErr w:type="gramStart"/>
      <w:r w:rsidRPr="00E969A1">
        <w:rPr>
          <w:rFonts w:ascii="Times New Roman" w:hAnsi="Times New Roman" w:cs="Times New Roman"/>
          <w:sz w:val="22"/>
          <w:szCs w:val="22"/>
          <w:lang w:val="en-US"/>
        </w:rPr>
        <w:t>H</w:t>
      </w:r>
      <w:r w:rsidRPr="00E969A1">
        <w:rPr>
          <w:rFonts w:ascii="Times New Roman" w:hAnsi="Times New Roman" w:cs="Times New Roman"/>
          <w:sz w:val="22"/>
          <w:szCs w:val="22"/>
          <w:vertAlign w:val="subscript"/>
          <w:lang w:val="en-US"/>
        </w:rPr>
        <w:t xml:space="preserve">7 </w:t>
      </w:r>
      <w:r w:rsidRPr="00E969A1">
        <w:rPr>
          <w:rFonts w:ascii="Times New Roman" w:hAnsi="Times New Roman" w:cs="Times New Roman"/>
          <w:sz w:val="22"/>
          <w:szCs w:val="22"/>
          <w:lang w:val="en-US"/>
        </w:rPr>
        <w:t>:</w:t>
      </w:r>
      <w:proofErr w:type="gramEnd"/>
      <w:r w:rsidRPr="00E969A1">
        <w:rPr>
          <w:rFonts w:ascii="Times New Roman" w:hAnsi="Times New Roman" w:cs="Times New Roman"/>
          <w:sz w:val="22"/>
          <w:szCs w:val="22"/>
          <w:lang w:val="en-US"/>
        </w:rPr>
        <w:t xml:space="preserve"> </w:t>
      </w:r>
      <w:r w:rsidR="007A4DD3" w:rsidRPr="00E969A1">
        <w:rPr>
          <w:rFonts w:ascii="Times New Roman" w:hAnsi="Times New Roman" w:cs="Times New Roman"/>
          <w:sz w:val="22"/>
          <w:szCs w:val="22"/>
          <w:lang w:val="en-GB"/>
        </w:rPr>
        <w:t>K</w:t>
      </w:r>
      <w:r w:rsidR="00971698" w:rsidRPr="00E969A1">
        <w:rPr>
          <w:rFonts w:ascii="Times New Roman" w:hAnsi="Times New Roman" w:cs="Times New Roman"/>
          <w:color w:val="000000"/>
          <w:sz w:val="22"/>
          <w:szCs w:val="22"/>
          <w:lang w:val="en-US"/>
        </w:rPr>
        <w:t>epercayaan M</w:t>
      </w:r>
      <w:r w:rsidRPr="00E969A1">
        <w:rPr>
          <w:rFonts w:ascii="Times New Roman" w:hAnsi="Times New Roman" w:cs="Times New Roman"/>
          <w:color w:val="000000"/>
          <w:sz w:val="22"/>
          <w:szCs w:val="22"/>
          <w:lang w:val="en-US"/>
        </w:rPr>
        <w:t>erek</w:t>
      </w:r>
      <w:r w:rsidRPr="00E969A1">
        <w:rPr>
          <w:rFonts w:ascii="Times New Roman" w:hAnsi="Times New Roman" w:cs="Times New Roman"/>
          <w:bCs/>
          <w:color w:val="000000"/>
          <w:sz w:val="22"/>
          <w:szCs w:val="22"/>
          <w:lang w:val="en-US"/>
        </w:rPr>
        <w:t xml:space="preserve"> </w:t>
      </w:r>
      <w:r w:rsidR="007A4DD3" w:rsidRPr="00E969A1">
        <w:rPr>
          <w:rFonts w:ascii="Times New Roman" w:hAnsi="Times New Roman" w:cs="Times New Roman"/>
          <w:color w:val="000000"/>
          <w:sz w:val="22"/>
          <w:szCs w:val="22"/>
          <w:lang w:val="en-GB"/>
        </w:rPr>
        <w:t>berpengaruh</w:t>
      </w:r>
      <w:r w:rsidR="007A4DD3" w:rsidRPr="00E969A1">
        <w:rPr>
          <w:rFonts w:ascii="Times New Roman" w:hAnsi="Times New Roman" w:cs="Times New Roman"/>
          <w:sz w:val="22"/>
          <w:szCs w:val="22"/>
          <w:lang w:val="en-US"/>
        </w:rPr>
        <w:t xml:space="preserve"> </w:t>
      </w:r>
      <w:r w:rsidRPr="00E969A1">
        <w:rPr>
          <w:rFonts w:ascii="Times New Roman" w:hAnsi="Times New Roman" w:cs="Times New Roman"/>
          <w:sz w:val="22"/>
          <w:szCs w:val="22"/>
          <w:lang w:val="en-US"/>
        </w:rPr>
        <w:t xml:space="preserve">terhadap </w:t>
      </w:r>
    </w:p>
    <w:p w:rsidR="00944F5F" w:rsidRDefault="00383B44" w:rsidP="007A4DD3">
      <w:pPr>
        <w:tabs>
          <w:tab w:val="left" w:pos="993"/>
        </w:tabs>
        <w:spacing w:line="240" w:lineRule="auto"/>
        <w:ind w:left="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00971698" w:rsidRPr="00E969A1">
        <w:rPr>
          <w:rFonts w:ascii="Times New Roman" w:hAnsi="Times New Roman" w:cs="Times New Roman"/>
          <w:sz w:val="22"/>
          <w:szCs w:val="22"/>
          <w:lang w:val="en-US"/>
        </w:rPr>
        <w:t>Loyalitas M</w:t>
      </w:r>
      <w:r w:rsidR="00944F5F" w:rsidRPr="00E969A1">
        <w:rPr>
          <w:rFonts w:ascii="Times New Roman" w:hAnsi="Times New Roman" w:cs="Times New Roman"/>
          <w:sz w:val="22"/>
          <w:szCs w:val="22"/>
          <w:lang w:val="en-US"/>
        </w:rPr>
        <w:t>erek.</w:t>
      </w:r>
    </w:p>
    <w:p w:rsidR="00383B44" w:rsidRDefault="00E969A1" w:rsidP="00E969A1">
      <w:pPr>
        <w:tabs>
          <w:tab w:val="left" w:pos="993"/>
        </w:tabs>
        <w:spacing w:line="240" w:lineRule="auto"/>
        <w:ind w:left="0"/>
        <w:rPr>
          <w:rFonts w:ascii="Times New Roman" w:hAnsi="Times New Roman" w:cs="Times New Roman"/>
          <w:color w:val="000000"/>
          <w:sz w:val="22"/>
          <w:szCs w:val="22"/>
          <w:lang w:val="en-US"/>
        </w:rPr>
      </w:pPr>
      <w:proofErr w:type="gramStart"/>
      <w:r w:rsidRPr="00E969A1">
        <w:rPr>
          <w:rFonts w:ascii="Times New Roman" w:hAnsi="Times New Roman" w:cs="Times New Roman"/>
          <w:sz w:val="22"/>
          <w:szCs w:val="22"/>
          <w:lang w:val="en-US"/>
        </w:rPr>
        <w:t>H</w:t>
      </w:r>
      <w:r>
        <w:rPr>
          <w:rFonts w:ascii="Times New Roman" w:hAnsi="Times New Roman" w:cs="Times New Roman"/>
          <w:sz w:val="22"/>
          <w:szCs w:val="22"/>
          <w:vertAlign w:val="subscript"/>
          <w:lang w:val="en-US"/>
        </w:rPr>
        <w:t>8</w:t>
      </w:r>
      <w:r w:rsidRPr="00E969A1">
        <w:rPr>
          <w:rFonts w:ascii="Times New Roman" w:hAnsi="Times New Roman" w:cs="Times New Roman"/>
          <w:sz w:val="22"/>
          <w:szCs w:val="22"/>
          <w:vertAlign w:val="subscript"/>
          <w:lang w:val="en-US"/>
        </w:rPr>
        <w:t xml:space="preserve"> </w:t>
      </w:r>
      <w:r w:rsidRPr="00E969A1">
        <w:rPr>
          <w:rFonts w:ascii="Times New Roman" w:hAnsi="Times New Roman" w:cs="Times New Roman"/>
          <w:sz w:val="22"/>
          <w:szCs w:val="22"/>
          <w:lang w:val="en-US"/>
        </w:rPr>
        <w:t>:</w:t>
      </w:r>
      <w:proofErr w:type="gramEnd"/>
      <w:r w:rsidRPr="00E969A1">
        <w:rPr>
          <w:rFonts w:ascii="Times New Roman" w:hAnsi="Times New Roman" w:cs="Times New Roman"/>
          <w:sz w:val="22"/>
          <w:szCs w:val="22"/>
          <w:lang w:val="en-US"/>
        </w:rPr>
        <w:t xml:space="preserve"> </w:t>
      </w:r>
      <w:r>
        <w:rPr>
          <w:rFonts w:ascii="Times New Roman" w:eastAsiaTheme="minorEastAsia" w:hAnsi="Times New Roman" w:cs="Times New Roman"/>
          <w:sz w:val="22"/>
          <w:szCs w:val="22"/>
          <w:lang w:val="en-GB" w:eastAsia="zh-CN"/>
        </w:rPr>
        <w:t>Kualitas Produk</w:t>
      </w:r>
      <w:r>
        <w:rPr>
          <w:rFonts w:ascii="Times New Roman" w:eastAsiaTheme="minorEastAsia" w:hAnsi="Times New Roman" w:cs="Times New Roman"/>
          <w:i/>
          <w:sz w:val="22"/>
          <w:szCs w:val="22"/>
          <w:lang w:val="en-GB" w:eastAsia="zh-CN"/>
        </w:rPr>
        <w:t xml:space="preserve"> </w:t>
      </w:r>
      <w:r w:rsidRPr="00E969A1">
        <w:rPr>
          <w:rFonts w:ascii="Times New Roman" w:eastAsiaTheme="minorEastAsia" w:hAnsi="Times New Roman" w:cs="Times New Roman"/>
          <w:sz w:val="22"/>
          <w:szCs w:val="22"/>
          <w:lang w:val="en-GB" w:eastAsia="zh-CN"/>
        </w:rPr>
        <w:t>terhadap</w:t>
      </w:r>
      <w:r w:rsidRPr="00E969A1">
        <w:rPr>
          <w:rFonts w:ascii="Times New Roman" w:hAnsi="Times New Roman" w:cs="Times New Roman"/>
          <w:sz w:val="22"/>
          <w:szCs w:val="22"/>
          <w:lang w:val="en-US"/>
        </w:rPr>
        <w:t xml:space="preserve"> </w:t>
      </w:r>
      <w:r w:rsidRPr="00E969A1">
        <w:rPr>
          <w:rFonts w:ascii="Times New Roman" w:hAnsi="Times New Roman" w:cs="Times New Roman"/>
          <w:sz w:val="22"/>
          <w:szCs w:val="22"/>
          <w:lang w:val="en-GB"/>
        </w:rPr>
        <w:t>K</w:t>
      </w:r>
      <w:r w:rsidRPr="00E969A1">
        <w:rPr>
          <w:rFonts w:ascii="Times New Roman" w:hAnsi="Times New Roman" w:cs="Times New Roman"/>
          <w:color w:val="000000"/>
          <w:sz w:val="22"/>
          <w:szCs w:val="22"/>
          <w:lang w:val="en-US"/>
        </w:rPr>
        <w:t xml:space="preserve">epercayaan </w:t>
      </w:r>
    </w:p>
    <w:p w:rsidR="00E969A1" w:rsidRPr="00E969A1" w:rsidRDefault="00383B44" w:rsidP="00E969A1">
      <w:pPr>
        <w:tabs>
          <w:tab w:val="left" w:pos="993"/>
        </w:tabs>
        <w:spacing w:line="240" w:lineRule="auto"/>
        <w:ind w:left="0"/>
        <w:rPr>
          <w:rFonts w:ascii="Times New Roman" w:hAnsi="Times New Roman" w:cs="Times New Roman"/>
          <w:sz w:val="22"/>
          <w:szCs w:val="22"/>
          <w:lang w:val="en-US"/>
        </w:rPr>
      </w:pPr>
      <w:r>
        <w:rPr>
          <w:rFonts w:ascii="Times New Roman" w:hAnsi="Times New Roman" w:cs="Times New Roman"/>
          <w:color w:val="000000"/>
          <w:sz w:val="22"/>
          <w:szCs w:val="22"/>
          <w:lang w:val="en-US"/>
        </w:rPr>
        <w:t xml:space="preserve">       </w:t>
      </w:r>
      <w:r w:rsidR="00E969A1" w:rsidRPr="00E969A1">
        <w:rPr>
          <w:rFonts w:ascii="Times New Roman" w:hAnsi="Times New Roman" w:cs="Times New Roman"/>
          <w:color w:val="000000"/>
          <w:sz w:val="22"/>
          <w:szCs w:val="22"/>
          <w:lang w:val="en-US"/>
        </w:rPr>
        <w:t>Merek</w:t>
      </w:r>
      <w:r w:rsidR="00E969A1" w:rsidRPr="00E969A1">
        <w:rPr>
          <w:rFonts w:ascii="Times New Roman" w:hAnsi="Times New Roman" w:cs="Times New Roman"/>
          <w:bCs/>
          <w:color w:val="000000"/>
          <w:sz w:val="22"/>
          <w:szCs w:val="22"/>
          <w:lang w:val="en-US"/>
        </w:rPr>
        <w:t xml:space="preserve"> </w:t>
      </w:r>
      <w:r w:rsidR="00E969A1">
        <w:rPr>
          <w:rFonts w:ascii="Times New Roman" w:hAnsi="Times New Roman" w:cs="Times New Roman"/>
          <w:color w:val="000000"/>
          <w:sz w:val="22"/>
          <w:szCs w:val="22"/>
          <w:lang w:val="en-GB"/>
        </w:rPr>
        <w:t>melalui</w:t>
      </w:r>
      <w:r w:rsidR="00E969A1" w:rsidRPr="00E969A1">
        <w:rPr>
          <w:rFonts w:ascii="Times New Roman" w:hAnsi="Times New Roman" w:cs="Times New Roman"/>
          <w:sz w:val="22"/>
          <w:szCs w:val="22"/>
          <w:lang w:val="en-US"/>
        </w:rPr>
        <w:t xml:space="preserve"> Loyalitas M</w:t>
      </w:r>
      <w:r w:rsidR="00E969A1">
        <w:rPr>
          <w:rFonts w:ascii="Times New Roman" w:hAnsi="Times New Roman" w:cs="Times New Roman"/>
          <w:sz w:val="22"/>
          <w:szCs w:val="22"/>
          <w:lang w:val="en-US"/>
        </w:rPr>
        <w:t>erek</w:t>
      </w:r>
      <w:proofErr w:type="gramStart"/>
      <w:r w:rsidR="00E969A1">
        <w:rPr>
          <w:rFonts w:ascii="Times New Roman" w:hAnsi="Times New Roman" w:cs="Times New Roman"/>
          <w:sz w:val="22"/>
          <w:szCs w:val="22"/>
          <w:lang w:val="en-US"/>
        </w:rPr>
        <w:t>.</w:t>
      </w:r>
      <w:r w:rsidR="00E969A1" w:rsidRPr="00E969A1">
        <w:rPr>
          <w:rFonts w:ascii="Times New Roman" w:hAnsi="Times New Roman" w:cs="Times New Roman"/>
          <w:sz w:val="22"/>
          <w:szCs w:val="22"/>
          <w:lang w:val="en-US"/>
        </w:rPr>
        <w:t>.</w:t>
      </w:r>
      <w:proofErr w:type="gramEnd"/>
    </w:p>
    <w:p w:rsidR="00383B44" w:rsidRDefault="00E969A1" w:rsidP="00E969A1">
      <w:pPr>
        <w:tabs>
          <w:tab w:val="left" w:pos="993"/>
        </w:tabs>
        <w:spacing w:line="240" w:lineRule="auto"/>
        <w:ind w:left="0"/>
        <w:rPr>
          <w:rFonts w:ascii="Times New Roman" w:hAnsi="Times New Roman" w:cs="Times New Roman"/>
          <w:color w:val="000000"/>
          <w:sz w:val="22"/>
          <w:szCs w:val="22"/>
          <w:lang w:val="en-US"/>
        </w:rPr>
      </w:pPr>
      <w:proofErr w:type="gramStart"/>
      <w:r w:rsidRPr="00E969A1">
        <w:rPr>
          <w:rFonts w:ascii="Times New Roman" w:hAnsi="Times New Roman" w:cs="Times New Roman"/>
          <w:sz w:val="22"/>
          <w:szCs w:val="22"/>
          <w:lang w:val="en-US"/>
        </w:rPr>
        <w:t>H</w:t>
      </w:r>
      <w:r>
        <w:rPr>
          <w:rFonts w:ascii="Times New Roman" w:hAnsi="Times New Roman" w:cs="Times New Roman"/>
          <w:sz w:val="22"/>
          <w:szCs w:val="22"/>
          <w:vertAlign w:val="subscript"/>
          <w:lang w:val="en-US"/>
        </w:rPr>
        <w:t>9</w:t>
      </w:r>
      <w:r w:rsidRPr="00E969A1">
        <w:rPr>
          <w:rFonts w:ascii="Times New Roman" w:hAnsi="Times New Roman" w:cs="Times New Roman"/>
          <w:sz w:val="22"/>
          <w:szCs w:val="22"/>
          <w:vertAlign w:val="subscript"/>
          <w:lang w:val="en-US"/>
        </w:rPr>
        <w:t xml:space="preserve"> </w:t>
      </w:r>
      <w:r w:rsidRPr="00E969A1">
        <w:rPr>
          <w:rFonts w:ascii="Times New Roman" w:hAnsi="Times New Roman" w:cs="Times New Roman"/>
          <w:sz w:val="22"/>
          <w:szCs w:val="22"/>
          <w:lang w:val="en-US"/>
        </w:rPr>
        <w:t>:</w:t>
      </w:r>
      <w:proofErr w:type="gramEnd"/>
      <w:r w:rsidRPr="00E969A1">
        <w:rPr>
          <w:rFonts w:ascii="Times New Roman" w:hAnsi="Times New Roman" w:cs="Times New Roman"/>
          <w:sz w:val="22"/>
          <w:szCs w:val="22"/>
          <w:lang w:val="en-US"/>
        </w:rPr>
        <w:t xml:space="preserve"> </w:t>
      </w:r>
      <w:r>
        <w:rPr>
          <w:rFonts w:ascii="Times New Roman" w:eastAsiaTheme="minorEastAsia" w:hAnsi="Times New Roman" w:cs="Times New Roman"/>
          <w:i/>
          <w:sz w:val="22"/>
          <w:szCs w:val="22"/>
          <w:lang w:val="en-GB" w:eastAsia="zh-CN"/>
        </w:rPr>
        <w:t xml:space="preserve">Perceived Value </w:t>
      </w:r>
      <w:r w:rsidRPr="00E969A1">
        <w:rPr>
          <w:rFonts w:ascii="Times New Roman" w:eastAsiaTheme="minorEastAsia" w:hAnsi="Times New Roman" w:cs="Times New Roman"/>
          <w:sz w:val="22"/>
          <w:szCs w:val="22"/>
          <w:lang w:val="en-GB" w:eastAsia="zh-CN"/>
        </w:rPr>
        <w:t>terhadap</w:t>
      </w:r>
      <w:r w:rsidRPr="00E969A1">
        <w:rPr>
          <w:rFonts w:ascii="Times New Roman" w:hAnsi="Times New Roman" w:cs="Times New Roman"/>
          <w:sz w:val="22"/>
          <w:szCs w:val="22"/>
          <w:lang w:val="en-US"/>
        </w:rPr>
        <w:t xml:space="preserve"> </w:t>
      </w:r>
      <w:r w:rsidRPr="00E969A1">
        <w:rPr>
          <w:rFonts w:ascii="Times New Roman" w:hAnsi="Times New Roman" w:cs="Times New Roman"/>
          <w:sz w:val="22"/>
          <w:szCs w:val="22"/>
          <w:lang w:val="en-GB"/>
        </w:rPr>
        <w:t>K</w:t>
      </w:r>
      <w:r w:rsidRPr="00E969A1">
        <w:rPr>
          <w:rFonts w:ascii="Times New Roman" w:hAnsi="Times New Roman" w:cs="Times New Roman"/>
          <w:color w:val="000000"/>
          <w:sz w:val="22"/>
          <w:szCs w:val="22"/>
          <w:lang w:val="en-US"/>
        </w:rPr>
        <w:t xml:space="preserve">epercayaan </w:t>
      </w:r>
    </w:p>
    <w:p w:rsidR="00E969A1" w:rsidRPr="00E969A1" w:rsidRDefault="00383B44" w:rsidP="00E969A1">
      <w:pPr>
        <w:tabs>
          <w:tab w:val="left" w:pos="993"/>
        </w:tabs>
        <w:spacing w:line="240" w:lineRule="auto"/>
        <w:ind w:left="0"/>
        <w:rPr>
          <w:rFonts w:ascii="Times New Roman" w:hAnsi="Times New Roman" w:cs="Times New Roman"/>
          <w:sz w:val="22"/>
          <w:szCs w:val="22"/>
          <w:lang w:val="en-US"/>
        </w:rPr>
      </w:pPr>
      <w:r>
        <w:rPr>
          <w:rFonts w:ascii="Times New Roman" w:hAnsi="Times New Roman" w:cs="Times New Roman"/>
          <w:color w:val="000000"/>
          <w:sz w:val="22"/>
          <w:szCs w:val="22"/>
          <w:lang w:val="en-US"/>
        </w:rPr>
        <w:t xml:space="preserve">       </w:t>
      </w:r>
      <w:r w:rsidR="00E969A1" w:rsidRPr="00E969A1">
        <w:rPr>
          <w:rFonts w:ascii="Times New Roman" w:hAnsi="Times New Roman" w:cs="Times New Roman"/>
          <w:color w:val="000000"/>
          <w:sz w:val="22"/>
          <w:szCs w:val="22"/>
          <w:lang w:val="en-US"/>
        </w:rPr>
        <w:t>Merek</w:t>
      </w:r>
      <w:r w:rsidR="00E969A1" w:rsidRPr="00E969A1">
        <w:rPr>
          <w:rFonts w:ascii="Times New Roman" w:hAnsi="Times New Roman" w:cs="Times New Roman"/>
          <w:bCs/>
          <w:color w:val="000000"/>
          <w:sz w:val="22"/>
          <w:szCs w:val="22"/>
          <w:lang w:val="en-US"/>
        </w:rPr>
        <w:t xml:space="preserve"> </w:t>
      </w:r>
      <w:r w:rsidR="00E969A1">
        <w:rPr>
          <w:rFonts w:ascii="Times New Roman" w:hAnsi="Times New Roman" w:cs="Times New Roman"/>
          <w:color w:val="000000"/>
          <w:sz w:val="22"/>
          <w:szCs w:val="22"/>
          <w:lang w:val="en-GB"/>
        </w:rPr>
        <w:t>melalui</w:t>
      </w:r>
      <w:r w:rsidR="00E969A1" w:rsidRPr="00E969A1">
        <w:rPr>
          <w:rFonts w:ascii="Times New Roman" w:hAnsi="Times New Roman" w:cs="Times New Roman"/>
          <w:sz w:val="22"/>
          <w:szCs w:val="22"/>
          <w:lang w:val="en-US"/>
        </w:rPr>
        <w:t xml:space="preserve"> Loyalitas Merek.</w:t>
      </w:r>
    </w:p>
    <w:p w:rsidR="00383B44" w:rsidRDefault="00E969A1" w:rsidP="00E969A1">
      <w:pPr>
        <w:tabs>
          <w:tab w:val="left" w:pos="993"/>
        </w:tabs>
        <w:spacing w:line="240" w:lineRule="auto"/>
        <w:ind w:left="0"/>
        <w:rPr>
          <w:rFonts w:ascii="Times New Roman" w:hAnsi="Times New Roman" w:cs="Times New Roman"/>
          <w:sz w:val="22"/>
          <w:szCs w:val="22"/>
          <w:lang w:val="en-US"/>
        </w:rPr>
      </w:pPr>
      <w:proofErr w:type="gramStart"/>
      <w:r w:rsidRPr="00E969A1">
        <w:rPr>
          <w:rFonts w:ascii="Times New Roman" w:hAnsi="Times New Roman" w:cs="Times New Roman"/>
          <w:sz w:val="22"/>
          <w:szCs w:val="22"/>
          <w:lang w:val="en-US"/>
        </w:rPr>
        <w:lastRenderedPageBreak/>
        <w:t>H</w:t>
      </w:r>
      <w:r>
        <w:rPr>
          <w:rFonts w:ascii="Times New Roman" w:hAnsi="Times New Roman" w:cs="Times New Roman"/>
          <w:sz w:val="22"/>
          <w:szCs w:val="22"/>
          <w:vertAlign w:val="subscript"/>
          <w:lang w:val="en-US"/>
        </w:rPr>
        <w:t>10</w:t>
      </w:r>
      <w:r w:rsidRPr="00E969A1">
        <w:rPr>
          <w:rFonts w:ascii="Times New Roman" w:hAnsi="Times New Roman" w:cs="Times New Roman"/>
          <w:sz w:val="22"/>
          <w:szCs w:val="22"/>
          <w:vertAlign w:val="subscript"/>
          <w:lang w:val="en-US"/>
        </w:rPr>
        <w:t xml:space="preserve"> </w:t>
      </w:r>
      <w:r w:rsidRPr="00E969A1">
        <w:rPr>
          <w:rFonts w:ascii="Times New Roman" w:hAnsi="Times New Roman" w:cs="Times New Roman"/>
          <w:sz w:val="22"/>
          <w:szCs w:val="22"/>
          <w:lang w:val="en-US"/>
        </w:rPr>
        <w:t>:</w:t>
      </w:r>
      <w:proofErr w:type="gramEnd"/>
      <w:r>
        <w:rPr>
          <w:rFonts w:ascii="Times New Roman" w:hAnsi="Times New Roman" w:cs="Times New Roman"/>
          <w:sz w:val="22"/>
          <w:szCs w:val="22"/>
          <w:lang w:val="en-US"/>
        </w:rPr>
        <w:t xml:space="preserve"> </w:t>
      </w:r>
      <w:r w:rsidRPr="00A16F36">
        <w:rPr>
          <w:rFonts w:ascii="Times New Roman" w:eastAsiaTheme="minorEastAsia" w:hAnsi="Times New Roman" w:cs="Times New Roman"/>
          <w:i/>
          <w:sz w:val="22"/>
          <w:szCs w:val="22"/>
          <w:lang w:val="id-ID" w:eastAsia="zh-CN"/>
        </w:rPr>
        <w:t>Electronic word of mouth</w:t>
      </w:r>
      <w:r>
        <w:rPr>
          <w:rFonts w:ascii="Times New Roman" w:eastAsiaTheme="minorEastAsia" w:hAnsi="Times New Roman" w:cs="Times New Roman"/>
          <w:i/>
          <w:sz w:val="22"/>
          <w:szCs w:val="22"/>
          <w:lang w:val="en-GB" w:eastAsia="zh-CN"/>
        </w:rPr>
        <w:t xml:space="preserve"> </w:t>
      </w:r>
      <w:r w:rsidRPr="00E969A1">
        <w:rPr>
          <w:rFonts w:ascii="Times New Roman" w:eastAsiaTheme="minorEastAsia" w:hAnsi="Times New Roman" w:cs="Times New Roman"/>
          <w:sz w:val="22"/>
          <w:szCs w:val="22"/>
          <w:lang w:val="en-GB" w:eastAsia="zh-CN"/>
        </w:rPr>
        <w:t>terhadap</w:t>
      </w:r>
      <w:r w:rsidRPr="00E969A1">
        <w:rPr>
          <w:rFonts w:ascii="Times New Roman" w:hAnsi="Times New Roman" w:cs="Times New Roman"/>
          <w:sz w:val="22"/>
          <w:szCs w:val="22"/>
          <w:lang w:val="en-US"/>
        </w:rPr>
        <w:t xml:space="preserve"> </w:t>
      </w:r>
    </w:p>
    <w:p w:rsidR="00383B44" w:rsidRDefault="00383B44" w:rsidP="00E969A1">
      <w:pPr>
        <w:tabs>
          <w:tab w:val="left" w:pos="993"/>
        </w:tabs>
        <w:spacing w:line="240" w:lineRule="auto"/>
        <w:ind w:left="0"/>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00E969A1" w:rsidRPr="00E969A1">
        <w:rPr>
          <w:rFonts w:ascii="Times New Roman" w:hAnsi="Times New Roman" w:cs="Times New Roman"/>
          <w:sz w:val="22"/>
          <w:szCs w:val="22"/>
          <w:lang w:val="en-GB"/>
        </w:rPr>
        <w:t>K</w:t>
      </w:r>
      <w:r w:rsidR="00E969A1" w:rsidRPr="00E969A1">
        <w:rPr>
          <w:rFonts w:ascii="Times New Roman" w:hAnsi="Times New Roman" w:cs="Times New Roman"/>
          <w:color w:val="000000"/>
          <w:sz w:val="22"/>
          <w:szCs w:val="22"/>
          <w:lang w:val="en-US"/>
        </w:rPr>
        <w:t>epercayaan Merek</w:t>
      </w:r>
      <w:r w:rsidR="00E969A1" w:rsidRPr="00E969A1">
        <w:rPr>
          <w:rFonts w:ascii="Times New Roman" w:hAnsi="Times New Roman" w:cs="Times New Roman"/>
          <w:bCs/>
          <w:color w:val="000000"/>
          <w:sz w:val="22"/>
          <w:szCs w:val="22"/>
          <w:lang w:val="en-US"/>
        </w:rPr>
        <w:t xml:space="preserve"> </w:t>
      </w:r>
      <w:r w:rsidR="00E969A1">
        <w:rPr>
          <w:rFonts w:ascii="Times New Roman" w:hAnsi="Times New Roman" w:cs="Times New Roman"/>
          <w:color w:val="000000"/>
          <w:sz w:val="22"/>
          <w:szCs w:val="22"/>
          <w:lang w:val="en-GB"/>
        </w:rPr>
        <w:t>melalui</w:t>
      </w:r>
      <w:r w:rsidR="00E969A1" w:rsidRPr="00E969A1">
        <w:rPr>
          <w:rFonts w:ascii="Times New Roman" w:hAnsi="Times New Roman" w:cs="Times New Roman"/>
          <w:sz w:val="22"/>
          <w:szCs w:val="22"/>
          <w:lang w:val="en-US"/>
        </w:rPr>
        <w:t xml:space="preserve"> Loyalitas </w:t>
      </w:r>
    </w:p>
    <w:p w:rsidR="00E969A1" w:rsidRDefault="00921174" w:rsidP="00E969A1">
      <w:pPr>
        <w:tabs>
          <w:tab w:val="left" w:pos="993"/>
        </w:tabs>
        <w:spacing w:line="240" w:lineRule="auto"/>
        <w:ind w:left="0"/>
        <w:rPr>
          <w:rFonts w:ascii="Times New Roman" w:hAnsi="Times New Roman" w:cs="Times New Roman"/>
          <w:sz w:val="22"/>
          <w:szCs w:val="22"/>
          <w:lang w:val="en-US"/>
        </w:rPr>
      </w:pPr>
      <w:r w:rsidRPr="00692738">
        <w:rPr>
          <w:noProof/>
          <w:lang w:val="en-US" w:eastAsia="en-US"/>
        </w:rPr>
        <w:drawing>
          <wp:anchor distT="0" distB="0" distL="114300" distR="114300" simplePos="0" relativeHeight="251661312" behindDoc="1" locked="0" layoutInCell="1" allowOverlap="1" wp14:anchorId="5758D7BC" wp14:editId="06592CE7">
            <wp:simplePos x="0" y="0"/>
            <wp:positionH relativeFrom="margin">
              <wp:posOffset>1094740</wp:posOffset>
            </wp:positionH>
            <wp:positionV relativeFrom="paragraph">
              <wp:posOffset>19359</wp:posOffset>
            </wp:positionV>
            <wp:extent cx="3879215" cy="1655805"/>
            <wp:effectExtent l="0" t="0" r="698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879215" cy="1655805"/>
                    </a:xfrm>
                    <a:prstGeom prst="rect">
                      <a:avLst/>
                    </a:prstGeom>
                  </pic:spPr>
                </pic:pic>
              </a:graphicData>
            </a:graphic>
            <wp14:sizeRelH relativeFrom="margin">
              <wp14:pctWidth>0</wp14:pctWidth>
            </wp14:sizeRelH>
            <wp14:sizeRelV relativeFrom="margin">
              <wp14:pctHeight>0</wp14:pctHeight>
            </wp14:sizeRelV>
          </wp:anchor>
        </w:drawing>
      </w:r>
      <w:r w:rsidR="00383B44">
        <w:rPr>
          <w:rFonts w:ascii="Times New Roman" w:hAnsi="Times New Roman" w:cs="Times New Roman"/>
          <w:sz w:val="22"/>
          <w:szCs w:val="22"/>
          <w:lang w:val="en-US"/>
        </w:rPr>
        <w:t xml:space="preserve">        </w:t>
      </w:r>
      <w:r w:rsidR="00E969A1" w:rsidRPr="00E969A1">
        <w:rPr>
          <w:rFonts w:ascii="Times New Roman" w:hAnsi="Times New Roman" w:cs="Times New Roman"/>
          <w:sz w:val="22"/>
          <w:szCs w:val="22"/>
          <w:lang w:val="en-US"/>
        </w:rPr>
        <w:t>Merek.</w:t>
      </w:r>
    </w:p>
    <w:p w:rsidR="00A37B18" w:rsidRDefault="00A37B18" w:rsidP="00E969A1">
      <w:pPr>
        <w:tabs>
          <w:tab w:val="left" w:pos="993"/>
        </w:tabs>
        <w:spacing w:line="240" w:lineRule="auto"/>
        <w:ind w:left="0"/>
        <w:rPr>
          <w:rFonts w:ascii="Times New Roman" w:hAnsi="Times New Roman" w:cs="Times New Roman"/>
          <w:sz w:val="22"/>
          <w:szCs w:val="22"/>
        </w:rPr>
      </w:pPr>
    </w:p>
    <w:p w:rsidR="005E7620" w:rsidRPr="005E7620" w:rsidRDefault="00F26EAA" w:rsidP="00E969A1">
      <w:pPr>
        <w:tabs>
          <w:tab w:val="left" w:pos="993"/>
        </w:tabs>
        <w:spacing w:line="240" w:lineRule="auto"/>
        <w:ind w:left="0"/>
        <w:rPr>
          <w:rFonts w:ascii="Times New Roman" w:hAnsi="Times New Roman" w:cs="Times New Roman"/>
          <w:sz w:val="22"/>
          <w:szCs w:val="22"/>
          <w:lang w:val="en-US"/>
        </w:rPr>
      </w:pPr>
      <w:r>
        <w:rPr>
          <w:rFonts w:ascii="Times New Roman" w:hAnsi="Times New Roman" w:cs="Times New Roman"/>
          <w:sz w:val="22"/>
          <w:szCs w:val="22"/>
        </w:rPr>
        <w:lastRenderedPageBreak/>
        <w:t xml:space="preserve">Adapun kerangka berfikir dalam </w:t>
      </w:r>
      <w:r w:rsidR="005E7620" w:rsidRPr="005E7620">
        <w:rPr>
          <w:rFonts w:ascii="Times New Roman" w:hAnsi="Times New Roman" w:cs="Times New Roman"/>
          <w:sz w:val="22"/>
          <w:szCs w:val="22"/>
        </w:rPr>
        <w:t>konseptual penelitian dan hipotesis yang dikembangkan sesuai dengan literatur yang relevan ditunjukkan pada Gambar 1</w:t>
      </w:r>
      <w:r w:rsidR="00A37B18">
        <w:rPr>
          <w:rFonts w:ascii="Times New Roman" w:hAnsi="Times New Roman" w:cs="Times New Roman"/>
          <w:sz w:val="22"/>
          <w:szCs w:val="22"/>
        </w:rPr>
        <w:t xml:space="preserve"> :</w:t>
      </w:r>
    </w:p>
    <w:p w:rsidR="00E969A1" w:rsidRPr="00E969A1" w:rsidRDefault="00E969A1" w:rsidP="007A4DD3">
      <w:pPr>
        <w:tabs>
          <w:tab w:val="left" w:pos="993"/>
        </w:tabs>
        <w:spacing w:line="240" w:lineRule="auto"/>
        <w:ind w:left="0"/>
        <w:rPr>
          <w:rFonts w:ascii="Times New Roman" w:hAnsi="Times New Roman" w:cs="Times New Roman"/>
          <w:sz w:val="22"/>
          <w:szCs w:val="22"/>
          <w:lang w:val="en-US"/>
        </w:rPr>
      </w:pPr>
    </w:p>
    <w:p w:rsidR="005E7620" w:rsidRDefault="005E7620" w:rsidP="00E56723">
      <w:pPr>
        <w:autoSpaceDE w:val="0"/>
        <w:autoSpaceDN w:val="0"/>
        <w:adjustRightInd w:val="0"/>
        <w:spacing w:line="240" w:lineRule="auto"/>
        <w:ind w:left="0"/>
        <w:jc w:val="left"/>
        <w:rPr>
          <w:rFonts w:ascii="Book Antiqua" w:eastAsiaTheme="minorHAnsi" w:hAnsi="Book Antiqua" w:cs="Book Antiqua"/>
          <w:b/>
          <w:color w:val="000000"/>
          <w:sz w:val="22"/>
          <w:szCs w:val="22"/>
          <w:lang w:val="en-US" w:eastAsia="en-US"/>
        </w:rPr>
        <w:sectPr w:rsidR="005E7620" w:rsidSect="00913435">
          <w:type w:val="continuous"/>
          <w:pgSz w:w="11907" w:h="16840" w:code="9"/>
          <w:pgMar w:top="1440" w:right="1440" w:bottom="1440" w:left="1440" w:header="709" w:footer="709" w:gutter="0"/>
          <w:cols w:num="2" w:space="567"/>
          <w:docGrid w:linePitch="360"/>
        </w:sectPr>
      </w:pPr>
    </w:p>
    <w:p w:rsidR="00944F5F" w:rsidRPr="00944F5F" w:rsidRDefault="00944F5F" w:rsidP="00E56723">
      <w:pPr>
        <w:autoSpaceDE w:val="0"/>
        <w:autoSpaceDN w:val="0"/>
        <w:adjustRightInd w:val="0"/>
        <w:spacing w:line="240" w:lineRule="auto"/>
        <w:ind w:left="0"/>
        <w:jc w:val="left"/>
        <w:rPr>
          <w:rFonts w:ascii="Book Antiqua" w:eastAsiaTheme="minorHAnsi" w:hAnsi="Book Antiqua" w:cs="Book Antiqua"/>
          <w:b/>
          <w:color w:val="000000"/>
          <w:sz w:val="22"/>
          <w:szCs w:val="22"/>
          <w:lang w:val="en-US" w:eastAsia="en-US"/>
        </w:rPr>
      </w:pPr>
    </w:p>
    <w:p w:rsidR="00CD7CEB" w:rsidRPr="00CD7CEB" w:rsidRDefault="00CD7CEB" w:rsidP="00E56723">
      <w:pPr>
        <w:pStyle w:val="ListParagraph"/>
        <w:widowControl w:val="0"/>
        <w:spacing w:line="240" w:lineRule="auto"/>
        <w:ind w:left="1146"/>
        <w:rPr>
          <w:rFonts w:ascii="Book Antiqua" w:eastAsia="Times New Roman" w:hAnsi="Book Antiqua" w:cs="Times New Roman"/>
          <w:b/>
          <w:sz w:val="22"/>
          <w:szCs w:val="22"/>
          <w:lang w:val="sv-SE" w:eastAsia="en-US"/>
        </w:rPr>
      </w:pPr>
    </w:p>
    <w:p w:rsidR="00971698" w:rsidRDefault="00971698" w:rsidP="00D26A54">
      <w:pPr>
        <w:widowControl w:val="0"/>
        <w:ind w:left="0"/>
        <w:rPr>
          <w:rFonts w:ascii="Times New Roman" w:eastAsia="Times New Roman" w:hAnsi="Times New Roman" w:cs="Times New Roman"/>
          <w:b/>
          <w:bCs/>
          <w:sz w:val="24"/>
          <w:szCs w:val="22"/>
          <w:lang w:val="sv-SE" w:eastAsia="en-US"/>
        </w:rPr>
      </w:pPr>
    </w:p>
    <w:p w:rsidR="00971698" w:rsidRDefault="00971698" w:rsidP="00D26A54">
      <w:pPr>
        <w:widowControl w:val="0"/>
        <w:ind w:left="0"/>
        <w:rPr>
          <w:rFonts w:ascii="Times New Roman" w:eastAsia="Times New Roman" w:hAnsi="Times New Roman" w:cs="Times New Roman"/>
          <w:b/>
          <w:bCs/>
          <w:sz w:val="24"/>
          <w:szCs w:val="22"/>
          <w:lang w:val="sv-SE" w:eastAsia="en-US"/>
        </w:rPr>
      </w:pPr>
    </w:p>
    <w:p w:rsidR="00971698" w:rsidRDefault="00971698" w:rsidP="00D26A54">
      <w:pPr>
        <w:widowControl w:val="0"/>
        <w:ind w:left="0"/>
        <w:rPr>
          <w:rFonts w:ascii="Times New Roman" w:eastAsia="Times New Roman" w:hAnsi="Times New Roman" w:cs="Times New Roman"/>
          <w:b/>
          <w:bCs/>
          <w:sz w:val="24"/>
          <w:szCs w:val="22"/>
          <w:lang w:val="sv-SE" w:eastAsia="en-US"/>
        </w:rPr>
      </w:pPr>
    </w:p>
    <w:p w:rsidR="00971698" w:rsidRPr="00B7700B" w:rsidRDefault="00971698" w:rsidP="00921174">
      <w:pPr>
        <w:pStyle w:val="Default"/>
        <w:jc w:val="center"/>
        <w:rPr>
          <w:sz w:val="20"/>
          <w:szCs w:val="20"/>
        </w:rPr>
      </w:pPr>
      <w:r w:rsidRPr="00B7700B">
        <w:rPr>
          <w:bCs/>
          <w:sz w:val="20"/>
          <w:szCs w:val="20"/>
        </w:rPr>
        <w:t>Gambar 1. Kerangka Berpikir</w:t>
      </w:r>
    </w:p>
    <w:p w:rsidR="00721344" w:rsidRDefault="00721344" w:rsidP="00B7700B">
      <w:pPr>
        <w:spacing w:line="240" w:lineRule="auto"/>
        <w:ind w:left="0"/>
        <w:rPr>
          <w:rFonts w:ascii="Times New Roman" w:hAnsi="Times New Roman" w:cs="Times New Roman"/>
          <w:b/>
          <w:bCs/>
          <w:sz w:val="22"/>
          <w:szCs w:val="22"/>
        </w:rPr>
      </w:pPr>
    </w:p>
    <w:p w:rsidR="00921174" w:rsidRDefault="00921174" w:rsidP="00B7700B">
      <w:pPr>
        <w:spacing w:line="240" w:lineRule="auto"/>
        <w:ind w:left="0"/>
        <w:rPr>
          <w:rFonts w:ascii="Times New Roman" w:hAnsi="Times New Roman" w:cs="Times New Roman"/>
          <w:b/>
          <w:bCs/>
          <w:sz w:val="22"/>
          <w:szCs w:val="22"/>
        </w:rPr>
        <w:sectPr w:rsidR="00921174" w:rsidSect="005E7620">
          <w:type w:val="continuous"/>
          <w:pgSz w:w="11907" w:h="16840" w:code="9"/>
          <w:pgMar w:top="1440" w:right="1440" w:bottom="1440" w:left="1440" w:header="709" w:footer="709" w:gutter="0"/>
          <w:cols w:space="708"/>
          <w:docGrid w:linePitch="360"/>
        </w:sectPr>
      </w:pPr>
      <w:bookmarkStart w:id="1" w:name="_GoBack"/>
      <w:bookmarkEnd w:id="1"/>
    </w:p>
    <w:p w:rsidR="00B7700B" w:rsidRPr="002E0656" w:rsidRDefault="00B7700B" w:rsidP="00B7700B">
      <w:pPr>
        <w:spacing w:line="240" w:lineRule="auto"/>
        <w:ind w:left="0"/>
        <w:rPr>
          <w:rFonts w:ascii="Times New Roman" w:hAnsi="Times New Roman" w:cs="Times New Roman"/>
          <w:sz w:val="22"/>
          <w:szCs w:val="22"/>
          <w:lang w:val="en-US"/>
        </w:rPr>
      </w:pPr>
      <w:r w:rsidRPr="002E0656">
        <w:rPr>
          <w:rFonts w:ascii="Times New Roman" w:hAnsi="Times New Roman" w:cs="Times New Roman"/>
          <w:b/>
          <w:bCs/>
          <w:sz w:val="22"/>
          <w:szCs w:val="22"/>
        </w:rPr>
        <w:lastRenderedPageBreak/>
        <w:t xml:space="preserve">METODE PENELITIAN </w:t>
      </w:r>
      <w:r w:rsidR="00971698" w:rsidRPr="002E0656">
        <w:rPr>
          <w:rFonts w:ascii="Times New Roman" w:hAnsi="Times New Roman" w:cs="Times New Roman"/>
          <w:sz w:val="22"/>
          <w:szCs w:val="22"/>
          <w:lang w:val="en-US"/>
        </w:rPr>
        <w:t xml:space="preserve">   </w:t>
      </w:r>
    </w:p>
    <w:p w:rsidR="00B7700B" w:rsidRPr="002E0656" w:rsidRDefault="00B7700B" w:rsidP="00B7700B">
      <w:pPr>
        <w:autoSpaceDE w:val="0"/>
        <w:autoSpaceDN w:val="0"/>
        <w:adjustRightInd w:val="0"/>
        <w:spacing w:line="240" w:lineRule="auto"/>
        <w:ind w:left="0"/>
        <w:jc w:val="left"/>
        <w:rPr>
          <w:rFonts w:ascii="Times New Roman" w:eastAsiaTheme="minorHAnsi" w:hAnsi="Times New Roman" w:cs="Times New Roman"/>
          <w:color w:val="000000"/>
          <w:sz w:val="22"/>
          <w:szCs w:val="22"/>
          <w:lang w:val="en-US" w:eastAsia="en-US"/>
        </w:rPr>
      </w:pPr>
      <w:r w:rsidRPr="002E0656">
        <w:rPr>
          <w:rFonts w:ascii="Times New Roman" w:eastAsiaTheme="minorHAnsi" w:hAnsi="Times New Roman" w:cs="Times New Roman"/>
          <w:b/>
          <w:bCs/>
          <w:color w:val="000000"/>
          <w:sz w:val="22"/>
          <w:szCs w:val="22"/>
          <w:lang w:val="en-US" w:eastAsia="en-US"/>
        </w:rPr>
        <w:t xml:space="preserve">Pengumpulan Data </w:t>
      </w:r>
    </w:p>
    <w:p w:rsidR="00721344" w:rsidRDefault="00B7700B" w:rsidP="00741DAA">
      <w:pPr>
        <w:spacing w:line="240" w:lineRule="auto"/>
        <w:ind w:left="0" w:right="142"/>
        <w:rPr>
          <w:rFonts w:ascii="Times New Roman" w:hAnsi="Times New Roman" w:cs="Times New Roman"/>
          <w:sz w:val="22"/>
          <w:szCs w:val="22"/>
          <w:lang w:val="en-GB"/>
        </w:rPr>
      </w:pPr>
      <w:r w:rsidRPr="002E0656">
        <w:rPr>
          <w:rFonts w:ascii="Times New Roman" w:eastAsia="Times New Roman" w:hAnsi="Times New Roman" w:cs="Times New Roman"/>
          <w:sz w:val="22"/>
          <w:szCs w:val="22"/>
          <w:lang w:val="id-ID"/>
        </w:rPr>
        <w:t xml:space="preserve">  </w:t>
      </w:r>
      <w:r w:rsidRPr="002E0656">
        <w:rPr>
          <w:rFonts w:ascii="Times New Roman" w:eastAsia="Times New Roman" w:hAnsi="Times New Roman" w:cs="Times New Roman"/>
          <w:sz w:val="22"/>
          <w:szCs w:val="22"/>
          <w:lang w:val="en-GB"/>
        </w:rPr>
        <w:t xml:space="preserve">     </w:t>
      </w:r>
      <w:r w:rsidRPr="002E0656">
        <w:rPr>
          <w:rFonts w:ascii="Times New Roman" w:eastAsia="Times New Roman" w:hAnsi="Times New Roman" w:cs="Times New Roman"/>
          <w:sz w:val="22"/>
          <w:szCs w:val="22"/>
          <w:lang w:val="sv-SE" w:eastAsia="en-US"/>
        </w:rPr>
        <w:t xml:space="preserve">Jenis penelitian yang digunakan adalah penelitian kuantitatif dan </w:t>
      </w:r>
      <w:r w:rsidRPr="002E0656">
        <w:rPr>
          <w:rFonts w:ascii="Times New Roman" w:eastAsia="Times New Roman" w:hAnsi="Times New Roman" w:cs="Times New Roman"/>
          <w:sz w:val="22"/>
          <w:szCs w:val="22"/>
          <w:lang w:val="en-GB"/>
        </w:rPr>
        <w:t>p</w:t>
      </w:r>
      <w:r w:rsidRPr="002E0656">
        <w:rPr>
          <w:rFonts w:ascii="Times New Roman" w:eastAsia="Times New Roman" w:hAnsi="Times New Roman" w:cs="Times New Roman"/>
          <w:sz w:val="22"/>
          <w:szCs w:val="22"/>
          <w:lang w:val="id-ID"/>
        </w:rPr>
        <w:t xml:space="preserve">opulasi target penelitian ini adalah pelanggan yang melakukan pembelian produk Kopi Janji Jiwa dua kali atau lebih dari dua pada bulan </w:t>
      </w:r>
      <w:r w:rsidR="002E0656" w:rsidRPr="002E0656">
        <w:rPr>
          <w:rFonts w:ascii="Times New Roman" w:eastAsia="Times New Roman" w:hAnsi="Times New Roman" w:cs="Times New Roman"/>
          <w:sz w:val="22"/>
          <w:szCs w:val="22"/>
          <w:lang w:val="en-US"/>
        </w:rPr>
        <w:t>Oktober</w:t>
      </w:r>
      <w:r w:rsidRPr="002E0656">
        <w:rPr>
          <w:rFonts w:ascii="Times New Roman" w:eastAsia="Times New Roman" w:hAnsi="Times New Roman" w:cs="Times New Roman"/>
          <w:sz w:val="22"/>
          <w:szCs w:val="22"/>
          <w:lang w:val="id-ID"/>
        </w:rPr>
        <w:t xml:space="preserve"> 20</w:t>
      </w:r>
      <w:r w:rsidRPr="002E0656">
        <w:rPr>
          <w:rFonts w:ascii="Times New Roman" w:eastAsia="Times New Roman" w:hAnsi="Times New Roman" w:cs="Times New Roman"/>
          <w:sz w:val="22"/>
          <w:szCs w:val="22"/>
          <w:lang w:val="en-US"/>
        </w:rPr>
        <w:t>22</w:t>
      </w:r>
      <w:r w:rsidRPr="002E0656">
        <w:rPr>
          <w:rFonts w:ascii="Times New Roman" w:eastAsia="Times New Roman" w:hAnsi="Times New Roman" w:cs="Times New Roman"/>
          <w:sz w:val="22"/>
          <w:szCs w:val="22"/>
          <w:lang w:val="id-ID"/>
        </w:rPr>
        <w:t xml:space="preserve"> hingga </w:t>
      </w:r>
      <w:r w:rsidR="002E0656" w:rsidRPr="002E0656">
        <w:rPr>
          <w:rFonts w:ascii="Times New Roman" w:eastAsia="Times New Roman" w:hAnsi="Times New Roman" w:cs="Times New Roman"/>
          <w:sz w:val="22"/>
          <w:szCs w:val="22"/>
          <w:lang w:val="en-GB"/>
        </w:rPr>
        <w:t>Desember</w:t>
      </w:r>
      <w:r w:rsidRPr="002E0656">
        <w:rPr>
          <w:rFonts w:ascii="Times New Roman" w:eastAsia="Times New Roman" w:hAnsi="Times New Roman" w:cs="Times New Roman"/>
          <w:sz w:val="22"/>
          <w:szCs w:val="22"/>
          <w:lang w:val="id-ID"/>
        </w:rPr>
        <w:t xml:space="preserve"> 2022. Metode </w:t>
      </w:r>
      <w:r w:rsidRPr="002E0656">
        <w:rPr>
          <w:rFonts w:ascii="Times New Roman" w:eastAsia="Times New Roman" w:hAnsi="Times New Roman" w:cs="Times New Roman"/>
          <w:i/>
          <w:sz w:val="22"/>
          <w:szCs w:val="22"/>
          <w:lang w:val="en-US"/>
        </w:rPr>
        <w:t xml:space="preserve">purposive </w:t>
      </w:r>
      <w:r w:rsidRPr="002E0656">
        <w:rPr>
          <w:rFonts w:ascii="Times New Roman" w:eastAsia="Times New Roman" w:hAnsi="Times New Roman" w:cs="Times New Roman"/>
          <w:i/>
          <w:sz w:val="22"/>
          <w:szCs w:val="22"/>
          <w:lang w:val="id-ID"/>
        </w:rPr>
        <w:t>sampling</w:t>
      </w:r>
      <w:r w:rsidRPr="002E0656">
        <w:rPr>
          <w:rFonts w:ascii="Times New Roman" w:eastAsia="Times New Roman" w:hAnsi="Times New Roman" w:cs="Times New Roman"/>
          <w:sz w:val="22"/>
          <w:szCs w:val="22"/>
          <w:lang w:val="id-ID"/>
        </w:rPr>
        <w:t xml:space="preserve"> diadaptasi untuk mengumpulkan</w:t>
      </w:r>
      <w:r w:rsidR="002E0656" w:rsidRPr="002E0656">
        <w:rPr>
          <w:rFonts w:ascii="Times New Roman" w:eastAsia="Times New Roman" w:hAnsi="Times New Roman" w:cs="Times New Roman"/>
          <w:sz w:val="22"/>
          <w:szCs w:val="22"/>
          <w:lang w:val="id-ID"/>
        </w:rPr>
        <w:t xml:space="preserve"> data, dan survei online,selama </w:t>
      </w:r>
      <w:r w:rsidR="002E0656" w:rsidRPr="002E0656">
        <w:rPr>
          <w:rFonts w:ascii="Times New Roman" w:eastAsia="Times New Roman" w:hAnsi="Times New Roman" w:cs="Times New Roman"/>
          <w:sz w:val="22"/>
          <w:szCs w:val="22"/>
          <w:lang w:val="en-GB"/>
        </w:rPr>
        <w:t>tiga</w:t>
      </w:r>
      <w:r w:rsidRPr="002E0656">
        <w:rPr>
          <w:rFonts w:ascii="Times New Roman" w:eastAsia="Times New Roman" w:hAnsi="Times New Roman" w:cs="Times New Roman"/>
          <w:sz w:val="22"/>
          <w:szCs w:val="22"/>
          <w:lang w:val="id-ID"/>
        </w:rPr>
        <w:t xml:space="preserve"> bulan pengumpulan data </w:t>
      </w:r>
      <w:r w:rsidR="002E0656" w:rsidRPr="002E0656">
        <w:rPr>
          <w:rFonts w:ascii="Times New Roman" w:eastAsia="Times New Roman" w:hAnsi="Times New Roman" w:cs="Times New Roman"/>
          <w:sz w:val="22"/>
          <w:szCs w:val="22"/>
          <w:lang w:val="en-GB"/>
        </w:rPr>
        <w:t xml:space="preserve">185 </w:t>
      </w:r>
      <w:r w:rsidRPr="002E0656">
        <w:rPr>
          <w:rFonts w:ascii="Times New Roman" w:eastAsia="Times New Roman" w:hAnsi="Times New Roman" w:cs="Times New Roman"/>
          <w:sz w:val="22"/>
          <w:szCs w:val="22"/>
          <w:lang w:val="id-ID"/>
        </w:rPr>
        <w:t>tan</w:t>
      </w:r>
      <w:r w:rsidR="002E0656" w:rsidRPr="002E0656">
        <w:rPr>
          <w:rFonts w:ascii="Times New Roman" w:eastAsia="Times New Roman" w:hAnsi="Times New Roman" w:cs="Times New Roman"/>
          <w:sz w:val="22"/>
          <w:szCs w:val="22"/>
          <w:lang w:val="id-ID"/>
        </w:rPr>
        <w:t>ggapan kuesioner yang dibagikan</w:t>
      </w:r>
      <w:r w:rsidR="002E0656" w:rsidRPr="002E0656">
        <w:rPr>
          <w:rFonts w:ascii="Times New Roman" w:eastAsia="Times New Roman" w:hAnsi="Times New Roman" w:cs="Times New Roman"/>
          <w:sz w:val="22"/>
          <w:szCs w:val="22"/>
          <w:lang w:val="en-GB"/>
        </w:rPr>
        <w:t xml:space="preserve"> dan 175 </w:t>
      </w:r>
      <w:r w:rsidR="002E0656" w:rsidRPr="002E0656">
        <w:rPr>
          <w:rFonts w:ascii="Times New Roman" w:eastAsiaTheme="minorHAnsi" w:hAnsi="Times New Roman" w:cs="Times New Roman"/>
          <w:color w:val="000000"/>
          <w:sz w:val="22"/>
          <w:szCs w:val="22"/>
          <w:lang w:val="en-US" w:eastAsia="en-US"/>
        </w:rPr>
        <w:t xml:space="preserve">diantaranya diterima dengan sempurna karena responden memberikan respons dengan sempurna, sedangkan 10 survei tidak digunakan karena tidak sempurna dalam memberikan respon. Menurut </w:t>
      </w:r>
      <w:r w:rsidR="002E0656" w:rsidRPr="002E0656">
        <w:rPr>
          <w:rFonts w:ascii="Times New Roman" w:eastAsia="Times New Roman" w:hAnsi="Times New Roman" w:cs="Times New Roman"/>
          <w:sz w:val="22"/>
          <w:szCs w:val="22"/>
          <w:lang w:val="id-ID" w:eastAsia="zh-CN"/>
        </w:rPr>
        <w:fldChar w:fldCharType="begin" w:fldLock="1"/>
      </w:r>
      <w:r w:rsidR="002E0656" w:rsidRPr="002E0656">
        <w:rPr>
          <w:rFonts w:ascii="Times New Roman" w:eastAsia="Times New Roman" w:hAnsi="Times New Roman" w:cs="Times New Roman"/>
          <w:sz w:val="22"/>
          <w:szCs w:val="22"/>
          <w:lang w:val="id-ID" w:eastAsia="zh-CN"/>
        </w:rPr>
        <w:instrText>ADDIN CSL_CITATION {"citationItems":[{"id":"ITEM-1","itemData":{"DOI":"10.2753/MTP1069-6679190202","ISBN":"1069667919","ISSN":"10696679","abstract":"Structural equation modeling (SEM) has become a quasi-standard in marketing and management research when it comes to analyzing the cause-effect relations between latent constructs. For most researchers, SEM is equivalent to carrying out covariance-based SEM (CB-SEM). While marketing researchers have a basic understanding of CB-SEM, most of them are only barely familiar with the other useful approach to SEM-partial least squares SEM (PLS-SEM). The current paper reviews PLS-SEM and its algorithm, and provides an overview of when it can be most appropriately applied, indicating its potential and limitations for future research. The authors conclude that PLS-SEM path modeling, if appropriately applied, is indeed a \"silver bullet\" for estimating causal models in many theoretical models and empirical data situations. © 2011 M.E. Sharpe, Inc. All rights reserved.","author":[{"dropping-particle":"","family":"Hair","given":"Joe F.","non-dropping-particle":"","parse-names":false,"suffix":""},{"dropping-particle":"","family":"Ringle","given":"Christian M.","non-dropping-particle":"","parse-names":false,"suffix":""},{"dropping-particle":"","family":"Sarstedt","given":"Marko","non-dropping-particle":"","parse-names":false,"suffix":""}],"container-title":"Journal of Marketing Theory and Practice","id":"ITEM-1","issue":"2","issued":{"date-parts":[["2011"]]},"page":"139-151","title":"PLS-SEM: Indeed a Silver Bullet","type":"article-journal","volume":"19"},"uris":["http://www.mendeley.com/documents/?uuid=11d1818a-67fc-4c29-9d17-53319ee6747f"]}],"mendeley":{"formattedCitation":"(Hair et al., 2011)","plainTextFormattedCitation":"(Hair et al., 2011)","previouslyFormattedCitation":"(Hair et al., 2011)"},"properties":{"noteIndex":0},"schema":"https://github.com/citation-style-language/schema/raw/master/csl-citation.json"}</w:instrText>
      </w:r>
      <w:r w:rsidR="002E0656" w:rsidRPr="002E0656">
        <w:rPr>
          <w:rFonts w:ascii="Times New Roman" w:eastAsia="Times New Roman" w:hAnsi="Times New Roman" w:cs="Times New Roman"/>
          <w:sz w:val="22"/>
          <w:szCs w:val="22"/>
          <w:lang w:val="id-ID" w:eastAsia="zh-CN"/>
        </w:rPr>
        <w:fldChar w:fldCharType="separate"/>
      </w:r>
      <w:r w:rsidR="002E0656" w:rsidRPr="002E0656">
        <w:rPr>
          <w:rFonts w:ascii="Times New Roman" w:eastAsia="Times New Roman" w:hAnsi="Times New Roman" w:cs="Times New Roman"/>
          <w:noProof/>
          <w:sz w:val="22"/>
          <w:szCs w:val="22"/>
          <w:lang w:val="id-ID" w:eastAsia="zh-CN"/>
        </w:rPr>
        <w:t xml:space="preserve">Hair et al., </w:t>
      </w:r>
      <w:r w:rsidR="002E0656" w:rsidRPr="002E0656">
        <w:rPr>
          <w:rFonts w:ascii="Times New Roman" w:eastAsia="Times New Roman" w:hAnsi="Times New Roman" w:cs="Times New Roman"/>
          <w:noProof/>
          <w:sz w:val="22"/>
          <w:szCs w:val="22"/>
          <w:lang w:val="en-GB" w:eastAsia="zh-CN"/>
        </w:rPr>
        <w:t>(</w:t>
      </w:r>
      <w:r w:rsidR="002E0656" w:rsidRPr="002E0656">
        <w:rPr>
          <w:rFonts w:ascii="Times New Roman" w:eastAsia="Times New Roman" w:hAnsi="Times New Roman" w:cs="Times New Roman"/>
          <w:noProof/>
          <w:sz w:val="22"/>
          <w:szCs w:val="22"/>
          <w:lang w:val="id-ID" w:eastAsia="zh-CN"/>
        </w:rPr>
        <w:t>2011)</w:t>
      </w:r>
      <w:r w:rsidR="002E0656" w:rsidRPr="002E0656">
        <w:rPr>
          <w:rFonts w:ascii="Times New Roman" w:eastAsia="Times New Roman" w:hAnsi="Times New Roman" w:cs="Times New Roman"/>
          <w:sz w:val="22"/>
          <w:szCs w:val="22"/>
          <w:lang w:val="id-ID" w:eastAsia="zh-CN"/>
        </w:rPr>
        <w:fldChar w:fldCharType="end"/>
      </w:r>
      <w:r w:rsidR="002E0656" w:rsidRPr="002E0656">
        <w:rPr>
          <w:rFonts w:ascii="Times New Roman" w:eastAsiaTheme="minorHAnsi" w:hAnsi="Times New Roman" w:cs="Times New Roman"/>
          <w:color w:val="000000"/>
          <w:sz w:val="22"/>
          <w:szCs w:val="22"/>
          <w:lang w:val="en-US" w:eastAsia="en-US"/>
        </w:rPr>
        <w:t>, ukuran sampel minimum adalah 100, dengan demikian ukuran sampel pada penelitian ini sudah cukup untuk dilakukan analisis SEM.</w:t>
      </w:r>
      <w:r w:rsidR="002E0656" w:rsidRPr="002E0656">
        <w:rPr>
          <w:rFonts w:ascii="Times New Roman" w:eastAsia="Times New Roman" w:hAnsi="Times New Roman" w:cs="Times New Roman"/>
          <w:sz w:val="22"/>
          <w:szCs w:val="22"/>
          <w:lang w:val="en-GB"/>
        </w:rPr>
        <w:t xml:space="preserve"> </w:t>
      </w:r>
      <w:r w:rsidRPr="002E0656">
        <w:rPr>
          <w:rFonts w:ascii="Times New Roman" w:eastAsiaTheme="minorEastAsia" w:hAnsi="Times New Roman" w:cs="Times New Roman"/>
          <w:color w:val="000000"/>
          <w:spacing w:val="2"/>
          <w:sz w:val="22"/>
          <w:szCs w:val="22"/>
          <w:lang w:val="id-ID" w:eastAsia="zh-CN"/>
        </w:rPr>
        <w:t xml:space="preserve">Kuesioner penelitian diukur dengan 5 pilihan </w:t>
      </w:r>
      <w:r w:rsidRPr="002E0656">
        <w:rPr>
          <w:rFonts w:ascii="Times New Roman" w:eastAsiaTheme="minorEastAsia" w:hAnsi="Times New Roman" w:cs="Times New Roman"/>
          <w:i/>
          <w:color w:val="000000"/>
          <w:spacing w:val="2"/>
          <w:sz w:val="22"/>
          <w:szCs w:val="22"/>
          <w:lang w:val="id-ID" w:eastAsia="zh-CN"/>
        </w:rPr>
        <w:t>skala Likert</w:t>
      </w:r>
      <w:r w:rsidRPr="002E0656">
        <w:rPr>
          <w:rFonts w:ascii="Times New Roman" w:eastAsiaTheme="minorEastAsia" w:hAnsi="Times New Roman" w:cs="Times New Roman"/>
          <w:color w:val="000000"/>
          <w:spacing w:val="2"/>
          <w:sz w:val="22"/>
          <w:szCs w:val="22"/>
          <w:lang w:val="id-ID" w:eastAsia="zh-CN"/>
        </w:rPr>
        <w:t>, kemudian data yang terkumpul diolah dengan menggunakan software SmartPLS (</w:t>
      </w:r>
      <w:r w:rsidRPr="002E0656">
        <w:rPr>
          <w:rFonts w:ascii="Times New Roman" w:eastAsiaTheme="minorEastAsia" w:hAnsi="Times New Roman" w:cs="Times New Roman"/>
          <w:i/>
          <w:color w:val="000000"/>
          <w:spacing w:val="2"/>
          <w:sz w:val="22"/>
          <w:szCs w:val="22"/>
          <w:lang w:val="id-ID" w:eastAsia="zh-CN"/>
        </w:rPr>
        <w:t>Partial Least Squares</w:t>
      </w:r>
      <w:r w:rsidRPr="002E0656">
        <w:rPr>
          <w:rFonts w:ascii="Times New Roman" w:eastAsiaTheme="minorEastAsia" w:hAnsi="Times New Roman" w:cs="Times New Roman"/>
          <w:color w:val="000000"/>
          <w:spacing w:val="2"/>
          <w:sz w:val="22"/>
          <w:szCs w:val="22"/>
          <w:lang w:val="id-ID" w:eastAsia="zh-CN"/>
        </w:rPr>
        <w:t>)</w:t>
      </w:r>
      <w:r w:rsidRPr="002E0656">
        <w:rPr>
          <w:rFonts w:ascii="Times New Roman" w:eastAsiaTheme="minorEastAsia" w:hAnsi="Times New Roman" w:cs="Times New Roman"/>
          <w:color w:val="000000"/>
          <w:spacing w:val="2"/>
          <w:sz w:val="22"/>
          <w:szCs w:val="22"/>
          <w:lang w:val="en-GB" w:eastAsia="zh-CN"/>
        </w:rPr>
        <w:t xml:space="preserve">, </w:t>
      </w:r>
      <w:r w:rsidRPr="002E0656">
        <w:rPr>
          <w:rFonts w:ascii="Times New Roman" w:hAnsi="Times New Roman" w:cs="Times New Roman"/>
          <w:sz w:val="22"/>
          <w:szCs w:val="22"/>
          <w:lang w:val="id-ID"/>
        </w:rPr>
        <w:t>dan penulis menggunakan met</w:t>
      </w:r>
      <w:r w:rsidR="00741DAA">
        <w:rPr>
          <w:rFonts w:ascii="Times New Roman" w:hAnsi="Times New Roman" w:cs="Times New Roman"/>
          <w:sz w:val="22"/>
          <w:szCs w:val="22"/>
          <w:lang w:val="id-ID"/>
        </w:rPr>
        <w:t>ode survey untuk penelitiannya</w:t>
      </w:r>
      <w:r w:rsidR="00741DAA">
        <w:rPr>
          <w:rFonts w:ascii="Times New Roman" w:hAnsi="Times New Roman" w:cs="Times New Roman"/>
          <w:sz w:val="22"/>
          <w:szCs w:val="22"/>
          <w:lang w:val="en-GB"/>
        </w:rPr>
        <w:t>.</w:t>
      </w:r>
    </w:p>
    <w:p w:rsidR="00741DAA" w:rsidRDefault="00741DAA" w:rsidP="00741DAA">
      <w:pPr>
        <w:spacing w:line="240" w:lineRule="auto"/>
        <w:ind w:left="0" w:right="142"/>
        <w:rPr>
          <w:rFonts w:ascii="Times New Roman" w:hAnsi="Times New Roman" w:cs="Times New Roman"/>
          <w:sz w:val="22"/>
          <w:szCs w:val="22"/>
          <w:lang w:val="en-GB"/>
        </w:rPr>
      </w:pPr>
    </w:p>
    <w:p w:rsidR="00741DAA" w:rsidRPr="00721344" w:rsidRDefault="00741DAA" w:rsidP="00741DAA">
      <w:pPr>
        <w:spacing w:line="240" w:lineRule="auto"/>
        <w:ind w:left="0"/>
        <w:rPr>
          <w:rFonts w:ascii="Times New Roman" w:hAnsi="Times New Roman" w:cs="Times New Roman"/>
          <w:b/>
          <w:bCs/>
          <w:sz w:val="22"/>
          <w:szCs w:val="22"/>
        </w:rPr>
      </w:pPr>
      <w:r w:rsidRPr="00721344">
        <w:rPr>
          <w:rFonts w:ascii="Times New Roman" w:hAnsi="Times New Roman" w:cs="Times New Roman"/>
          <w:b/>
          <w:bCs/>
          <w:sz w:val="22"/>
          <w:szCs w:val="22"/>
        </w:rPr>
        <w:lastRenderedPageBreak/>
        <w:t xml:space="preserve">HASIL DAN PEMBAHASAN </w:t>
      </w:r>
    </w:p>
    <w:p w:rsidR="00741DAA" w:rsidRDefault="00741DAA" w:rsidP="00741DAA">
      <w:pPr>
        <w:spacing w:line="240" w:lineRule="auto"/>
        <w:ind w:left="0"/>
        <w:rPr>
          <w:rFonts w:ascii="Times New Roman" w:eastAsia="Times New Roman" w:hAnsi="Times New Roman" w:cs="Times New Roman"/>
          <w:sz w:val="22"/>
          <w:szCs w:val="22"/>
          <w:lang w:val="en-GB" w:eastAsia="zh-CN"/>
        </w:rPr>
      </w:pPr>
      <w:r w:rsidRPr="00721344">
        <w:rPr>
          <w:rFonts w:ascii="Times New Roman" w:eastAsia="Times New Roman" w:hAnsi="Times New Roman" w:cs="Times New Roman"/>
          <w:sz w:val="22"/>
          <w:szCs w:val="22"/>
          <w:lang w:val="sv-SE"/>
        </w:rPr>
        <w:t xml:space="preserve">       Berdasarkan t</w:t>
      </w:r>
      <w:r w:rsidR="00AF0E02">
        <w:rPr>
          <w:rFonts w:ascii="Times New Roman" w:eastAsia="Times New Roman" w:hAnsi="Times New Roman" w:cs="Times New Roman"/>
          <w:sz w:val="22"/>
          <w:szCs w:val="22"/>
          <w:lang w:val="sv-SE" w:eastAsia="en-US"/>
        </w:rPr>
        <w:t>abel 1</w:t>
      </w:r>
      <w:r w:rsidR="00AF0E02">
        <w:rPr>
          <w:rFonts w:ascii="Times New Roman" w:eastAsia="Times New Roman" w:hAnsi="Times New Roman" w:cs="Times New Roman"/>
          <w:sz w:val="22"/>
          <w:szCs w:val="22"/>
          <w:lang w:val="sv-SE"/>
        </w:rPr>
        <w:t xml:space="preserve"> </w:t>
      </w:r>
      <w:r w:rsidRPr="00721344">
        <w:rPr>
          <w:rFonts w:ascii="Times New Roman" w:eastAsia="Times New Roman" w:hAnsi="Times New Roman" w:cs="Times New Roman"/>
          <w:sz w:val="22"/>
          <w:szCs w:val="22"/>
          <w:lang w:val="sv-SE"/>
        </w:rPr>
        <w:t xml:space="preserve">menampilkan </w:t>
      </w:r>
      <w:r w:rsidRPr="00721344">
        <w:rPr>
          <w:rFonts w:ascii="Times New Roman" w:eastAsia="Times New Roman" w:hAnsi="Times New Roman" w:cs="Times New Roman"/>
          <w:sz w:val="22"/>
          <w:szCs w:val="22"/>
          <w:lang w:val="sv-SE" w:eastAsia="en-US"/>
        </w:rPr>
        <w:t xml:space="preserve">nilai </w:t>
      </w:r>
      <w:r w:rsidRPr="00721344">
        <w:rPr>
          <w:rFonts w:ascii="Times New Roman" w:eastAsia="Times New Roman" w:hAnsi="Times New Roman" w:cs="Times New Roman"/>
          <w:i/>
          <w:sz w:val="22"/>
          <w:szCs w:val="22"/>
          <w:lang w:val="sv-SE" w:eastAsia="en-US"/>
        </w:rPr>
        <w:t>outer loading</w:t>
      </w:r>
      <w:r w:rsidRPr="00721344">
        <w:rPr>
          <w:rFonts w:ascii="Times New Roman" w:eastAsia="Times New Roman" w:hAnsi="Times New Roman" w:cs="Times New Roman"/>
          <w:sz w:val="22"/>
          <w:szCs w:val="22"/>
          <w:lang w:val="sv-SE" w:eastAsia="en-US"/>
        </w:rPr>
        <w:t xml:space="preserve"> yang dicapai sesuai dengan nilai yang direkomendasikan yaitu 0,70. Akibatnya, setiap indikator yang digunakan dalam perhitungan dianggap valid ketika memenuhi persyaratan validitas konvergensi, dan nilai reliabilitas komposit setiap variabel memiliki nilai lebih dari 0,7 sehingga memungkinkan untuk menyatakan setiap variabel dapat diandalkan, </w:t>
      </w:r>
      <w:r w:rsidRPr="00721344">
        <w:rPr>
          <w:rFonts w:ascii="Times New Roman" w:eastAsiaTheme="minorHAnsi" w:hAnsi="Times New Roman" w:cs="Times New Roman"/>
          <w:sz w:val="22"/>
          <w:szCs w:val="22"/>
          <w:lang w:val="en-US" w:eastAsia="en-US"/>
        </w:rPr>
        <w:t xml:space="preserve">Suatu indikator dikatakan baik dan telah memenuhi validitas konvergen jika memiliki nilai outer loadings &gt; 0,70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{"citationItems":[{"id":"ITEM-1","itemData":{"DOI":"10.1108/IMDS-09-2015-0382","ISSN":"02635577","abstract":"Purpose - Partial least squares (PLS) path modeling is a variance-based structural equation modeling (SEM) technique that is widely applied in business and social sciences. Its ability to model composites and factors makes it a formidable statistical tool for new technology research. Recent reviews, discussions, and developments have led to substantial changes in the understanding and use of PLS. The paper aims to discuss these issues. Design/methodology/approach - This paper aggregates new insights and offers a fresh look at PLS path modeling. It presents new developments, such as consistent PLS, confirmatory composite analysis, and the heterotrait-monotrait ratio of correlations. Findings - PLS path modeling is the method of choice if a SEM contains both factors and composites. Novel tests of exact fit make a confirmatory use of PLS path modeling possible. Originality/value - This paper provides updated guidelines of how to use PLS and how to report and interpret its results.","author":[{"dropping-particle":"","family":"Henseler","given":"Jörg","non-dropping-particle":"","parse-names":false,"suffix":""},{"dropping-particle":"","family":"Hubona","given":"Geoffrey","non-dropping-particle":"","parse-names":false,"suffix":""},{"dropping-particle":"","family":"Ray","given":"Pauline Ash","non-dropping-particle":"","parse-names":false,"suffix":""}],"container-title":"Industrial Management and Data Systems","id":"ITEM-1","issue":"1","issued":{"date-parts":[["2016"]]},"page":"2-20","title":"Using PLS path modeling in new technology research: Updated guidelines","type":"article-journal","volume":"116"},"uris":["http://www.mendeley.com/documents/?uuid=6c750c54-cb2b-42dd-b88d-6a20ed32ac91"]}],"mendeley":{"formattedCitation":"(Henseler et al., 2016)","plainTextFormattedCitation":"(Henseler et al., 2016)","previouslyFormattedCitation":"(Henseler et al., 2016)"},"properties":{"noteIndex":0},"schema":"https://github.com/citation-style-language/schema/raw/master/csl-citation.json"}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(Henseler et al., 2016)</w:t>
      </w:r>
      <w:r w:rsidRPr="00721344">
        <w:rPr>
          <w:rFonts w:ascii="Times New Roman" w:eastAsia="Times New Roman" w:hAnsi="Times New Roman" w:cs="Times New Roman"/>
          <w:sz w:val="22"/>
          <w:szCs w:val="22"/>
          <w:lang w:val="id-ID" w:eastAsia="zh-CN"/>
        </w:rPr>
        <w:fldChar w:fldCharType="end"/>
      </w:r>
      <w:r w:rsidRPr="00721344">
        <w:rPr>
          <w:rFonts w:ascii="Times New Roman" w:eastAsiaTheme="minorHAnsi" w:hAnsi="Times New Roman" w:cs="Times New Roman"/>
          <w:sz w:val="22"/>
          <w:szCs w:val="22"/>
          <w:lang w:val="en-US" w:eastAsia="en-US"/>
        </w:rPr>
        <w:t>.</w:t>
      </w:r>
      <w:r w:rsidRPr="00721344">
        <w:rPr>
          <w:rFonts w:ascii="Times New Roman" w:eastAsiaTheme="minorHAnsi" w:hAnsi="Times New Roman" w:cs="Times New Roman"/>
          <w:sz w:val="22"/>
          <w:szCs w:val="22"/>
          <w:lang w:val="id-ID" w:eastAsia="en-US"/>
        </w:rPr>
        <w:t xml:space="preserve"> </w:t>
      </w:r>
      <w:r w:rsidRPr="00721344">
        <w:rPr>
          <w:rFonts w:ascii="Times New Roman" w:eastAsiaTheme="minorHAnsi" w:hAnsi="Times New Roman" w:cs="Times New Roman"/>
          <w:sz w:val="22"/>
          <w:szCs w:val="22"/>
          <w:lang w:val="en-US" w:eastAsia="en-US"/>
        </w:rPr>
        <w:t xml:space="preserve">Pengujian composite reliability (CR) dan </w:t>
      </w:r>
      <w:r w:rsidRPr="00721344">
        <w:rPr>
          <w:rFonts w:ascii="Times New Roman" w:eastAsiaTheme="minorHAnsi" w:hAnsi="Times New Roman" w:cs="Times New Roman"/>
          <w:i/>
          <w:sz w:val="22"/>
          <w:szCs w:val="22"/>
          <w:lang w:val="en-US" w:eastAsia="en-US"/>
        </w:rPr>
        <w:t>Cronbach's alpha</w:t>
      </w:r>
      <w:r w:rsidRPr="00721344">
        <w:rPr>
          <w:rFonts w:ascii="Times New Roman" w:eastAsiaTheme="minorHAnsi" w:hAnsi="Times New Roman" w:cs="Times New Roman"/>
          <w:sz w:val="22"/>
          <w:szCs w:val="22"/>
          <w:lang w:val="en-US" w:eastAsia="en-US"/>
        </w:rPr>
        <w:t xml:space="preserve"> (CA) bertujuan untuk menguji reliabilitas instrumen pengumpulan data. Jika semua nilai variabel laten memiliki nilai CR dan CA 0,70, maka konstruk tersebut memiliki reliabilitas yang baik atau data yang reliabel dan konsisten</w:t>
      </w:r>
      <w:r w:rsidRPr="00721344">
        <w:rPr>
          <w:rFonts w:ascii="Times New Roman" w:eastAsiaTheme="minorHAnsi" w:hAnsi="Times New Roman" w:cs="Times New Roman"/>
          <w:sz w:val="22"/>
          <w:szCs w:val="22"/>
          <w:lang w:val="id-ID" w:eastAsia="en-US"/>
        </w:rPr>
        <w:t xml:space="preserve">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{"citationItems":[{"id":"ITEM-1","itemData":{"DOI":"10.2753/MTP1069-6679190202","ISBN":"1069667919","ISSN":"10696679","abstract":"Structural equation modeling (SEM) has become a quasi-standard in marketing and management research when it comes to analyzing the cause-effect relations between latent constructs. For most researchers, SEM is equivalent to carrying out covariance-based SEM (CB-SEM). While marketing researchers have a basic understanding of CB-SEM, most of them are only barely familiar with the other useful approach to SEM-partial least squares SEM (PLS-SEM). The current paper reviews PLS-SEM and its algorithm, and provides an overview of when it can be most appropriately applied, indicating its potential and limitations for future research. The authors conclude that PLS-SEM path modeling, if appropriately applied, is indeed a \"silver bullet\" for estimating causal models in many theoretical models and empirical data situations. © 2011 M.E. Sharpe, Inc. All rights reserved.","author":[{"dropping-particle":"","family":"Hair","given":"Joe F.","non-dropping-particle":"","parse-names":false,"suffix":""},{"dropping-particle":"","family":"Ringle","given":"Christian M.","non-dropping-particle":"","parse-names":false,"suffix":""},{"dropping-particle":"","family":"Sarstedt","given":"Marko","non-dropping-particle":"","parse-names":false,"suffix":""}],"container-title":"Journal of Marketing Theory and Practice","id":"ITEM-1","issue":"2","issued":{"date-parts":[["2011"]]},"page":"139-151","title":"PLS-SEM: Indeed a Silver Bullet","type":"article-journal","volume":"19"},"uris":["http://www.mendeley.com/documents/?uuid=11d1818a-67fc-4c29-9d17-53319ee6747f"]}],"mendeley":{"formattedCitation":"(Hair et al., 2011)","plainTextFormattedCitation":"(Hair et al., 2011)","previouslyFormattedCitation":"(Hair et al., 2011)"},"properties":{"noteIndex":0},"schema":"https://github.com/citation-style-language/schema/raw/master/csl-citation.json"}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(Hair et al., 2011)</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en-GB" w:eastAsia="zh-CN"/>
        </w:rPr>
        <w:t xml:space="preserve">, </w:t>
      </w:r>
      <w:r w:rsidRPr="00721344">
        <w:rPr>
          <w:rFonts w:ascii="Times New Roman" w:eastAsia="Times New Roman" w:hAnsi="Times New Roman" w:cs="Times New Roman"/>
          <w:sz w:val="22"/>
          <w:szCs w:val="22"/>
          <w:lang w:val="sv-SE"/>
        </w:rPr>
        <w:t>sedangkan n</w:t>
      </w:r>
      <w:r w:rsidRPr="00721344">
        <w:rPr>
          <w:rFonts w:ascii="Times New Roman" w:eastAsia="Times New Roman" w:hAnsi="Times New Roman" w:cs="Times New Roman"/>
          <w:sz w:val="22"/>
          <w:szCs w:val="22"/>
          <w:lang w:val="sv-SE" w:eastAsia="en-US"/>
        </w:rPr>
        <w:t xml:space="preserve">ilai AVE lebih tinggi dari 0,5. Oleh karena itu, dimungkinkan untuk menyimpulkan bahwa semua variabel sekarang valid atau aman digunakan untuk membuat variabel laten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{"citationItems":[{"id":"ITEM-1","itemData":{"DOI":"10.1108/IMDS-09-2015-0382","ISSN":"02635577","abstract":"Purpose - Partial least squares (PLS) path modeling is a variance-based structural equation modeling (SEM) technique that is widely applied in business and social sciences. Its ability to model composites and factors makes it a formidable statistical tool for new technology research. Recent reviews, discussions, and developments have led to substantial changes in the understanding and use of PLS. The paper aims to discuss these issues. Design/methodology/approach - This paper aggregates new insights and offers a fresh look at PLS path modeling. It presents new developments, such as consistent PLS, confirmatory composite analysis, and the heterotrait-monotrait ratio of correlations. Findings - PLS path modeling is the method of choice if a SEM contains both factors and composites. Novel tests of exact fit make a confirmatory use of PLS path modeling possible. Originality/value - This paper provides updated guidelines of how to use PLS and how to report and interpret its results.","author":[{"dropping-particle":"","family":"Henseler","given":"Jörg","non-dropping-particle":"","parse-names":false,"suffix":""},{"dropping-particle":"","family":"Hubona","given":"Geoffrey","non-dropping-particle":"","parse-names":false,"suffix":""},{"dropping-particle":"","family":"Ray","given":"Pauline Ash","non-dropping-particle":"","parse-names":false,"suffix":""}],"container-title":"Industrial Management and Data Systems","id":"ITEM-1","issue":"1","issued":{"date-parts":[["2016"]]},"page":"2-20","title":"Using PLS path modeling in new technology research: Updated guidelines","type":"article-journal","volume":"116"},"uris":["http://www.mendeley.com/documents/?uuid=6c750c54-cb2b-42dd-b88d-6a20ed32ac91"]}],"mendeley":{"formattedCitation":"(Henseler et al., 2016)","plainTextFormattedCitation":"(Henseler et al., 2016)","previouslyFormattedCitation":"(Henseler et al., 2016)"},"properties":{"noteIndex":0},"schema":"https://github.com/citation-style-language/schema/raw/master/csl-citation.json"}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(Henseler et al., 2016)</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en-GB" w:eastAsia="zh-CN"/>
        </w:rPr>
        <w:t>. Sep</w:t>
      </w:r>
      <w:r>
        <w:rPr>
          <w:rFonts w:ascii="Times New Roman" w:eastAsia="Times New Roman" w:hAnsi="Times New Roman" w:cs="Times New Roman"/>
          <w:sz w:val="22"/>
          <w:szCs w:val="22"/>
          <w:lang w:val="en-GB" w:eastAsia="zh-CN"/>
        </w:rPr>
        <w:t xml:space="preserve">erti tabel 1 dibawah </w:t>
      </w:r>
      <w:proofErr w:type="gramStart"/>
      <w:r>
        <w:rPr>
          <w:rFonts w:ascii="Times New Roman" w:eastAsia="Times New Roman" w:hAnsi="Times New Roman" w:cs="Times New Roman"/>
          <w:sz w:val="22"/>
          <w:szCs w:val="22"/>
          <w:lang w:val="en-GB" w:eastAsia="zh-CN"/>
        </w:rPr>
        <w:t>ini :</w:t>
      </w:r>
      <w:proofErr w:type="gramEnd"/>
    </w:p>
    <w:p w:rsidR="00741DAA" w:rsidRDefault="00741DAA" w:rsidP="00741DAA">
      <w:pPr>
        <w:spacing w:line="240" w:lineRule="auto"/>
        <w:ind w:left="0"/>
        <w:rPr>
          <w:rFonts w:ascii="Times New Roman" w:eastAsia="Times New Roman" w:hAnsi="Times New Roman" w:cs="Times New Roman"/>
          <w:b/>
          <w:lang w:val="id-ID" w:eastAsia="zh-CN"/>
        </w:rPr>
        <w:sectPr w:rsidR="00741DAA" w:rsidSect="00741DAA">
          <w:type w:val="continuous"/>
          <w:pgSz w:w="11907" w:h="16840" w:code="9"/>
          <w:pgMar w:top="1440" w:right="1440" w:bottom="1440" w:left="1440" w:header="709" w:footer="709" w:gutter="0"/>
          <w:cols w:num="2" w:space="567"/>
          <w:docGrid w:linePitch="360"/>
        </w:sectPr>
      </w:pPr>
    </w:p>
    <w:p w:rsidR="00913435" w:rsidRDefault="00913435" w:rsidP="00741DAA">
      <w:pPr>
        <w:spacing w:line="240" w:lineRule="auto"/>
        <w:ind w:left="0"/>
        <w:rPr>
          <w:rFonts w:ascii="Times New Roman" w:eastAsia="Times New Roman" w:hAnsi="Times New Roman" w:cs="Times New Roman"/>
          <w:b/>
          <w:lang w:val="id-ID" w:eastAsia="zh-CN"/>
        </w:rPr>
      </w:pPr>
    </w:p>
    <w:p w:rsidR="00741DAA" w:rsidRPr="00721344" w:rsidRDefault="00741DAA" w:rsidP="00741DAA">
      <w:pPr>
        <w:spacing w:line="240" w:lineRule="auto"/>
        <w:ind w:left="0"/>
        <w:rPr>
          <w:rFonts w:ascii="Times New Roman" w:eastAsia="Times New Roman" w:hAnsi="Times New Roman" w:cs="Times New Roman"/>
          <w:sz w:val="22"/>
          <w:szCs w:val="22"/>
          <w:lang w:val="en-GB" w:eastAsia="zh-CN"/>
        </w:rPr>
        <w:sectPr w:rsidR="00741DAA" w:rsidRPr="00721344" w:rsidSect="00741DAA">
          <w:type w:val="continuous"/>
          <w:pgSz w:w="11907" w:h="16840" w:code="9"/>
          <w:pgMar w:top="1440" w:right="1440" w:bottom="1440" w:left="1440" w:header="709" w:footer="709" w:gutter="0"/>
          <w:cols w:space="567"/>
          <w:docGrid w:linePitch="360"/>
        </w:sectPr>
      </w:pPr>
      <w:r w:rsidRPr="00721344">
        <w:rPr>
          <w:rFonts w:ascii="Times New Roman" w:eastAsia="Times New Roman" w:hAnsi="Times New Roman" w:cs="Times New Roman"/>
          <w:b/>
          <w:lang w:val="id-ID" w:eastAsia="zh-CN"/>
        </w:rPr>
        <w:t xml:space="preserve">Table </w:t>
      </w:r>
      <w:r w:rsidR="00AF0E02">
        <w:rPr>
          <w:rFonts w:ascii="Times New Roman" w:eastAsia="Times New Roman" w:hAnsi="Times New Roman" w:cs="Times New Roman"/>
          <w:b/>
          <w:lang w:val="en-GB" w:eastAsia="zh-CN"/>
        </w:rPr>
        <w:t>1</w:t>
      </w:r>
      <w:r w:rsidRPr="00721344">
        <w:rPr>
          <w:rFonts w:ascii="Times New Roman" w:eastAsia="Times New Roman" w:hAnsi="Times New Roman" w:cs="Times New Roman"/>
          <w:b/>
          <w:lang w:val="id-ID" w:eastAsia="zh-CN"/>
        </w:rPr>
        <w:t xml:space="preserve">. </w:t>
      </w:r>
      <w:r w:rsidRPr="00721344">
        <w:rPr>
          <w:rFonts w:ascii="Times New Roman" w:eastAsia="Times New Roman" w:hAnsi="Times New Roman" w:cs="Times New Roman"/>
          <w:b/>
          <w:i/>
          <w:lang w:val="id-ID" w:eastAsia="zh-CN"/>
        </w:rPr>
        <w:t>Measurement Model Results (outer model)</w:t>
      </w:r>
    </w:p>
    <w:tbl>
      <w:tblPr>
        <w:tblStyle w:val="TableGrid1"/>
        <w:tblpPr w:leftFromText="180" w:rightFromText="180" w:vertAnchor="text" w:tblpY="118"/>
        <w:tblW w:w="0" w:type="auto"/>
        <w:tblLook w:val="04A0" w:firstRow="1" w:lastRow="0" w:firstColumn="1" w:lastColumn="0" w:noHBand="0" w:noVBand="1"/>
      </w:tblPr>
      <w:tblGrid>
        <w:gridCol w:w="1521"/>
        <w:gridCol w:w="1547"/>
        <w:gridCol w:w="1493"/>
        <w:gridCol w:w="1486"/>
        <w:gridCol w:w="1507"/>
        <w:gridCol w:w="1473"/>
      </w:tblGrid>
      <w:tr w:rsidR="00AF0E02" w:rsidRPr="00721344" w:rsidTr="00AF0E02">
        <w:tc>
          <w:tcPr>
            <w:tcW w:w="1521" w:type="dxa"/>
            <w:tcBorders>
              <w:top w:val="single" w:sz="4" w:space="0" w:color="auto"/>
              <w:left w:val="nil"/>
              <w:bottom w:val="single" w:sz="4" w:space="0" w:color="auto"/>
              <w:right w:val="nil"/>
            </w:tcBorders>
            <w:vAlign w:val="center"/>
          </w:tcPr>
          <w:p w:rsidR="00AF0E02" w:rsidRPr="00721344" w:rsidRDefault="00AF0E02" w:rsidP="00AF0E02">
            <w:pPr>
              <w:autoSpaceDE w:val="0"/>
              <w:autoSpaceDN w:val="0"/>
              <w:adjustRightInd w:val="0"/>
              <w:spacing w:line="240" w:lineRule="auto"/>
              <w:ind w:left="0"/>
              <w:jc w:val="center"/>
              <w:rPr>
                <w:rFonts w:ascii="Times New Roman" w:eastAsia="Times New Roman" w:hAnsi="Times New Roman" w:cs="Times New Roman"/>
                <w:i/>
                <w:color w:val="000000"/>
                <w:lang w:val="id-ID" w:eastAsia="zh-CN"/>
              </w:rPr>
            </w:pPr>
            <w:r w:rsidRPr="00721344">
              <w:rPr>
                <w:rFonts w:ascii="Times New Roman" w:eastAsia="SimSun" w:hAnsi="Times New Roman" w:cs="Times New Roman"/>
                <w:b/>
                <w:bCs/>
                <w:i/>
                <w:color w:val="000000"/>
                <w:lang w:val="en-US" w:eastAsia="zh-CN"/>
              </w:rPr>
              <w:t xml:space="preserve">Variable </w:t>
            </w:r>
          </w:p>
        </w:tc>
        <w:tc>
          <w:tcPr>
            <w:tcW w:w="1547" w:type="dxa"/>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b/>
                <w:i/>
                <w:lang w:val="en-US" w:eastAsia="zh-CN"/>
              </w:rPr>
            </w:pPr>
            <w:r w:rsidRPr="00721344">
              <w:rPr>
                <w:rFonts w:ascii="Times New Roman" w:eastAsia="Times New Roman" w:hAnsi="Times New Roman" w:cs="Times New Roman"/>
                <w:b/>
                <w:i/>
                <w:lang w:val="en-US" w:eastAsia="zh-CN"/>
              </w:rPr>
              <w:t>Indicator</w:t>
            </w:r>
          </w:p>
        </w:tc>
        <w:tc>
          <w:tcPr>
            <w:tcW w:w="1493" w:type="dxa"/>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b/>
                <w:i/>
                <w:lang w:val="en-US" w:eastAsia="zh-CN"/>
              </w:rPr>
            </w:pPr>
            <w:r w:rsidRPr="00721344">
              <w:rPr>
                <w:rFonts w:ascii="Times New Roman" w:eastAsia="Times New Roman" w:hAnsi="Times New Roman" w:cs="Times New Roman"/>
                <w:b/>
                <w:i/>
                <w:lang w:val="en-US" w:eastAsia="zh-CN"/>
              </w:rPr>
              <w:t>Outer Loading</w:t>
            </w:r>
          </w:p>
        </w:tc>
        <w:tc>
          <w:tcPr>
            <w:tcW w:w="1486" w:type="dxa"/>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b/>
                <w:i/>
                <w:lang w:val="en-US" w:eastAsia="zh-CN"/>
              </w:rPr>
            </w:pPr>
            <w:r w:rsidRPr="00721344">
              <w:rPr>
                <w:rFonts w:ascii="Times New Roman" w:eastAsia="Times New Roman" w:hAnsi="Times New Roman" w:cs="Times New Roman"/>
                <w:b/>
                <w:i/>
                <w:lang w:val="en-US" w:eastAsia="zh-CN"/>
              </w:rPr>
              <w:t>Composite Reliability</w:t>
            </w:r>
          </w:p>
        </w:tc>
        <w:tc>
          <w:tcPr>
            <w:tcW w:w="1507" w:type="dxa"/>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b/>
                <w:i/>
                <w:lang w:val="en-US" w:eastAsia="zh-CN"/>
              </w:rPr>
              <w:t>Cronbach’s Alpha</w:t>
            </w:r>
          </w:p>
        </w:tc>
        <w:tc>
          <w:tcPr>
            <w:tcW w:w="1473" w:type="dxa"/>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b/>
                <w:i/>
                <w:lang w:val="en-US" w:eastAsia="zh-CN"/>
              </w:rPr>
            </w:pPr>
            <w:r w:rsidRPr="00721344">
              <w:rPr>
                <w:rFonts w:ascii="Times New Roman" w:eastAsia="Times New Roman" w:hAnsi="Times New Roman" w:cs="Times New Roman"/>
                <w:b/>
                <w:i/>
                <w:lang w:val="en-US" w:eastAsia="zh-CN"/>
              </w:rPr>
              <w:t>Average Variance Extracted (AVE)</w:t>
            </w:r>
          </w:p>
        </w:tc>
      </w:tr>
      <w:tr w:rsidR="00AF0E02" w:rsidRPr="00721344" w:rsidTr="00AF0E02">
        <w:tc>
          <w:tcPr>
            <w:tcW w:w="1521" w:type="dxa"/>
            <w:vMerge w:val="restart"/>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 xml:space="preserve">Kualitas </w:t>
            </w:r>
          </w:p>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en-GB" w:eastAsia="zh-CN"/>
              </w:rPr>
              <w:t>P</w:t>
            </w:r>
            <w:r w:rsidRPr="00721344">
              <w:rPr>
                <w:rFonts w:ascii="Times New Roman" w:eastAsia="Times New Roman" w:hAnsi="Times New Roman" w:cs="Times New Roman"/>
                <w:lang w:val="id-ID" w:eastAsia="zh-CN"/>
              </w:rPr>
              <w:t>roduk</w:t>
            </w:r>
          </w:p>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(X1)</w:t>
            </w:r>
          </w:p>
        </w:tc>
        <w:tc>
          <w:tcPr>
            <w:tcW w:w="1547" w:type="dxa"/>
            <w:tcBorders>
              <w:top w:val="single" w:sz="4" w:space="0" w:color="auto"/>
              <w:left w:val="nil"/>
              <w:bottom w:val="nil"/>
              <w:right w:val="nil"/>
            </w:tcBorders>
            <w:vAlign w:val="center"/>
          </w:tcPr>
          <w:p w:rsidR="00AF0E02" w:rsidRPr="00721344" w:rsidRDefault="00AF0E02" w:rsidP="00AF0E02">
            <w:pPr>
              <w:spacing w:line="240" w:lineRule="auto"/>
              <w:ind w:left="0"/>
              <w:contextualSpacing/>
              <w:jc w:val="center"/>
              <w:rPr>
                <w:rFonts w:ascii="Times New Roman" w:eastAsia="SimSun" w:hAnsi="Times New Roman" w:cs="Times New Roman"/>
                <w:i/>
                <w:lang w:val="zh-CN" w:eastAsia="zh-CN"/>
              </w:rPr>
            </w:pPr>
            <w:r w:rsidRPr="00721344">
              <w:rPr>
                <w:rFonts w:ascii="Times New Roman" w:eastAsia="DengXian" w:hAnsi="Times New Roman" w:cs="Times New Roman"/>
                <w:lang w:val="id-ID" w:eastAsia="zh-CN"/>
              </w:rPr>
              <w:t>Rasa Manis</w:t>
            </w:r>
            <w:r w:rsidRPr="00721344">
              <w:rPr>
                <w:rFonts w:ascii="Times New Roman" w:eastAsia="DengXian" w:hAnsi="Times New Roman" w:cs="Times New Roman"/>
                <w:lang w:val="en-GB" w:eastAsia="zh-CN"/>
              </w:rPr>
              <w:t xml:space="preserve"> </w:t>
            </w:r>
            <w:r w:rsidRPr="00721344">
              <w:rPr>
                <w:rFonts w:ascii="Times New Roman" w:eastAsia="DengXian" w:hAnsi="Times New Roman" w:cs="Times New Roman"/>
                <w:i/>
                <w:lang w:val="id-ID" w:eastAsia="zh-CN"/>
              </w:rPr>
              <w:t>(Sweetness)</w:t>
            </w:r>
          </w:p>
        </w:tc>
        <w:tc>
          <w:tcPr>
            <w:tcW w:w="1493" w:type="dxa"/>
            <w:tcBorders>
              <w:top w:val="single" w:sz="4" w:space="0" w:color="auto"/>
              <w:left w:val="nil"/>
              <w:bottom w:val="nil"/>
              <w:right w:val="nil"/>
            </w:tcBorders>
            <w:vAlign w:val="center"/>
          </w:tcPr>
          <w:p w:rsidR="00AF0E02" w:rsidRPr="00721344" w:rsidRDefault="00AF0E02" w:rsidP="00AF0E02">
            <w:pPr>
              <w:autoSpaceDE w:val="0"/>
              <w:autoSpaceDN w:val="0"/>
              <w:spacing w:before="81" w:line="240" w:lineRule="auto"/>
              <w:ind w:left="32" w:right="176"/>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0.716</w:t>
            </w:r>
          </w:p>
        </w:tc>
        <w:tc>
          <w:tcPr>
            <w:tcW w:w="1486" w:type="dxa"/>
            <w:vMerge w:val="restart"/>
            <w:tcBorders>
              <w:top w:val="single" w:sz="4" w:space="0" w:color="auto"/>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0.906</w:t>
            </w:r>
          </w:p>
        </w:tc>
        <w:tc>
          <w:tcPr>
            <w:tcW w:w="1507" w:type="dxa"/>
            <w:vMerge w:val="restart"/>
            <w:tcBorders>
              <w:top w:val="single" w:sz="4" w:space="0" w:color="auto"/>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en-GB" w:eastAsia="zh-CN"/>
              </w:rPr>
            </w:pPr>
            <w:r w:rsidRPr="00721344">
              <w:rPr>
                <w:rFonts w:ascii="Times New Roman" w:eastAsia="Times New Roman" w:hAnsi="Times New Roman" w:cs="Times New Roman"/>
                <w:lang w:val="id-ID" w:eastAsia="zh-CN"/>
              </w:rPr>
              <w:t>0.</w:t>
            </w:r>
            <w:r w:rsidRPr="00721344">
              <w:rPr>
                <w:rFonts w:ascii="Times New Roman" w:eastAsia="Times New Roman" w:hAnsi="Times New Roman" w:cs="Times New Roman"/>
                <w:lang w:val="en-GB" w:eastAsia="zh-CN"/>
              </w:rPr>
              <w:t>875</w:t>
            </w:r>
          </w:p>
        </w:tc>
        <w:tc>
          <w:tcPr>
            <w:tcW w:w="1473" w:type="dxa"/>
            <w:vMerge w:val="restart"/>
            <w:tcBorders>
              <w:top w:val="single" w:sz="4" w:space="0" w:color="auto"/>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en-GB" w:eastAsia="zh-CN"/>
              </w:rPr>
            </w:pPr>
            <w:r w:rsidRPr="00721344">
              <w:rPr>
                <w:rFonts w:ascii="Times New Roman" w:eastAsia="Times New Roman" w:hAnsi="Times New Roman" w:cs="Times New Roman"/>
                <w:lang w:val="en-GB" w:eastAsia="zh-CN"/>
              </w:rPr>
              <w:t>0.617</w:t>
            </w:r>
          </w:p>
        </w:tc>
      </w:tr>
      <w:tr w:rsidR="00AF0E02" w:rsidRPr="00721344" w:rsidTr="00AF0E02">
        <w:tc>
          <w:tcPr>
            <w:tcW w:w="1521" w:type="dxa"/>
            <w:vMerge/>
            <w:tcBorders>
              <w:top w:val="single" w:sz="4" w:space="0" w:color="auto"/>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tcBorders>
              <w:top w:val="nil"/>
              <w:left w:val="nil"/>
              <w:bottom w:val="nil"/>
              <w:right w:val="nil"/>
            </w:tcBorders>
            <w:vAlign w:val="center"/>
          </w:tcPr>
          <w:p w:rsidR="00AF0E02" w:rsidRPr="00721344" w:rsidRDefault="00AF0E02" w:rsidP="00AF0E02">
            <w:pPr>
              <w:spacing w:line="240" w:lineRule="auto"/>
              <w:ind w:left="0"/>
              <w:contextualSpacing/>
              <w:jc w:val="center"/>
              <w:rPr>
                <w:rFonts w:ascii="Times New Roman" w:eastAsia="DengXian" w:hAnsi="Times New Roman" w:cs="Times New Roman"/>
                <w:lang w:val="id-ID" w:eastAsia="zh-CN"/>
              </w:rPr>
            </w:pPr>
            <w:r w:rsidRPr="00721344">
              <w:rPr>
                <w:rFonts w:ascii="Times New Roman" w:eastAsia="DengXian" w:hAnsi="Times New Roman" w:cs="Times New Roman"/>
                <w:lang w:val="id-ID" w:eastAsia="zh-CN"/>
              </w:rPr>
              <w:t xml:space="preserve">Kepahitan </w:t>
            </w:r>
            <w:r w:rsidRPr="00721344">
              <w:rPr>
                <w:rFonts w:ascii="Times New Roman" w:eastAsia="DengXian" w:hAnsi="Times New Roman" w:cs="Times New Roman"/>
                <w:i/>
                <w:lang w:val="id-ID" w:eastAsia="zh-CN"/>
              </w:rPr>
              <w:t>(Bitterness)</w:t>
            </w:r>
          </w:p>
        </w:tc>
        <w:tc>
          <w:tcPr>
            <w:tcW w:w="1493" w:type="dxa"/>
            <w:tcBorders>
              <w:top w:val="nil"/>
              <w:left w:val="nil"/>
              <w:bottom w:val="nil"/>
              <w:right w:val="nil"/>
            </w:tcBorders>
            <w:vAlign w:val="center"/>
          </w:tcPr>
          <w:p w:rsidR="00AF0E02" w:rsidRPr="00721344" w:rsidRDefault="00AF0E02" w:rsidP="00AF0E02">
            <w:pPr>
              <w:autoSpaceDE w:val="0"/>
              <w:autoSpaceDN w:val="0"/>
              <w:spacing w:before="81" w:line="240" w:lineRule="auto"/>
              <w:ind w:left="32" w:right="176"/>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0.823</w:t>
            </w:r>
          </w:p>
        </w:tc>
        <w:tc>
          <w:tcPr>
            <w:tcW w:w="1486"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tcBorders>
              <w:top w:val="single" w:sz="4" w:space="0" w:color="auto"/>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tcBorders>
              <w:top w:val="nil"/>
              <w:left w:val="nil"/>
              <w:bottom w:val="nil"/>
              <w:right w:val="nil"/>
            </w:tcBorders>
            <w:vAlign w:val="center"/>
          </w:tcPr>
          <w:p w:rsidR="00AF0E02" w:rsidRPr="00721344" w:rsidRDefault="00AF0E02" w:rsidP="00AF0E02">
            <w:pPr>
              <w:spacing w:line="240" w:lineRule="auto"/>
              <w:ind w:left="0"/>
              <w:contextualSpacing/>
              <w:jc w:val="center"/>
              <w:rPr>
                <w:rFonts w:ascii="Times New Roman" w:eastAsia="SimSun" w:hAnsi="Times New Roman" w:cs="Times New Roman"/>
                <w:i/>
                <w:lang w:val="zh-CN" w:eastAsia="zh-CN"/>
              </w:rPr>
            </w:pPr>
            <w:r w:rsidRPr="00721344">
              <w:rPr>
                <w:rFonts w:ascii="Times New Roman" w:eastAsia="DengXian" w:hAnsi="Times New Roman" w:cs="Times New Roman"/>
                <w:lang w:val="id-ID" w:eastAsia="zh-CN"/>
              </w:rPr>
              <w:t xml:space="preserve">Keasaman </w:t>
            </w:r>
            <w:r w:rsidRPr="00721344">
              <w:rPr>
                <w:rFonts w:ascii="Times New Roman" w:eastAsia="DengXian" w:hAnsi="Times New Roman" w:cs="Times New Roman"/>
                <w:i/>
                <w:lang w:val="id-ID" w:eastAsia="zh-CN"/>
              </w:rPr>
              <w:t>(Acidity)</w:t>
            </w:r>
          </w:p>
        </w:tc>
        <w:tc>
          <w:tcPr>
            <w:tcW w:w="1493" w:type="dxa"/>
            <w:tcBorders>
              <w:top w:val="nil"/>
              <w:left w:val="nil"/>
              <w:bottom w:val="nil"/>
              <w:right w:val="nil"/>
            </w:tcBorders>
            <w:vAlign w:val="center"/>
          </w:tcPr>
          <w:p w:rsidR="00AF0E02" w:rsidRPr="00721344" w:rsidRDefault="00AF0E02" w:rsidP="00AF0E02">
            <w:pPr>
              <w:autoSpaceDE w:val="0"/>
              <w:autoSpaceDN w:val="0"/>
              <w:spacing w:before="2" w:line="240" w:lineRule="auto"/>
              <w:ind w:left="32" w:right="176"/>
              <w:jc w:val="center"/>
              <w:rPr>
                <w:rFonts w:ascii="Times New Roman" w:eastAsia="Times New Roman" w:hAnsi="Times New Roman" w:cs="Times New Roman"/>
                <w:lang w:val="id-ID" w:eastAsia="zh-CN"/>
              </w:rPr>
            </w:pPr>
          </w:p>
          <w:p w:rsidR="00AF0E02" w:rsidRPr="00721344" w:rsidRDefault="00AF0E02" w:rsidP="00AF0E02">
            <w:pPr>
              <w:autoSpaceDE w:val="0"/>
              <w:autoSpaceDN w:val="0"/>
              <w:spacing w:line="240" w:lineRule="auto"/>
              <w:ind w:left="32" w:right="176"/>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0.769</w:t>
            </w:r>
          </w:p>
        </w:tc>
        <w:tc>
          <w:tcPr>
            <w:tcW w:w="1486"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tcBorders>
              <w:top w:val="nil"/>
              <w:left w:val="nil"/>
              <w:bottom w:val="nil"/>
              <w:right w:val="nil"/>
            </w:tcBorders>
            <w:vAlign w:val="center"/>
          </w:tcPr>
          <w:p w:rsidR="00AF0E02" w:rsidRPr="00721344" w:rsidRDefault="00AF0E02" w:rsidP="00AF0E02">
            <w:pPr>
              <w:spacing w:line="240" w:lineRule="auto"/>
              <w:ind w:left="0"/>
              <w:contextualSpacing/>
              <w:jc w:val="center"/>
              <w:rPr>
                <w:rFonts w:ascii="Times New Roman" w:eastAsia="SimSun" w:hAnsi="Times New Roman" w:cs="Times New Roman"/>
                <w:lang w:val="zh-CN" w:eastAsia="zh-CN"/>
              </w:rPr>
            </w:pPr>
            <w:r w:rsidRPr="00721344">
              <w:rPr>
                <w:rFonts w:ascii="Times New Roman" w:eastAsia="DengXian" w:hAnsi="Times New Roman" w:cs="Times New Roman"/>
                <w:lang w:val="id-ID" w:eastAsia="zh-CN"/>
              </w:rPr>
              <w:t xml:space="preserve">Intensitas Rasa </w:t>
            </w:r>
            <w:r w:rsidRPr="00721344">
              <w:rPr>
                <w:rFonts w:ascii="Times New Roman" w:eastAsia="DengXian" w:hAnsi="Times New Roman" w:cs="Times New Roman"/>
                <w:i/>
                <w:lang w:val="id-ID" w:eastAsia="zh-CN"/>
              </w:rPr>
              <w:t>(Flavor Intensity)</w:t>
            </w:r>
          </w:p>
        </w:tc>
        <w:tc>
          <w:tcPr>
            <w:tcW w:w="1493" w:type="dxa"/>
            <w:tcBorders>
              <w:top w:val="nil"/>
              <w:left w:val="nil"/>
              <w:bottom w:val="nil"/>
              <w:right w:val="nil"/>
            </w:tcBorders>
            <w:vAlign w:val="center"/>
          </w:tcPr>
          <w:p w:rsidR="00AF0E02" w:rsidRPr="00721344" w:rsidRDefault="00AF0E02" w:rsidP="00AF0E02">
            <w:pPr>
              <w:autoSpaceDE w:val="0"/>
              <w:autoSpaceDN w:val="0"/>
              <w:spacing w:before="81" w:line="240" w:lineRule="auto"/>
              <w:ind w:left="32" w:right="176"/>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0.799</w:t>
            </w:r>
          </w:p>
        </w:tc>
        <w:tc>
          <w:tcPr>
            <w:tcW w:w="1486"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tcBorders>
              <w:top w:val="single" w:sz="4" w:space="0" w:color="auto"/>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tcBorders>
              <w:top w:val="nil"/>
              <w:left w:val="nil"/>
              <w:bottom w:val="nil"/>
              <w:right w:val="nil"/>
            </w:tcBorders>
            <w:vAlign w:val="center"/>
          </w:tcPr>
          <w:p w:rsidR="00AF0E02" w:rsidRPr="00721344" w:rsidRDefault="00AF0E02" w:rsidP="00AF0E02">
            <w:pPr>
              <w:spacing w:line="240" w:lineRule="auto"/>
              <w:ind w:left="0"/>
              <w:contextualSpacing/>
              <w:jc w:val="center"/>
              <w:rPr>
                <w:rFonts w:ascii="Times New Roman" w:eastAsia="SimSun" w:hAnsi="Times New Roman" w:cs="Times New Roman"/>
                <w:lang w:val="zh-CN" w:eastAsia="zh-CN"/>
              </w:rPr>
            </w:pPr>
            <w:r w:rsidRPr="00721344">
              <w:rPr>
                <w:rFonts w:ascii="Times New Roman" w:eastAsia="DengXian" w:hAnsi="Times New Roman" w:cs="Times New Roman"/>
                <w:lang w:val="id-ID" w:eastAsia="zh-CN"/>
              </w:rPr>
              <w:t>Aroma Kopi (</w:t>
            </w:r>
            <w:r w:rsidRPr="00721344">
              <w:rPr>
                <w:rFonts w:ascii="Times New Roman" w:eastAsia="DengXian" w:hAnsi="Times New Roman" w:cs="Times New Roman"/>
                <w:i/>
                <w:lang w:val="id-ID" w:eastAsia="zh-CN"/>
              </w:rPr>
              <w:t>Aroma of Coffee</w:t>
            </w:r>
            <w:r w:rsidRPr="00721344">
              <w:rPr>
                <w:rFonts w:ascii="Times New Roman" w:eastAsia="DengXian" w:hAnsi="Times New Roman" w:cs="Times New Roman"/>
                <w:lang w:val="id-ID" w:eastAsia="zh-CN"/>
              </w:rPr>
              <w:t>)</w:t>
            </w:r>
          </w:p>
        </w:tc>
        <w:tc>
          <w:tcPr>
            <w:tcW w:w="1493" w:type="dxa"/>
            <w:tcBorders>
              <w:top w:val="nil"/>
              <w:left w:val="nil"/>
              <w:bottom w:val="nil"/>
              <w:right w:val="nil"/>
            </w:tcBorders>
            <w:vAlign w:val="center"/>
          </w:tcPr>
          <w:p w:rsidR="00AF0E02" w:rsidRPr="00721344" w:rsidRDefault="00AF0E02" w:rsidP="00AF0E02">
            <w:pPr>
              <w:autoSpaceDE w:val="0"/>
              <w:autoSpaceDN w:val="0"/>
              <w:spacing w:line="225" w:lineRule="exact"/>
              <w:ind w:left="32" w:right="176"/>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0.749</w:t>
            </w:r>
          </w:p>
        </w:tc>
        <w:tc>
          <w:tcPr>
            <w:tcW w:w="1486"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tcBorders>
              <w:top w:val="single" w:sz="4" w:space="0" w:color="auto"/>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tcBorders>
              <w:top w:val="nil"/>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en-US" w:eastAsia="zh-CN"/>
              </w:rPr>
            </w:pPr>
            <w:r w:rsidRPr="00721344">
              <w:rPr>
                <w:rFonts w:ascii="Times New Roman" w:eastAsia="DengXian" w:hAnsi="Times New Roman" w:cs="Times New Roman"/>
                <w:lang w:val="id-ID" w:eastAsia="zh-CN"/>
              </w:rPr>
              <w:t xml:space="preserve">Temperatur </w:t>
            </w:r>
            <w:r w:rsidRPr="00721344">
              <w:rPr>
                <w:rFonts w:ascii="Times New Roman" w:eastAsia="DengXian" w:hAnsi="Times New Roman" w:cs="Times New Roman"/>
                <w:i/>
                <w:lang w:val="id-ID" w:eastAsia="zh-CN"/>
              </w:rPr>
              <w:t>(Temperature)</w:t>
            </w:r>
          </w:p>
        </w:tc>
        <w:tc>
          <w:tcPr>
            <w:tcW w:w="1493" w:type="dxa"/>
            <w:tcBorders>
              <w:top w:val="nil"/>
              <w:left w:val="nil"/>
              <w:bottom w:val="single" w:sz="4" w:space="0" w:color="auto"/>
              <w:right w:val="nil"/>
            </w:tcBorders>
            <w:vAlign w:val="center"/>
          </w:tcPr>
          <w:p w:rsidR="00AF0E02" w:rsidRPr="00721344" w:rsidRDefault="00AF0E02" w:rsidP="00AF0E02">
            <w:pPr>
              <w:autoSpaceDE w:val="0"/>
              <w:autoSpaceDN w:val="0"/>
              <w:spacing w:line="240" w:lineRule="auto"/>
              <w:ind w:left="32" w:right="176"/>
              <w:jc w:val="center"/>
              <w:rPr>
                <w:rFonts w:ascii="Times New Roman" w:eastAsia="Times New Roman" w:hAnsi="Times New Roman" w:cs="Times New Roman"/>
                <w:lang w:val="en-GB" w:eastAsia="zh-CN"/>
              </w:rPr>
            </w:pPr>
            <w:r w:rsidRPr="00721344">
              <w:rPr>
                <w:rFonts w:ascii="Times New Roman" w:eastAsia="Times New Roman" w:hAnsi="Times New Roman" w:cs="Times New Roman"/>
                <w:lang w:val="id-ID" w:eastAsia="zh-CN"/>
              </w:rPr>
              <w:t>0.</w:t>
            </w:r>
            <w:r w:rsidRPr="00721344">
              <w:rPr>
                <w:rFonts w:ascii="Times New Roman" w:eastAsia="Times New Roman" w:hAnsi="Times New Roman" w:cs="Times New Roman"/>
                <w:lang w:val="en-GB" w:eastAsia="zh-CN"/>
              </w:rPr>
              <w:t>847</w:t>
            </w:r>
          </w:p>
        </w:tc>
        <w:tc>
          <w:tcPr>
            <w:tcW w:w="1486"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val="restart"/>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i/>
                <w:lang w:val="id-ID" w:eastAsia="zh-CN"/>
              </w:rPr>
            </w:pPr>
            <w:r w:rsidRPr="00721344">
              <w:rPr>
                <w:rFonts w:ascii="Times New Roman" w:eastAsia="Times New Roman" w:hAnsi="Times New Roman" w:cs="Times New Roman"/>
                <w:i/>
                <w:lang w:val="id-ID" w:eastAsia="zh-CN"/>
              </w:rPr>
              <w:t>Perceived Value</w:t>
            </w:r>
          </w:p>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i/>
                <w:lang w:val="id-ID" w:eastAsia="zh-CN"/>
              </w:rPr>
              <w:t>(X2)</w:t>
            </w:r>
          </w:p>
        </w:tc>
        <w:tc>
          <w:tcPr>
            <w:tcW w:w="1547" w:type="dxa"/>
            <w:vMerge w:val="restart"/>
            <w:tcBorders>
              <w:top w:val="single" w:sz="4" w:space="0" w:color="auto"/>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en-US" w:eastAsia="zh-CN"/>
              </w:rPr>
            </w:pPr>
            <w:r w:rsidRPr="00721344">
              <w:rPr>
                <w:rFonts w:ascii="Times New Roman" w:eastAsia="Times New Roman" w:hAnsi="Times New Roman" w:cs="Times New Roman"/>
                <w:lang w:val="id-ID" w:eastAsia="zh-CN"/>
              </w:rPr>
              <w:t>Nilai emosional (</w:t>
            </w:r>
            <w:r w:rsidRPr="00721344">
              <w:rPr>
                <w:rFonts w:ascii="Times New Roman" w:eastAsia="Times New Roman" w:hAnsi="Times New Roman" w:cs="Times New Roman"/>
                <w:i/>
                <w:lang w:val="id-ID" w:eastAsia="zh-CN"/>
              </w:rPr>
              <w:t>emotional value</w:t>
            </w:r>
            <w:r w:rsidRPr="00721344">
              <w:rPr>
                <w:rFonts w:ascii="Times New Roman" w:eastAsia="Times New Roman" w:hAnsi="Times New Roman" w:cs="Times New Roman"/>
                <w:lang w:val="id-ID" w:eastAsia="zh-CN"/>
              </w:rPr>
              <w:t>)</w:t>
            </w:r>
          </w:p>
        </w:tc>
        <w:tc>
          <w:tcPr>
            <w:tcW w:w="1493" w:type="dxa"/>
            <w:tcBorders>
              <w:top w:val="single" w:sz="4" w:space="0" w:color="auto"/>
              <w:left w:val="nil"/>
              <w:bottom w:val="nil"/>
              <w:right w:val="nil"/>
            </w:tcBorders>
            <w:vAlign w:val="center"/>
          </w:tcPr>
          <w:p w:rsidR="00AF0E02" w:rsidRPr="00721344" w:rsidRDefault="00AF0E02" w:rsidP="00AF0E02">
            <w:pPr>
              <w:autoSpaceDE w:val="0"/>
              <w:autoSpaceDN w:val="0"/>
              <w:spacing w:before="72" w:line="240" w:lineRule="auto"/>
              <w:ind w:left="254" w:right="242"/>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0.770</w:t>
            </w:r>
          </w:p>
        </w:tc>
        <w:tc>
          <w:tcPr>
            <w:tcW w:w="1486" w:type="dxa"/>
            <w:vMerge w:val="restart"/>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0.915</w:t>
            </w:r>
          </w:p>
        </w:tc>
        <w:tc>
          <w:tcPr>
            <w:tcW w:w="1507" w:type="dxa"/>
            <w:vMerge w:val="restart"/>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en-GB" w:eastAsia="zh-CN"/>
              </w:rPr>
            </w:pPr>
            <w:r w:rsidRPr="00721344">
              <w:rPr>
                <w:rFonts w:ascii="Times New Roman" w:eastAsia="Times New Roman" w:hAnsi="Times New Roman" w:cs="Times New Roman"/>
                <w:lang w:val="en-GB" w:eastAsia="zh-CN"/>
              </w:rPr>
              <w:t>0.892</w:t>
            </w:r>
          </w:p>
        </w:tc>
        <w:tc>
          <w:tcPr>
            <w:tcW w:w="1473" w:type="dxa"/>
            <w:vMerge w:val="restart"/>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en-GB" w:eastAsia="zh-CN"/>
              </w:rPr>
            </w:pPr>
            <w:r w:rsidRPr="00721344">
              <w:rPr>
                <w:rFonts w:ascii="Times New Roman" w:eastAsia="Times New Roman" w:hAnsi="Times New Roman" w:cs="Times New Roman"/>
                <w:lang w:val="id-ID" w:eastAsia="zh-CN"/>
              </w:rPr>
              <w:t>0.</w:t>
            </w:r>
            <w:r w:rsidRPr="00721344">
              <w:rPr>
                <w:rFonts w:ascii="Times New Roman" w:eastAsia="Times New Roman" w:hAnsi="Times New Roman" w:cs="Times New Roman"/>
                <w:lang w:val="en-GB" w:eastAsia="zh-CN"/>
              </w:rPr>
              <w:t>607</w:t>
            </w:r>
          </w:p>
        </w:tc>
      </w:tr>
      <w:tr w:rsidR="00AF0E02" w:rsidRPr="00721344" w:rsidTr="00AF0E02">
        <w:tc>
          <w:tcPr>
            <w:tcW w:w="1521" w:type="dxa"/>
            <w:vMerge/>
            <w:tcBorders>
              <w:top w:val="single" w:sz="4" w:space="0" w:color="auto"/>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vMerge/>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p>
        </w:tc>
        <w:tc>
          <w:tcPr>
            <w:tcW w:w="1493" w:type="dxa"/>
            <w:tcBorders>
              <w:top w:val="nil"/>
              <w:left w:val="nil"/>
              <w:bottom w:val="nil"/>
              <w:right w:val="nil"/>
            </w:tcBorders>
            <w:vAlign w:val="center"/>
          </w:tcPr>
          <w:p w:rsidR="00AF0E02" w:rsidRPr="00721344" w:rsidRDefault="00AF0E02" w:rsidP="00AF0E02">
            <w:pPr>
              <w:autoSpaceDE w:val="0"/>
              <w:autoSpaceDN w:val="0"/>
              <w:spacing w:before="3" w:line="240" w:lineRule="auto"/>
              <w:ind w:left="0"/>
              <w:jc w:val="center"/>
              <w:rPr>
                <w:rFonts w:ascii="Times New Roman" w:eastAsia="Times New Roman" w:hAnsi="Times New Roman" w:cs="Times New Roman"/>
                <w:b/>
                <w:lang w:val="id-ID" w:eastAsia="zh-CN"/>
              </w:rPr>
            </w:pPr>
          </w:p>
          <w:p w:rsidR="00AF0E02" w:rsidRPr="00721344" w:rsidRDefault="00AF0E02" w:rsidP="00AF0E02">
            <w:pPr>
              <w:autoSpaceDE w:val="0"/>
              <w:autoSpaceDN w:val="0"/>
              <w:spacing w:before="1" w:line="240" w:lineRule="auto"/>
              <w:ind w:left="254" w:right="242"/>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0.768</w:t>
            </w:r>
          </w:p>
        </w:tc>
        <w:tc>
          <w:tcPr>
            <w:tcW w:w="1486"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tcBorders>
              <w:top w:val="single" w:sz="4" w:space="0" w:color="auto"/>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vMerge w:val="restart"/>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Nilai sosial (</w:t>
            </w:r>
            <w:r w:rsidRPr="00721344">
              <w:rPr>
                <w:rFonts w:ascii="Times New Roman" w:eastAsia="Times New Roman" w:hAnsi="Times New Roman" w:cs="Times New Roman"/>
                <w:i/>
                <w:lang w:val="id-ID" w:eastAsia="zh-CN"/>
              </w:rPr>
              <w:t>social value</w:t>
            </w:r>
            <w:r w:rsidRPr="00721344">
              <w:rPr>
                <w:rFonts w:ascii="Times New Roman" w:eastAsia="Times New Roman" w:hAnsi="Times New Roman" w:cs="Times New Roman"/>
                <w:lang w:val="id-ID" w:eastAsia="zh-CN"/>
              </w:rPr>
              <w:t>)</w:t>
            </w:r>
          </w:p>
        </w:tc>
        <w:tc>
          <w:tcPr>
            <w:tcW w:w="1493" w:type="dxa"/>
            <w:tcBorders>
              <w:top w:val="nil"/>
              <w:left w:val="nil"/>
              <w:bottom w:val="nil"/>
              <w:right w:val="nil"/>
            </w:tcBorders>
            <w:vAlign w:val="center"/>
          </w:tcPr>
          <w:p w:rsidR="00AF0E02" w:rsidRPr="00721344" w:rsidRDefault="00AF0E02" w:rsidP="00AF0E02">
            <w:pPr>
              <w:autoSpaceDE w:val="0"/>
              <w:autoSpaceDN w:val="0"/>
              <w:spacing w:before="3" w:line="240" w:lineRule="auto"/>
              <w:ind w:left="0"/>
              <w:jc w:val="center"/>
              <w:rPr>
                <w:rFonts w:ascii="Times New Roman" w:eastAsia="Times New Roman" w:hAnsi="Times New Roman" w:cs="Times New Roman"/>
                <w:b/>
                <w:lang w:val="id-ID" w:eastAsia="zh-CN"/>
              </w:rPr>
            </w:pPr>
            <w:r w:rsidRPr="00721344">
              <w:rPr>
                <w:rFonts w:ascii="Times New Roman" w:eastAsia="Times New Roman" w:hAnsi="Times New Roman" w:cs="Times New Roman"/>
                <w:lang w:val="id-ID" w:eastAsia="zh-CN"/>
              </w:rPr>
              <w:t>0.741</w:t>
            </w:r>
          </w:p>
        </w:tc>
        <w:tc>
          <w:tcPr>
            <w:tcW w:w="1486"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tcBorders>
              <w:top w:val="single" w:sz="4" w:space="0" w:color="auto"/>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vMerge/>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en-US" w:eastAsia="zh-CN"/>
              </w:rPr>
            </w:pPr>
          </w:p>
        </w:tc>
        <w:tc>
          <w:tcPr>
            <w:tcW w:w="1493" w:type="dxa"/>
            <w:tcBorders>
              <w:top w:val="nil"/>
              <w:left w:val="nil"/>
              <w:bottom w:val="nil"/>
              <w:right w:val="nil"/>
            </w:tcBorders>
            <w:vAlign w:val="center"/>
          </w:tcPr>
          <w:p w:rsidR="00AF0E02" w:rsidRPr="00721344" w:rsidRDefault="00AF0E02" w:rsidP="00AF0E02">
            <w:pPr>
              <w:autoSpaceDE w:val="0"/>
              <w:autoSpaceDN w:val="0"/>
              <w:spacing w:before="72" w:line="240" w:lineRule="auto"/>
              <w:ind w:left="254" w:right="242"/>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0.841</w:t>
            </w:r>
          </w:p>
        </w:tc>
        <w:tc>
          <w:tcPr>
            <w:tcW w:w="1486"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tcBorders>
              <w:top w:val="single" w:sz="4" w:space="0" w:color="auto"/>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vMerge w:val="restart"/>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Nilai biaya (</w:t>
            </w:r>
            <w:r w:rsidRPr="00721344">
              <w:rPr>
                <w:rFonts w:ascii="Times New Roman" w:eastAsia="Times New Roman" w:hAnsi="Times New Roman" w:cs="Times New Roman"/>
                <w:i/>
                <w:lang w:val="id-ID" w:eastAsia="zh-CN"/>
              </w:rPr>
              <w:t>price / value of money</w:t>
            </w:r>
            <w:r w:rsidRPr="00721344">
              <w:rPr>
                <w:rFonts w:ascii="Times New Roman" w:eastAsia="Times New Roman" w:hAnsi="Times New Roman" w:cs="Times New Roman"/>
                <w:lang w:val="id-ID" w:eastAsia="zh-CN"/>
              </w:rPr>
              <w:t>)</w:t>
            </w:r>
          </w:p>
        </w:tc>
        <w:tc>
          <w:tcPr>
            <w:tcW w:w="1493" w:type="dxa"/>
            <w:tcBorders>
              <w:top w:val="nil"/>
              <w:left w:val="nil"/>
              <w:bottom w:val="nil"/>
              <w:right w:val="nil"/>
            </w:tcBorders>
            <w:vAlign w:val="center"/>
          </w:tcPr>
          <w:p w:rsidR="00AF0E02" w:rsidRPr="00721344" w:rsidRDefault="00AF0E02" w:rsidP="00AF0E02">
            <w:pPr>
              <w:autoSpaceDE w:val="0"/>
              <w:autoSpaceDN w:val="0"/>
              <w:spacing w:before="3" w:line="240" w:lineRule="auto"/>
              <w:ind w:left="0"/>
              <w:jc w:val="center"/>
              <w:rPr>
                <w:rFonts w:ascii="Times New Roman" w:eastAsia="Times New Roman" w:hAnsi="Times New Roman" w:cs="Times New Roman"/>
                <w:b/>
                <w:lang w:val="id-ID" w:eastAsia="zh-CN"/>
              </w:rPr>
            </w:pPr>
          </w:p>
          <w:p w:rsidR="00AF0E02" w:rsidRPr="00721344" w:rsidRDefault="00AF0E02" w:rsidP="00AF0E02">
            <w:pPr>
              <w:autoSpaceDE w:val="0"/>
              <w:autoSpaceDN w:val="0"/>
              <w:spacing w:before="1" w:line="240" w:lineRule="auto"/>
              <w:ind w:left="254" w:right="242"/>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0.751</w:t>
            </w:r>
          </w:p>
        </w:tc>
        <w:tc>
          <w:tcPr>
            <w:tcW w:w="1486"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tcBorders>
              <w:top w:val="single" w:sz="4" w:space="0" w:color="auto"/>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vMerge/>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SimSun" w:hAnsi="Times New Roman" w:cs="Times New Roman"/>
                <w:lang w:val="id-ID" w:eastAsia="zh-CN"/>
              </w:rPr>
            </w:pPr>
          </w:p>
        </w:tc>
        <w:tc>
          <w:tcPr>
            <w:tcW w:w="1493" w:type="dxa"/>
            <w:tcBorders>
              <w:top w:val="nil"/>
              <w:left w:val="nil"/>
              <w:bottom w:val="nil"/>
              <w:right w:val="nil"/>
            </w:tcBorders>
            <w:vAlign w:val="center"/>
          </w:tcPr>
          <w:p w:rsidR="00AF0E02" w:rsidRPr="00721344" w:rsidRDefault="00AF0E02" w:rsidP="00AF0E02">
            <w:pPr>
              <w:autoSpaceDE w:val="0"/>
              <w:autoSpaceDN w:val="0"/>
              <w:spacing w:before="72" w:line="240" w:lineRule="auto"/>
              <w:ind w:left="254" w:right="242"/>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0.800</w:t>
            </w:r>
          </w:p>
        </w:tc>
        <w:tc>
          <w:tcPr>
            <w:tcW w:w="1486"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tcBorders>
              <w:top w:val="single" w:sz="4" w:space="0" w:color="auto"/>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tcBorders>
              <w:top w:val="nil"/>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Nilai fungsional (</w:t>
            </w:r>
            <w:r w:rsidRPr="00721344">
              <w:rPr>
                <w:rFonts w:ascii="Times New Roman" w:eastAsia="Times New Roman" w:hAnsi="Times New Roman" w:cs="Times New Roman"/>
                <w:i/>
                <w:lang w:val="id-ID" w:eastAsia="zh-CN"/>
              </w:rPr>
              <w:t>quality / performance value</w:t>
            </w:r>
            <w:r w:rsidRPr="00721344">
              <w:rPr>
                <w:rFonts w:ascii="Times New Roman" w:eastAsia="Times New Roman" w:hAnsi="Times New Roman" w:cs="Times New Roman"/>
                <w:lang w:val="id-ID" w:eastAsia="zh-CN"/>
              </w:rPr>
              <w:t>)</w:t>
            </w:r>
          </w:p>
        </w:tc>
        <w:tc>
          <w:tcPr>
            <w:tcW w:w="1493" w:type="dxa"/>
            <w:tcBorders>
              <w:top w:val="nil"/>
              <w:left w:val="nil"/>
              <w:bottom w:val="single" w:sz="4" w:space="0" w:color="auto"/>
              <w:right w:val="nil"/>
            </w:tcBorders>
            <w:vAlign w:val="center"/>
          </w:tcPr>
          <w:p w:rsidR="00AF0E02" w:rsidRPr="00721344" w:rsidRDefault="00AF0E02" w:rsidP="00AF0E02">
            <w:pPr>
              <w:autoSpaceDE w:val="0"/>
              <w:autoSpaceDN w:val="0"/>
              <w:spacing w:before="115" w:line="240" w:lineRule="auto"/>
              <w:ind w:left="254" w:right="242"/>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0.738</w:t>
            </w:r>
          </w:p>
        </w:tc>
        <w:tc>
          <w:tcPr>
            <w:tcW w:w="1486"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val="restart"/>
            <w:tcBorders>
              <w:top w:val="single" w:sz="4" w:space="0" w:color="auto"/>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bCs/>
                <w:i/>
                <w:iCs/>
                <w:lang w:val="en-US" w:eastAsia="zh-CN"/>
              </w:rPr>
              <w:t>Electronic Word Of Mouth</w:t>
            </w:r>
          </w:p>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(X3)</w:t>
            </w:r>
          </w:p>
        </w:tc>
        <w:tc>
          <w:tcPr>
            <w:tcW w:w="1547" w:type="dxa"/>
            <w:vMerge w:val="restart"/>
            <w:tcBorders>
              <w:top w:val="single" w:sz="4" w:space="0" w:color="auto"/>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i/>
                <w:lang w:val="id-ID" w:eastAsia="zh-CN"/>
              </w:rPr>
            </w:pPr>
            <w:r w:rsidRPr="00721344">
              <w:rPr>
                <w:rFonts w:ascii="Times New Roman" w:eastAsia="Times New Roman" w:hAnsi="Times New Roman" w:cs="Times New Roman"/>
                <w:i/>
                <w:lang w:val="id-ID" w:eastAsia="zh-CN"/>
              </w:rPr>
              <w:t>Intensity</w:t>
            </w:r>
          </w:p>
        </w:tc>
        <w:tc>
          <w:tcPr>
            <w:tcW w:w="1493" w:type="dxa"/>
            <w:tcBorders>
              <w:top w:val="single" w:sz="4" w:space="0" w:color="auto"/>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0.724</w:t>
            </w:r>
          </w:p>
        </w:tc>
        <w:tc>
          <w:tcPr>
            <w:tcW w:w="1486" w:type="dxa"/>
            <w:vMerge w:val="restart"/>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0.879</w:t>
            </w:r>
          </w:p>
        </w:tc>
        <w:tc>
          <w:tcPr>
            <w:tcW w:w="1507" w:type="dxa"/>
            <w:vMerge w:val="restart"/>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en-GB" w:eastAsia="zh-CN"/>
              </w:rPr>
            </w:pPr>
            <w:r w:rsidRPr="00721344">
              <w:rPr>
                <w:rFonts w:ascii="Times New Roman" w:eastAsia="Times New Roman" w:hAnsi="Times New Roman" w:cs="Times New Roman"/>
                <w:lang w:val="id-ID" w:eastAsia="zh-CN"/>
              </w:rPr>
              <w:t>0.</w:t>
            </w:r>
            <w:r w:rsidRPr="00721344">
              <w:rPr>
                <w:rFonts w:ascii="Times New Roman" w:eastAsia="Times New Roman" w:hAnsi="Times New Roman" w:cs="Times New Roman"/>
                <w:lang w:val="en-GB" w:eastAsia="zh-CN"/>
              </w:rPr>
              <w:t>834</w:t>
            </w:r>
          </w:p>
        </w:tc>
        <w:tc>
          <w:tcPr>
            <w:tcW w:w="1473" w:type="dxa"/>
            <w:vMerge w:val="restart"/>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0. 547</w:t>
            </w:r>
          </w:p>
        </w:tc>
      </w:tr>
      <w:tr w:rsidR="00AF0E02" w:rsidRPr="00721344" w:rsidTr="00AF0E02">
        <w:tc>
          <w:tcPr>
            <w:tcW w:w="1521"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vMerge/>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i/>
                <w:lang w:val="id-ID" w:eastAsia="zh-CN"/>
              </w:rPr>
            </w:pPr>
          </w:p>
        </w:tc>
        <w:tc>
          <w:tcPr>
            <w:tcW w:w="1493" w:type="dxa"/>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0.704</w:t>
            </w:r>
          </w:p>
        </w:tc>
        <w:tc>
          <w:tcPr>
            <w:tcW w:w="1486"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vMerge w:val="restart"/>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i/>
                <w:lang w:val="id-ID" w:eastAsia="zh-CN"/>
              </w:rPr>
            </w:pPr>
            <w:r w:rsidRPr="00721344">
              <w:rPr>
                <w:rFonts w:ascii="Times New Roman" w:eastAsia="Times New Roman" w:hAnsi="Times New Roman" w:cs="Times New Roman"/>
                <w:i/>
                <w:lang w:val="id-ID" w:eastAsia="zh-CN"/>
              </w:rPr>
              <w:t>Valence of opinion</w:t>
            </w:r>
          </w:p>
        </w:tc>
        <w:tc>
          <w:tcPr>
            <w:tcW w:w="1493" w:type="dxa"/>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0.750</w:t>
            </w:r>
          </w:p>
        </w:tc>
        <w:tc>
          <w:tcPr>
            <w:tcW w:w="1486"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vMerge/>
            <w:tcBorders>
              <w:top w:val="nil"/>
              <w:left w:val="nil"/>
              <w:bottom w:val="nil"/>
              <w:right w:val="nil"/>
            </w:tcBorders>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p>
        </w:tc>
        <w:tc>
          <w:tcPr>
            <w:tcW w:w="1493" w:type="dxa"/>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0.789</w:t>
            </w:r>
          </w:p>
        </w:tc>
        <w:tc>
          <w:tcPr>
            <w:tcW w:w="1486"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vMerge w:val="restart"/>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i/>
                <w:lang w:val="id-ID" w:eastAsia="zh-CN"/>
              </w:rPr>
              <w:t>Content</w:t>
            </w:r>
          </w:p>
        </w:tc>
        <w:tc>
          <w:tcPr>
            <w:tcW w:w="1493" w:type="dxa"/>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0.742</w:t>
            </w:r>
          </w:p>
        </w:tc>
        <w:tc>
          <w:tcPr>
            <w:tcW w:w="1486"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93" w:type="dxa"/>
            <w:tcBorders>
              <w:top w:val="nil"/>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0.727</w:t>
            </w:r>
          </w:p>
        </w:tc>
        <w:tc>
          <w:tcPr>
            <w:tcW w:w="1486"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val="restart"/>
            <w:tcBorders>
              <w:top w:val="single" w:sz="4" w:space="0" w:color="auto"/>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Kepercayaan Merek</w:t>
            </w:r>
          </w:p>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(Y1)</w:t>
            </w:r>
          </w:p>
        </w:tc>
        <w:tc>
          <w:tcPr>
            <w:tcW w:w="1547" w:type="dxa"/>
            <w:tcBorders>
              <w:top w:val="single" w:sz="4" w:space="0" w:color="auto"/>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Persepsi keandalan</w:t>
            </w:r>
          </w:p>
        </w:tc>
        <w:tc>
          <w:tcPr>
            <w:tcW w:w="1493" w:type="dxa"/>
            <w:tcBorders>
              <w:top w:val="single" w:sz="4" w:space="0" w:color="auto"/>
              <w:left w:val="nil"/>
              <w:bottom w:val="nil"/>
              <w:right w:val="nil"/>
            </w:tcBorders>
            <w:vAlign w:val="center"/>
          </w:tcPr>
          <w:p w:rsidR="00AF0E02" w:rsidRPr="00721344" w:rsidRDefault="00AF0E02" w:rsidP="00AF0E02">
            <w:pPr>
              <w:autoSpaceDE w:val="0"/>
              <w:autoSpaceDN w:val="0"/>
              <w:spacing w:line="225" w:lineRule="exact"/>
              <w:ind w:left="32"/>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0.763</w:t>
            </w:r>
          </w:p>
        </w:tc>
        <w:tc>
          <w:tcPr>
            <w:tcW w:w="1486" w:type="dxa"/>
            <w:vMerge w:val="restart"/>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0.862</w:t>
            </w:r>
          </w:p>
        </w:tc>
        <w:tc>
          <w:tcPr>
            <w:tcW w:w="1507" w:type="dxa"/>
            <w:vMerge w:val="restart"/>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en-GB" w:eastAsia="zh-CN"/>
              </w:rPr>
            </w:pPr>
            <w:r w:rsidRPr="00721344">
              <w:rPr>
                <w:rFonts w:ascii="Times New Roman" w:eastAsia="Times New Roman" w:hAnsi="Times New Roman" w:cs="Times New Roman"/>
                <w:lang w:val="id-ID" w:eastAsia="zh-CN"/>
              </w:rPr>
              <w:t>0.</w:t>
            </w:r>
            <w:r w:rsidRPr="00721344">
              <w:rPr>
                <w:rFonts w:ascii="Times New Roman" w:eastAsia="Times New Roman" w:hAnsi="Times New Roman" w:cs="Times New Roman"/>
                <w:lang w:val="en-GB" w:eastAsia="zh-CN"/>
              </w:rPr>
              <w:t>760</w:t>
            </w:r>
          </w:p>
        </w:tc>
        <w:tc>
          <w:tcPr>
            <w:tcW w:w="1473" w:type="dxa"/>
            <w:vMerge w:val="restart"/>
            <w:tcBorders>
              <w:top w:val="single" w:sz="4" w:space="0" w:color="auto"/>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en-GB" w:eastAsia="zh-CN"/>
              </w:rPr>
            </w:pPr>
            <w:r w:rsidRPr="00721344">
              <w:rPr>
                <w:rFonts w:ascii="Times New Roman" w:eastAsia="Times New Roman" w:hAnsi="Times New Roman" w:cs="Times New Roman"/>
                <w:lang w:val="id-ID" w:eastAsia="zh-CN"/>
              </w:rPr>
              <w:t>0.</w:t>
            </w:r>
            <w:r w:rsidRPr="00721344">
              <w:rPr>
                <w:rFonts w:ascii="Times New Roman" w:eastAsia="Times New Roman" w:hAnsi="Times New Roman" w:cs="Times New Roman"/>
                <w:lang w:val="en-GB" w:eastAsia="zh-CN"/>
              </w:rPr>
              <w:t>676</w:t>
            </w:r>
          </w:p>
        </w:tc>
      </w:tr>
      <w:tr w:rsidR="00AF0E02" w:rsidRPr="00721344" w:rsidTr="00AF0E02">
        <w:tc>
          <w:tcPr>
            <w:tcW w:w="1521"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tcBorders>
              <w:top w:val="nil"/>
              <w:left w:val="nil"/>
              <w:bottom w:val="nil"/>
              <w:right w:val="nil"/>
            </w:tcBorders>
            <w:vAlign w:val="center"/>
          </w:tcPr>
          <w:p w:rsidR="00AF0E02" w:rsidRPr="00721344" w:rsidRDefault="00AF0E02" w:rsidP="00AF0E02">
            <w:pPr>
              <w:spacing w:line="240" w:lineRule="auto"/>
              <w:ind w:left="567" w:hanging="425"/>
              <w:jc w:val="center"/>
              <w:rPr>
                <w:rFonts w:ascii="Times New Roman" w:eastAsia="SimSun" w:hAnsi="Times New Roman" w:cs="Times New Roman"/>
                <w:lang w:val="id-ID" w:eastAsia="zh-CN"/>
              </w:rPr>
            </w:pPr>
            <w:r w:rsidRPr="00721344">
              <w:rPr>
                <w:rFonts w:ascii="Times New Roman" w:eastAsia="Times New Roman" w:hAnsi="Times New Roman" w:cs="Times New Roman"/>
                <w:lang w:val="id-ID" w:eastAsia="zh-CN"/>
              </w:rPr>
              <w:t>Keamanan</w:t>
            </w:r>
          </w:p>
        </w:tc>
        <w:tc>
          <w:tcPr>
            <w:tcW w:w="1493" w:type="dxa"/>
            <w:tcBorders>
              <w:top w:val="nil"/>
              <w:left w:val="nil"/>
              <w:bottom w:val="nil"/>
              <w:right w:val="nil"/>
            </w:tcBorders>
            <w:vAlign w:val="center"/>
          </w:tcPr>
          <w:p w:rsidR="00AF0E02" w:rsidRPr="00721344" w:rsidRDefault="00AF0E02" w:rsidP="00AF0E02">
            <w:pPr>
              <w:autoSpaceDE w:val="0"/>
              <w:autoSpaceDN w:val="0"/>
              <w:spacing w:before="117"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0.784</w:t>
            </w:r>
          </w:p>
        </w:tc>
        <w:tc>
          <w:tcPr>
            <w:tcW w:w="1486"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rPr>
          <w:trHeight w:val="109"/>
        </w:trPr>
        <w:tc>
          <w:tcPr>
            <w:tcW w:w="1521"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tcBorders>
              <w:top w:val="nil"/>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SimSun" w:hAnsi="Times New Roman" w:cs="Times New Roman"/>
                <w:lang w:val="id-ID" w:eastAsia="zh-CN"/>
              </w:rPr>
            </w:pPr>
            <w:r w:rsidRPr="00721344">
              <w:rPr>
                <w:rFonts w:ascii="Times New Roman" w:eastAsia="Times New Roman" w:hAnsi="Times New Roman" w:cs="Times New Roman"/>
                <w:lang w:val="id-ID" w:eastAsia="zh-CN"/>
              </w:rPr>
              <w:t>Kejujuran suatu merek</w:t>
            </w:r>
          </w:p>
        </w:tc>
        <w:tc>
          <w:tcPr>
            <w:tcW w:w="1493" w:type="dxa"/>
            <w:tcBorders>
              <w:top w:val="nil"/>
              <w:left w:val="nil"/>
              <w:bottom w:val="single" w:sz="4" w:space="0" w:color="auto"/>
              <w:right w:val="nil"/>
            </w:tcBorders>
            <w:vAlign w:val="center"/>
          </w:tcPr>
          <w:p w:rsidR="00AF0E02" w:rsidRPr="00721344" w:rsidRDefault="00AF0E02" w:rsidP="00AF0E02">
            <w:pPr>
              <w:autoSpaceDE w:val="0"/>
              <w:autoSpaceDN w:val="0"/>
              <w:spacing w:before="1"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0.775</w:t>
            </w:r>
          </w:p>
        </w:tc>
        <w:tc>
          <w:tcPr>
            <w:tcW w:w="1486"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val="restart"/>
            <w:tcBorders>
              <w:top w:val="single" w:sz="4" w:space="0" w:color="auto"/>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Loyalitas Merek</w:t>
            </w:r>
          </w:p>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 xml:space="preserve"> (Y2)</w:t>
            </w:r>
          </w:p>
        </w:tc>
        <w:tc>
          <w:tcPr>
            <w:tcW w:w="1547" w:type="dxa"/>
            <w:vMerge w:val="restart"/>
            <w:tcBorders>
              <w:top w:val="single" w:sz="4" w:space="0" w:color="auto"/>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en-GB" w:eastAsia="zh-CN"/>
              </w:rPr>
            </w:pPr>
            <w:r w:rsidRPr="00721344">
              <w:rPr>
                <w:rFonts w:ascii="Times New Roman" w:eastAsia="Times New Roman" w:hAnsi="Times New Roman" w:cs="Times New Roman"/>
                <w:lang w:val="en-GB" w:eastAsia="zh-CN"/>
              </w:rPr>
              <w:t>Sikap</w:t>
            </w:r>
          </w:p>
        </w:tc>
        <w:tc>
          <w:tcPr>
            <w:tcW w:w="1493" w:type="dxa"/>
            <w:tcBorders>
              <w:top w:val="single" w:sz="4" w:space="0" w:color="auto"/>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0. 793</w:t>
            </w:r>
          </w:p>
        </w:tc>
        <w:tc>
          <w:tcPr>
            <w:tcW w:w="1486" w:type="dxa"/>
            <w:vMerge w:val="restart"/>
            <w:tcBorders>
              <w:top w:val="single" w:sz="4" w:space="0" w:color="auto"/>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0.888</w:t>
            </w:r>
          </w:p>
        </w:tc>
        <w:tc>
          <w:tcPr>
            <w:tcW w:w="1507" w:type="dxa"/>
            <w:vMerge w:val="restart"/>
            <w:tcBorders>
              <w:top w:val="single" w:sz="4" w:space="0" w:color="auto"/>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en-GB" w:eastAsia="zh-CN"/>
              </w:rPr>
            </w:pPr>
            <w:r w:rsidRPr="00721344">
              <w:rPr>
                <w:rFonts w:ascii="Times New Roman" w:eastAsia="Times New Roman" w:hAnsi="Times New Roman" w:cs="Times New Roman"/>
                <w:lang w:val="id-ID" w:eastAsia="zh-CN"/>
              </w:rPr>
              <w:t>0.</w:t>
            </w:r>
            <w:r w:rsidRPr="00721344">
              <w:rPr>
                <w:rFonts w:ascii="Times New Roman" w:eastAsia="Times New Roman" w:hAnsi="Times New Roman" w:cs="Times New Roman"/>
                <w:lang w:val="en-GB" w:eastAsia="zh-CN"/>
              </w:rPr>
              <w:t>832</w:t>
            </w:r>
          </w:p>
        </w:tc>
        <w:tc>
          <w:tcPr>
            <w:tcW w:w="1473" w:type="dxa"/>
            <w:vMerge w:val="restart"/>
            <w:tcBorders>
              <w:top w:val="single" w:sz="4" w:space="0" w:color="auto"/>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en-GB" w:eastAsia="zh-CN"/>
              </w:rPr>
            </w:pPr>
            <w:r w:rsidRPr="00721344">
              <w:rPr>
                <w:rFonts w:ascii="Times New Roman" w:eastAsia="Times New Roman" w:hAnsi="Times New Roman" w:cs="Times New Roman"/>
                <w:lang w:val="id-ID" w:eastAsia="zh-CN"/>
              </w:rPr>
              <w:t>0.</w:t>
            </w:r>
            <w:r w:rsidRPr="00721344">
              <w:rPr>
                <w:rFonts w:ascii="Times New Roman" w:eastAsia="Times New Roman" w:hAnsi="Times New Roman" w:cs="Times New Roman"/>
                <w:lang w:val="en-GB" w:eastAsia="zh-CN"/>
              </w:rPr>
              <w:t>665</w:t>
            </w:r>
          </w:p>
        </w:tc>
      </w:tr>
      <w:tr w:rsidR="00AF0E02" w:rsidRPr="00721344" w:rsidTr="00AF0E02">
        <w:tc>
          <w:tcPr>
            <w:tcW w:w="1521"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vMerge/>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p>
        </w:tc>
        <w:tc>
          <w:tcPr>
            <w:tcW w:w="1493" w:type="dxa"/>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en-US" w:eastAsia="zh-CN"/>
              </w:rPr>
            </w:pPr>
            <w:r w:rsidRPr="00721344">
              <w:rPr>
                <w:rFonts w:ascii="Times New Roman" w:eastAsia="Times New Roman" w:hAnsi="Times New Roman" w:cs="Times New Roman"/>
                <w:lang w:val="id-ID" w:eastAsia="zh-CN"/>
              </w:rPr>
              <w:t>0.843</w:t>
            </w:r>
          </w:p>
        </w:tc>
        <w:tc>
          <w:tcPr>
            <w:tcW w:w="1486"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c>
          <w:tcPr>
            <w:tcW w:w="1521"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vMerge w:val="restart"/>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en-GB" w:eastAsia="zh-CN"/>
              </w:rPr>
            </w:pPr>
            <w:r w:rsidRPr="00721344">
              <w:rPr>
                <w:rFonts w:ascii="Times New Roman" w:eastAsia="Times New Roman" w:hAnsi="Times New Roman" w:cs="Times New Roman"/>
                <w:lang w:val="en-GB" w:eastAsia="zh-CN"/>
              </w:rPr>
              <w:t>Perilaku</w:t>
            </w:r>
          </w:p>
        </w:tc>
        <w:tc>
          <w:tcPr>
            <w:tcW w:w="1493" w:type="dxa"/>
            <w:tcBorders>
              <w:top w:val="nil"/>
              <w:left w:val="nil"/>
              <w:bottom w:val="nil"/>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0.819</w:t>
            </w:r>
          </w:p>
        </w:tc>
        <w:tc>
          <w:tcPr>
            <w:tcW w:w="1486"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nil"/>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r w:rsidR="00AF0E02" w:rsidRPr="00721344" w:rsidTr="00AF0E02">
        <w:trPr>
          <w:trHeight w:val="72"/>
        </w:trPr>
        <w:tc>
          <w:tcPr>
            <w:tcW w:w="1521"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4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93" w:type="dxa"/>
            <w:tcBorders>
              <w:top w:val="nil"/>
              <w:left w:val="nil"/>
              <w:bottom w:val="single" w:sz="4" w:space="0" w:color="auto"/>
              <w:right w:val="nil"/>
            </w:tcBorders>
            <w:vAlign w:val="center"/>
          </w:tcPr>
          <w:p w:rsidR="00AF0E02" w:rsidRPr="00721344" w:rsidRDefault="00AF0E02" w:rsidP="00AF0E02">
            <w:pPr>
              <w:spacing w:line="240" w:lineRule="auto"/>
              <w:ind w:left="0"/>
              <w:jc w:val="center"/>
              <w:rPr>
                <w:rFonts w:ascii="Times New Roman" w:eastAsia="Times New Roman" w:hAnsi="Times New Roman" w:cs="Times New Roman"/>
                <w:lang w:val="id-ID" w:eastAsia="zh-CN"/>
              </w:rPr>
            </w:pPr>
            <w:r w:rsidRPr="00721344">
              <w:rPr>
                <w:rFonts w:ascii="Times New Roman" w:eastAsia="Times New Roman" w:hAnsi="Times New Roman" w:cs="Times New Roman"/>
                <w:lang w:val="id-ID" w:eastAsia="zh-CN"/>
              </w:rPr>
              <w:t>0.836</w:t>
            </w:r>
          </w:p>
        </w:tc>
        <w:tc>
          <w:tcPr>
            <w:tcW w:w="1486"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507"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c>
          <w:tcPr>
            <w:tcW w:w="1473" w:type="dxa"/>
            <w:vMerge/>
            <w:tcBorders>
              <w:top w:val="nil"/>
              <w:left w:val="nil"/>
              <w:bottom w:val="single" w:sz="4" w:space="0" w:color="auto"/>
              <w:right w:val="nil"/>
            </w:tcBorders>
          </w:tcPr>
          <w:p w:rsidR="00AF0E02" w:rsidRPr="00721344" w:rsidRDefault="00AF0E02" w:rsidP="00AF0E02">
            <w:pPr>
              <w:spacing w:line="240" w:lineRule="auto"/>
              <w:ind w:left="0"/>
              <w:jc w:val="left"/>
              <w:rPr>
                <w:rFonts w:ascii="Times New Roman" w:eastAsia="Times New Roman" w:hAnsi="Times New Roman" w:cs="Times New Roman"/>
                <w:lang w:val="id-ID" w:eastAsia="zh-CN"/>
              </w:rPr>
            </w:pPr>
          </w:p>
        </w:tc>
      </w:tr>
    </w:tbl>
    <w:p w:rsidR="00741DAA" w:rsidRDefault="00741DAA" w:rsidP="00741DAA">
      <w:pPr>
        <w:widowControl w:val="0"/>
        <w:spacing w:line="240" w:lineRule="auto"/>
        <w:ind w:left="0"/>
        <w:jc w:val="left"/>
        <w:rPr>
          <w:rFonts w:ascii="Times New Roman" w:eastAsia="Times New Roman" w:hAnsi="Times New Roman" w:cs="Times New Roman"/>
          <w:b/>
          <w:lang w:val="id-ID" w:eastAsia="zh-CN"/>
        </w:rPr>
        <w:sectPr w:rsidR="00741DAA" w:rsidSect="005E7620">
          <w:type w:val="continuous"/>
          <w:pgSz w:w="11907" w:h="16840" w:code="9"/>
          <w:pgMar w:top="1440" w:right="1440" w:bottom="1440" w:left="1440" w:header="709" w:footer="709" w:gutter="0"/>
          <w:cols w:space="708"/>
          <w:docGrid w:linePitch="360"/>
        </w:sectPr>
      </w:pPr>
    </w:p>
    <w:p w:rsidR="00AF0E02" w:rsidRDefault="00AF0E02" w:rsidP="00AF0E02">
      <w:pPr>
        <w:widowControl w:val="0"/>
        <w:spacing w:line="240" w:lineRule="auto"/>
        <w:ind w:left="0"/>
        <w:jc w:val="center"/>
        <w:rPr>
          <w:rFonts w:ascii="Times New Roman" w:eastAsia="Times New Roman" w:hAnsi="Times New Roman" w:cs="Times New Roman"/>
          <w:lang w:val="sv-SE" w:eastAsia="en-US"/>
        </w:rPr>
      </w:pPr>
      <w:r w:rsidRPr="00721344">
        <w:rPr>
          <w:rFonts w:ascii="Times New Roman" w:eastAsia="Times New Roman" w:hAnsi="Times New Roman" w:cs="Times New Roman"/>
          <w:lang w:val="sv-SE" w:eastAsia="en-US"/>
        </w:rPr>
        <w:t>Sumber : (Penelitian, 2022)</w:t>
      </w:r>
    </w:p>
    <w:p w:rsidR="00AF0E02" w:rsidRPr="00721344" w:rsidRDefault="00AF0E02" w:rsidP="00AF0E02">
      <w:pPr>
        <w:widowControl w:val="0"/>
        <w:spacing w:line="240" w:lineRule="auto"/>
        <w:ind w:left="0"/>
        <w:jc w:val="left"/>
        <w:rPr>
          <w:rFonts w:ascii="Times New Roman" w:eastAsia="Times New Roman" w:hAnsi="Times New Roman" w:cs="Times New Roman"/>
          <w:lang w:val="sv-SE" w:eastAsia="en-US"/>
        </w:rPr>
      </w:pPr>
      <w:r>
        <w:rPr>
          <w:rFonts w:ascii="Times New Roman" w:eastAsia="Times New Roman" w:hAnsi="Times New Roman" w:cs="Times New Roman"/>
          <w:b/>
          <w:w w:val="105"/>
          <w:lang w:val="en-US" w:eastAsia="en-US"/>
        </w:rPr>
        <w:t>Tabel 2</w:t>
      </w:r>
      <w:r w:rsidRPr="00721344">
        <w:rPr>
          <w:rFonts w:ascii="Times New Roman" w:eastAsia="Times New Roman" w:hAnsi="Times New Roman" w:cs="Times New Roman"/>
          <w:b/>
          <w:w w:val="105"/>
          <w:lang w:val="en-US" w:eastAsia="en-US"/>
        </w:rPr>
        <w:t xml:space="preserve">. Hasil </w:t>
      </w:r>
      <w:r w:rsidRPr="00721344">
        <w:rPr>
          <w:rFonts w:ascii="Times New Roman" w:eastAsia="Times New Roman" w:hAnsi="Times New Roman" w:cs="Times New Roman"/>
          <w:b/>
          <w:i/>
          <w:lang w:val="en-US" w:eastAsia="en-US"/>
        </w:rPr>
        <w:t>Test Result R-Square</w:t>
      </w:r>
    </w:p>
    <w:tbl>
      <w:tblPr>
        <w:tblpPr w:leftFromText="180" w:rightFromText="180" w:vertAnchor="text" w:horzAnchor="margin" w:tblpY="21"/>
        <w:tblW w:w="9072" w:type="dxa"/>
        <w:tblLayout w:type="fixed"/>
        <w:tblCellMar>
          <w:left w:w="0" w:type="dxa"/>
          <w:right w:w="0" w:type="dxa"/>
        </w:tblCellMar>
        <w:tblLook w:val="01E0" w:firstRow="1" w:lastRow="1" w:firstColumn="1" w:lastColumn="1" w:noHBand="0" w:noVBand="0"/>
      </w:tblPr>
      <w:tblGrid>
        <w:gridCol w:w="1890"/>
        <w:gridCol w:w="2363"/>
        <w:gridCol w:w="2268"/>
        <w:gridCol w:w="2551"/>
      </w:tblGrid>
      <w:tr w:rsidR="00AF0E02" w:rsidRPr="00721344" w:rsidTr="00AF0E02">
        <w:trPr>
          <w:trHeight w:val="152"/>
        </w:trPr>
        <w:tc>
          <w:tcPr>
            <w:tcW w:w="1890" w:type="dxa"/>
            <w:tcBorders>
              <w:top w:val="single" w:sz="6" w:space="0" w:color="000000"/>
              <w:left w:val="nil"/>
              <w:bottom w:val="single" w:sz="6" w:space="0" w:color="000000"/>
              <w:right w:val="nil"/>
            </w:tcBorders>
          </w:tcPr>
          <w:p w:rsidR="00AF0E02" w:rsidRPr="00721344" w:rsidRDefault="00AF0E02" w:rsidP="00AF0E02">
            <w:pPr>
              <w:widowControl w:val="0"/>
              <w:autoSpaceDE w:val="0"/>
              <w:autoSpaceDN w:val="0"/>
              <w:spacing w:line="240" w:lineRule="auto"/>
              <w:ind w:left="142"/>
              <w:rPr>
                <w:rFonts w:ascii="Times New Roman" w:eastAsia="Times New Roman" w:hAnsi="Times New Roman" w:cs="Times New Roman"/>
                <w:lang w:val="id-ID" w:eastAsia="en-US"/>
              </w:rPr>
            </w:pPr>
          </w:p>
        </w:tc>
        <w:tc>
          <w:tcPr>
            <w:tcW w:w="2363" w:type="dxa"/>
            <w:tcBorders>
              <w:top w:val="single" w:sz="6" w:space="0" w:color="000000"/>
              <w:left w:val="nil"/>
              <w:bottom w:val="single" w:sz="6" w:space="0" w:color="000000"/>
              <w:right w:val="nil"/>
            </w:tcBorders>
            <w:hideMark/>
          </w:tcPr>
          <w:p w:rsidR="00AF0E02" w:rsidRPr="00721344" w:rsidRDefault="00AF0E02" w:rsidP="00AF0E02">
            <w:pPr>
              <w:widowControl w:val="0"/>
              <w:autoSpaceDE w:val="0"/>
              <w:autoSpaceDN w:val="0"/>
              <w:spacing w:before="36" w:line="240" w:lineRule="auto"/>
              <w:ind w:left="0" w:right="450"/>
              <w:jc w:val="center"/>
              <w:rPr>
                <w:rFonts w:ascii="Times New Roman" w:eastAsia="Times New Roman" w:hAnsi="Times New Roman" w:cs="Times New Roman"/>
                <w:i/>
                <w:lang w:val="id-ID" w:eastAsia="en-US"/>
              </w:rPr>
            </w:pPr>
            <w:r w:rsidRPr="00721344">
              <w:rPr>
                <w:rFonts w:ascii="Times New Roman" w:eastAsia="Times New Roman" w:hAnsi="Times New Roman" w:cs="Times New Roman"/>
                <w:i/>
                <w:lang w:val="en-GB" w:eastAsia="en-US"/>
              </w:rPr>
              <w:t xml:space="preserve">         </w:t>
            </w:r>
            <w:r w:rsidRPr="00721344">
              <w:rPr>
                <w:rFonts w:ascii="Times New Roman" w:eastAsia="Times New Roman" w:hAnsi="Times New Roman" w:cs="Times New Roman"/>
                <w:i/>
                <w:lang w:val="id-ID" w:eastAsia="en-US"/>
              </w:rPr>
              <w:t>R</w:t>
            </w:r>
            <w:r w:rsidRPr="00721344">
              <w:rPr>
                <w:rFonts w:ascii="Times New Roman" w:eastAsia="Times New Roman" w:hAnsi="Times New Roman" w:cs="Times New Roman"/>
                <w:i/>
                <w:spacing w:val="2"/>
                <w:lang w:val="id-ID" w:eastAsia="en-US"/>
              </w:rPr>
              <w:t xml:space="preserve"> </w:t>
            </w:r>
            <w:r w:rsidRPr="00721344">
              <w:rPr>
                <w:rFonts w:ascii="Times New Roman" w:eastAsia="Times New Roman" w:hAnsi="Times New Roman" w:cs="Times New Roman"/>
                <w:i/>
                <w:lang w:val="id-ID" w:eastAsia="en-US"/>
              </w:rPr>
              <w:t>Square</w:t>
            </w:r>
          </w:p>
        </w:tc>
        <w:tc>
          <w:tcPr>
            <w:tcW w:w="2268" w:type="dxa"/>
            <w:tcBorders>
              <w:top w:val="single" w:sz="6" w:space="0" w:color="000000"/>
              <w:left w:val="nil"/>
              <w:bottom w:val="single" w:sz="6" w:space="0" w:color="000000"/>
              <w:right w:val="nil"/>
            </w:tcBorders>
            <w:hideMark/>
          </w:tcPr>
          <w:p w:rsidR="00AF0E02" w:rsidRPr="00721344" w:rsidRDefault="00AF0E02" w:rsidP="00AF0E02">
            <w:pPr>
              <w:widowControl w:val="0"/>
              <w:autoSpaceDE w:val="0"/>
              <w:autoSpaceDN w:val="0"/>
              <w:spacing w:before="36" w:line="240" w:lineRule="auto"/>
              <w:ind w:left="0"/>
              <w:rPr>
                <w:rFonts w:ascii="Times New Roman" w:eastAsia="Times New Roman" w:hAnsi="Times New Roman" w:cs="Times New Roman"/>
                <w:i/>
                <w:lang w:val="id-ID" w:eastAsia="en-US"/>
              </w:rPr>
            </w:pPr>
            <w:r w:rsidRPr="00721344">
              <w:rPr>
                <w:rFonts w:ascii="Times New Roman" w:eastAsia="Times New Roman" w:hAnsi="Times New Roman" w:cs="Times New Roman"/>
                <w:i/>
                <w:lang w:val="en-GB" w:eastAsia="en-US"/>
              </w:rPr>
              <w:t xml:space="preserve">   </w:t>
            </w:r>
            <w:r w:rsidRPr="00721344">
              <w:rPr>
                <w:rFonts w:ascii="Times New Roman" w:eastAsia="Times New Roman" w:hAnsi="Times New Roman" w:cs="Times New Roman"/>
                <w:i/>
                <w:lang w:val="id-ID" w:eastAsia="en-US"/>
              </w:rPr>
              <w:t>R Square</w:t>
            </w:r>
            <w:r w:rsidRPr="00721344">
              <w:rPr>
                <w:rFonts w:ascii="Times New Roman" w:eastAsia="Times New Roman" w:hAnsi="Times New Roman" w:cs="Times New Roman"/>
                <w:i/>
                <w:spacing w:val="-4"/>
                <w:lang w:val="id-ID" w:eastAsia="en-US"/>
              </w:rPr>
              <w:t xml:space="preserve"> </w:t>
            </w:r>
            <w:r w:rsidRPr="00721344">
              <w:rPr>
                <w:rFonts w:ascii="Times New Roman" w:eastAsia="Times New Roman" w:hAnsi="Times New Roman" w:cs="Times New Roman"/>
                <w:i/>
                <w:lang w:val="id-ID" w:eastAsia="en-US"/>
              </w:rPr>
              <w:t>Adjusted</w:t>
            </w:r>
          </w:p>
        </w:tc>
        <w:tc>
          <w:tcPr>
            <w:tcW w:w="2551" w:type="dxa"/>
            <w:tcBorders>
              <w:top w:val="single" w:sz="6" w:space="0" w:color="000000"/>
              <w:left w:val="nil"/>
              <w:bottom w:val="single" w:sz="6" w:space="0" w:color="000000"/>
              <w:right w:val="nil"/>
            </w:tcBorders>
            <w:hideMark/>
          </w:tcPr>
          <w:p w:rsidR="00AF0E02" w:rsidRPr="00721344" w:rsidRDefault="00AF0E02" w:rsidP="00AF0E02">
            <w:pPr>
              <w:widowControl w:val="0"/>
              <w:autoSpaceDE w:val="0"/>
              <w:autoSpaceDN w:val="0"/>
              <w:spacing w:before="36" w:line="240" w:lineRule="auto"/>
              <w:ind w:left="0" w:right="90"/>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Interpretas</w:t>
            </w:r>
            <w:r w:rsidRPr="00721344">
              <w:rPr>
                <w:rFonts w:ascii="Times New Roman" w:eastAsia="Times New Roman" w:hAnsi="Times New Roman" w:cs="Times New Roman"/>
                <w:lang w:val="en-US" w:eastAsia="en-US"/>
              </w:rPr>
              <w:t>i</w:t>
            </w:r>
            <w:r w:rsidRPr="00721344">
              <w:rPr>
                <w:rFonts w:ascii="Times New Roman" w:eastAsia="Times New Roman" w:hAnsi="Times New Roman" w:cs="Times New Roman"/>
                <w:lang w:val="id-ID" w:eastAsia="en-US"/>
              </w:rPr>
              <w:t>Hasil</w:t>
            </w:r>
          </w:p>
        </w:tc>
      </w:tr>
      <w:tr w:rsidR="00AF0E02" w:rsidRPr="00721344" w:rsidTr="00AF0E02">
        <w:trPr>
          <w:trHeight w:val="126"/>
        </w:trPr>
        <w:tc>
          <w:tcPr>
            <w:tcW w:w="1890" w:type="dxa"/>
            <w:tcBorders>
              <w:top w:val="single" w:sz="6" w:space="0" w:color="000000"/>
              <w:left w:val="nil"/>
              <w:bottom w:val="single" w:sz="6" w:space="0" w:color="000000"/>
              <w:right w:val="nil"/>
            </w:tcBorders>
            <w:vAlign w:val="center"/>
            <w:hideMark/>
          </w:tcPr>
          <w:p w:rsidR="00AF0E02" w:rsidRPr="00721344" w:rsidRDefault="00AF0E02" w:rsidP="00AF0E02">
            <w:pPr>
              <w:widowControl w:val="0"/>
              <w:autoSpaceDE w:val="0"/>
              <w:autoSpaceDN w:val="0"/>
              <w:spacing w:before="43" w:line="240" w:lineRule="auto"/>
              <w:ind w:left="122"/>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Kepercayaan Merek</w:t>
            </w:r>
          </w:p>
        </w:tc>
        <w:tc>
          <w:tcPr>
            <w:tcW w:w="2363" w:type="dxa"/>
            <w:tcBorders>
              <w:top w:val="single" w:sz="6" w:space="0" w:color="000000"/>
              <w:left w:val="nil"/>
              <w:bottom w:val="single" w:sz="6" w:space="0" w:color="000000"/>
              <w:right w:val="nil"/>
            </w:tcBorders>
            <w:vAlign w:val="center"/>
            <w:hideMark/>
          </w:tcPr>
          <w:p w:rsidR="00AF0E02" w:rsidRPr="00721344" w:rsidRDefault="00AF0E02" w:rsidP="00AF0E02">
            <w:pPr>
              <w:widowControl w:val="0"/>
              <w:spacing w:line="240" w:lineRule="auto"/>
              <w:ind w:left="0"/>
              <w:jc w:val="center"/>
              <w:rPr>
                <w:rFonts w:ascii="Times New Roman" w:eastAsia="Times New Roman" w:hAnsi="Times New Roman" w:cs="Times New Roman"/>
                <w:lang w:val="sv-SE" w:eastAsia="zh-CN"/>
              </w:rPr>
            </w:pPr>
            <w:r w:rsidRPr="00721344">
              <w:rPr>
                <w:rFonts w:ascii="Times New Roman" w:eastAsia="Times New Roman" w:hAnsi="Times New Roman" w:cs="Times New Roman"/>
                <w:lang w:val="sv-SE" w:eastAsia="zh-CN"/>
              </w:rPr>
              <w:t>0.637</w:t>
            </w:r>
          </w:p>
        </w:tc>
        <w:tc>
          <w:tcPr>
            <w:tcW w:w="2268" w:type="dxa"/>
            <w:tcBorders>
              <w:top w:val="single" w:sz="6" w:space="0" w:color="000000"/>
              <w:left w:val="nil"/>
              <w:bottom w:val="single" w:sz="6" w:space="0" w:color="000000"/>
              <w:right w:val="nil"/>
            </w:tcBorders>
            <w:vAlign w:val="center"/>
            <w:hideMark/>
          </w:tcPr>
          <w:p w:rsidR="00AF0E02" w:rsidRPr="00721344" w:rsidRDefault="00AF0E02" w:rsidP="00AF0E02">
            <w:pPr>
              <w:widowControl w:val="0"/>
              <w:tabs>
                <w:tab w:val="left" w:pos="540"/>
              </w:tabs>
              <w:spacing w:line="240" w:lineRule="auto"/>
              <w:ind w:left="-360"/>
              <w:jc w:val="center"/>
              <w:rPr>
                <w:rFonts w:ascii="Times New Roman" w:eastAsia="Times New Roman" w:hAnsi="Times New Roman" w:cs="Times New Roman"/>
                <w:lang w:val="sv-SE" w:eastAsia="zh-CN"/>
              </w:rPr>
            </w:pPr>
            <w:r w:rsidRPr="00721344">
              <w:rPr>
                <w:rFonts w:ascii="Times New Roman" w:eastAsia="Times New Roman" w:hAnsi="Times New Roman" w:cs="Times New Roman"/>
                <w:lang w:val="sv-SE" w:eastAsia="zh-CN"/>
              </w:rPr>
              <w:t>0.631</w:t>
            </w:r>
          </w:p>
        </w:tc>
        <w:tc>
          <w:tcPr>
            <w:tcW w:w="2551" w:type="dxa"/>
            <w:tcBorders>
              <w:top w:val="single" w:sz="6" w:space="0" w:color="000000"/>
              <w:left w:val="nil"/>
              <w:bottom w:val="single" w:sz="6" w:space="0" w:color="000000"/>
              <w:right w:val="nil"/>
            </w:tcBorders>
            <w:vAlign w:val="center"/>
            <w:hideMark/>
          </w:tcPr>
          <w:p w:rsidR="00AF0E02" w:rsidRPr="00721344" w:rsidRDefault="00AF0E02" w:rsidP="00AF0E02">
            <w:pPr>
              <w:widowControl w:val="0"/>
              <w:autoSpaceDE w:val="0"/>
              <w:autoSpaceDN w:val="0"/>
              <w:spacing w:before="32" w:line="240" w:lineRule="auto"/>
              <w:ind w:left="0" w:right="180"/>
              <w:jc w:val="center"/>
              <w:rPr>
                <w:rFonts w:ascii="Times New Roman" w:eastAsia="Times New Roman" w:hAnsi="Times New Roman" w:cs="Times New Roman"/>
                <w:lang w:val="en-US" w:eastAsia="en-US"/>
              </w:rPr>
            </w:pPr>
            <w:r w:rsidRPr="00721344">
              <w:rPr>
                <w:rFonts w:ascii="Times New Roman" w:eastAsia="Times New Roman" w:hAnsi="Times New Roman" w:cs="Times New Roman"/>
                <w:lang w:val="id-ID" w:eastAsia="en-US"/>
              </w:rPr>
              <w:t>Sedang</w:t>
            </w:r>
          </w:p>
        </w:tc>
      </w:tr>
      <w:tr w:rsidR="00AF0E02" w:rsidRPr="00721344" w:rsidTr="00AF0E02">
        <w:trPr>
          <w:trHeight w:val="174"/>
        </w:trPr>
        <w:tc>
          <w:tcPr>
            <w:tcW w:w="1890" w:type="dxa"/>
            <w:tcBorders>
              <w:top w:val="single" w:sz="6" w:space="0" w:color="000000"/>
              <w:left w:val="nil"/>
              <w:bottom w:val="single" w:sz="6" w:space="0" w:color="000000"/>
              <w:right w:val="nil"/>
            </w:tcBorders>
            <w:vAlign w:val="center"/>
            <w:hideMark/>
          </w:tcPr>
          <w:p w:rsidR="00AF0E02" w:rsidRPr="00721344" w:rsidRDefault="00AF0E02" w:rsidP="00AF0E02">
            <w:pPr>
              <w:widowControl w:val="0"/>
              <w:autoSpaceDE w:val="0"/>
              <w:autoSpaceDN w:val="0"/>
              <w:spacing w:before="36" w:line="240" w:lineRule="auto"/>
              <w:ind w:left="0"/>
              <w:rPr>
                <w:rFonts w:ascii="Times New Roman" w:eastAsia="Times New Roman" w:hAnsi="Times New Roman" w:cs="Times New Roman"/>
                <w:i/>
                <w:lang w:val="id-ID" w:eastAsia="en-US"/>
              </w:rPr>
            </w:pPr>
            <w:r w:rsidRPr="00721344">
              <w:rPr>
                <w:rFonts w:ascii="Times New Roman" w:eastAsia="Times New Roman" w:hAnsi="Times New Roman" w:cs="Times New Roman"/>
                <w:lang w:val="en-GB" w:eastAsia="en-US"/>
              </w:rPr>
              <w:t xml:space="preserve">  </w:t>
            </w:r>
            <w:r w:rsidRPr="00721344">
              <w:rPr>
                <w:rFonts w:ascii="Times New Roman" w:eastAsia="Times New Roman" w:hAnsi="Times New Roman" w:cs="Times New Roman"/>
                <w:lang w:val="id-ID" w:eastAsia="en-US"/>
              </w:rPr>
              <w:t>Loyalitas Merek</w:t>
            </w:r>
          </w:p>
        </w:tc>
        <w:tc>
          <w:tcPr>
            <w:tcW w:w="2363" w:type="dxa"/>
            <w:tcBorders>
              <w:top w:val="single" w:sz="6" w:space="0" w:color="000000"/>
              <w:left w:val="nil"/>
              <w:bottom w:val="single" w:sz="6" w:space="0" w:color="000000"/>
              <w:right w:val="nil"/>
            </w:tcBorders>
            <w:vAlign w:val="center"/>
            <w:hideMark/>
          </w:tcPr>
          <w:p w:rsidR="00AF0E02" w:rsidRPr="00721344" w:rsidRDefault="00AF0E02" w:rsidP="00AF0E02">
            <w:pPr>
              <w:widowControl w:val="0"/>
              <w:spacing w:line="240" w:lineRule="auto"/>
              <w:ind w:left="0"/>
              <w:jc w:val="center"/>
              <w:rPr>
                <w:rFonts w:ascii="Times New Roman" w:eastAsia="Times New Roman" w:hAnsi="Times New Roman" w:cs="Times New Roman"/>
                <w:lang w:val="sv-SE" w:eastAsia="zh-CN"/>
              </w:rPr>
            </w:pPr>
            <w:r w:rsidRPr="00721344">
              <w:rPr>
                <w:rFonts w:ascii="Times New Roman" w:eastAsia="Times New Roman" w:hAnsi="Times New Roman" w:cs="Times New Roman"/>
                <w:lang w:val="sv-SE" w:eastAsia="zh-CN"/>
              </w:rPr>
              <w:t>0.700</w:t>
            </w:r>
          </w:p>
        </w:tc>
        <w:tc>
          <w:tcPr>
            <w:tcW w:w="2268" w:type="dxa"/>
            <w:tcBorders>
              <w:top w:val="single" w:sz="6" w:space="0" w:color="000000"/>
              <w:left w:val="nil"/>
              <w:bottom w:val="single" w:sz="6" w:space="0" w:color="000000"/>
              <w:right w:val="nil"/>
            </w:tcBorders>
            <w:vAlign w:val="center"/>
            <w:hideMark/>
          </w:tcPr>
          <w:p w:rsidR="00AF0E02" w:rsidRPr="00721344" w:rsidRDefault="00AF0E02" w:rsidP="00AF0E02">
            <w:pPr>
              <w:widowControl w:val="0"/>
              <w:tabs>
                <w:tab w:val="left" w:pos="267"/>
              </w:tabs>
              <w:spacing w:line="240" w:lineRule="auto"/>
              <w:ind w:left="-360"/>
              <w:jc w:val="center"/>
              <w:rPr>
                <w:rFonts w:ascii="Times New Roman" w:eastAsia="Times New Roman" w:hAnsi="Times New Roman" w:cs="Times New Roman"/>
                <w:lang w:val="sv-SE" w:eastAsia="zh-CN"/>
              </w:rPr>
            </w:pPr>
            <w:r w:rsidRPr="00721344">
              <w:rPr>
                <w:rFonts w:ascii="Times New Roman" w:eastAsia="Times New Roman" w:hAnsi="Times New Roman" w:cs="Times New Roman"/>
                <w:lang w:val="sv-SE" w:eastAsia="zh-CN"/>
              </w:rPr>
              <w:t>0.692</w:t>
            </w:r>
          </w:p>
        </w:tc>
        <w:tc>
          <w:tcPr>
            <w:tcW w:w="2551" w:type="dxa"/>
            <w:tcBorders>
              <w:top w:val="single" w:sz="6" w:space="0" w:color="000000"/>
              <w:left w:val="nil"/>
              <w:bottom w:val="single" w:sz="6" w:space="0" w:color="000000"/>
              <w:right w:val="nil"/>
            </w:tcBorders>
            <w:vAlign w:val="center"/>
            <w:hideMark/>
          </w:tcPr>
          <w:p w:rsidR="00AF0E02" w:rsidRPr="00721344" w:rsidRDefault="00AF0E02" w:rsidP="00AF0E02">
            <w:pPr>
              <w:widowControl w:val="0"/>
              <w:autoSpaceDE w:val="0"/>
              <w:autoSpaceDN w:val="0"/>
              <w:spacing w:before="32" w:line="240" w:lineRule="auto"/>
              <w:ind w:left="0" w:right="180"/>
              <w:jc w:val="center"/>
              <w:rPr>
                <w:rFonts w:ascii="Times New Roman" w:eastAsia="Times New Roman" w:hAnsi="Times New Roman" w:cs="Times New Roman"/>
                <w:lang w:val="en-US" w:eastAsia="en-US"/>
              </w:rPr>
            </w:pPr>
            <w:r w:rsidRPr="00721344">
              <w:rPr>
                <w:rFonts w:ascii="Times New Roman" w:eastAsia="Times New Roman" w:hAnsi="Times New Roman" w:cs="Times New Roman"/>
                <w:lang w:val="id-ID" w:eastAsia="en-US"/>
              </w:rPr>
              <w:t>Sedang</w:t>
            </w:r>
          </w:p>
        </w:tc>
      </w:tr>
    </w:tbl>
    <w:p w:rsidR="00AF0E02" w:rsidRPr="00F00880" w:rsidRDefault="00AF0E02" w:rsidP="00AF0E02">
      <w:pPr>
        <w:widowControl w:val="0"/>
        <w:spacing w:line="240" w:lineRule="auto"/>
        <w:ind w:left="0"/>
        <w:jc w:val="left"/>
        <w:rPr>
          <w:rFonts w:ascii="Times New Roman" w:eastAsia="Times New Roman" w:hAnsi="Times New Roman" w:cs="Times New Roman"/>
          <w:lang w:val="sv-SE" w:eastAsia="en-US"/>
        </w:rPr>
      </w:pPr>
      <w:r w:rsidRPr="00721344">
        <w:rPr>
          <w:rFonts w:ascii="Times New Roman" w:eastAsia="Times New Roman" w:hAnsi="Times New Roman" w:cs="Times New Roman"/>
          <w:lang w:val="sv-SE" w:eastAsia="en-US"/>
        </w:rPr>
        <w:t xml:space="preserve">Sumber </w:t>
      </w:r>
      <w:r>
        <w:rPr>
          <w:rFonts w:ascii="Times New Roman" w:eastAsia="Times New Roman" w:hAnsi="Times New Roman" w:cs="Times New Roman"/>
          <w:lang w:val="sv-SE" w:eastAsia="en-US"/>
        </w:rPr>
        <w:t>: (Penelitian, 2022)</w:t>
      </w:r>
    </w:p>
    <w:p w:rsidR="00741DAA" w:rsidRPr="00AF0E02" w:rsidRDefault="00741DAA" w:rsidP="00AF0E02">
      <w:pPr>
        <w:tabs>
          <w:tab w:val="left" w:pos="1116"/>
        </w:tabs>
        <w:ind w:left="0"/>
        <w:rPr>
          <w:rFonts w:ascii="Times New Roman" w:eastAsia="Times New Roman" w:hAnsi="Times New Roman" w:cs="Times New Roman"/>
          <w:sz w:val="22"/>
          <w:szCs w:val="22"/>
          <w:lang w:val="en-GB"/>
        </w:rPr>
        <w:sectPr w:rsidR="00741DAA" w:rsidRPr="00AF0E02" w:rsidSect="00741DAA">
          <w:type w:val="continuous"/>
          <w:pgSz w:w="11907" w:h="16840" w:code="9"/>
          <w:pgMar w:top="1440" w:right="1440" w:bottom="1440" w:left="1440" w:header="709" w:footer="709" w:gutter="0"/>
          <w:cols w:space="567"/>
          <w:docGrid w:linePitch="360"/>
        </w:sectPr>
      </w:pPr>
    </w:p>
    <w:p w:rsidR="00721344" w:rsidRDefault="00721344" w:rsidP="003C0E5D">
      <w:pPr>
        <w:spacing w:line="240" w:lineRule="auto"/>
        <w:ind w:left="0"/>
        <w:rPr>
          <w:rFonts w:ascii="Times New Roman" w:hAnsi="Times New Roman" w:cs="Times New Roman"/>
          <w:b/>
          <w:bCs/>
          <w:sz w:val="22"/>
          <w:szCs w:val="22"/>
        </w:rPr>
        <w:sectPr w:rsidR="00721344" w:rsidSect="00741DAA">
          <w:type w:val="continuous"/>
          <w:pgSz w:w="11907" w:h="16840" w:code="9"/>
          <w:pgMar w:top="1440" w:right="1440" w:bottom="1440" w:left="1440" w:header="709" w:footer="709" w:gutter="0"/>
          <w:cols w:space="708"/>
          <w:docGrid w:linePitch="360"/>
        </w:sectPr>
      </w:pPr>
    </w:p>
    <w:p w:rsidR="00810B8F" w:rsidRPr="003C0E5D" w:rsidRDefault="00810B8F" w:rsidP="003C0E5D">
      <w:pPr>
        <w:widowControl w:val="0"/>
        <w:spacing w:line="240" w:lineRule="auto"/>
        <w:ind w:left="0"/>
        <w:jc w:val="left"/>
        <w:rPr>
          <w:rFonts w:ascii="Book Antiqua" w:eastAsia="Times New Roman" w:hAnsi="Book Antiqua" w:cs="Times New Roman"/>
          <w:lang w:val="sv-SE" w:eastAsia="en-US"/>
        </w:rPr>
      </w:pPr>
    </w:p>
    <w:p w:rsidR="0008551E" w:rsidRPr="00721344" w:rsidRDefault="0008551E" w:rsidP="00D9310C">
      <w:pPr>
        <w:spacing w:line="240" w:lineRule="auto"/>
        <w:ind w:left="0"/>
        <w:rPr>
          <w:rFonts w:ascii="Times New Roman" w:eastAsia="Times New Roman" w:hAnsi="Times New Roman" w:cs="Times New Roman"/>
          <w:b/>
          <w:i/>
          <w:lang w:val="en-US" w:eastAsia="en-US"/>
        </w:rPr>
      </w:pPr>
    </w:p>
    <w:p w:rsidR="00810B8F" w:rsidRPr="00721344" w:rsidRDefault="00810B8F" w:rsidP="00721344">
      <w:pPr>
        <w:pStyle w:val="BodyText"/>
        <w:ind w:right="96" w:firstLine="425"/>
        <w:contextualSpacing/>
        <w:jc w:val="both"/>
        <w:rPr>
          <w:rFonts w:ascii="Times New Roman" w:eastAsia="Times New Roman" w:hAnsi="Times New Roman" w:cs="Times New Roman"/>
          <w:sz w:val="22"/>
          <w:szCs w:val="22"/>
        </w:rPr>
      </w:pPr>
      <w:r w:rsidRPr="00721344">
        <w:rPr>
          <w:rFonts w:ascii="Times New Roman" w:eastAsia="Times New Roman" w:hAnsi="Times New Roman" w:cs="Times New Roman"/>
          <w:sz w:val="22"/>
          <w:szCs w:val="22"/>
        </w:rPr>
        <w:t>Berdasarkan tabel 3</w:t>
      </w:r>
      <w:r w:rsidR="00F00880" w:rsidRPr="00721344">
        <w:rPr>
          <w:rFonts w:ascii="Times New Roman" w:eastAsia="Times New Roman" w:hAnsi="Times New Roman" w:cs="Times New Roman"/>
          <w:sz w:val="22"/>
          <w:szCs w:val="22"/>
        </w:rPr>
        <w:t xml:space="preserve"> </w:t>
      </w:r>
      <w:r w:rsidR="00F00880" w:rsidRPr="00721344">
        <w:rPr>
          <w:rFonts w:ascii="Times New Roman" w:hAnsi="Times New Roman" w:cs="Times New Roman"/>
          <w:w w:val="105"/>
          <w:sz w:val="22"/>
          <w:szCs w:val="22"/>
        </w:rPr>
        <w:t xml:space="preserve">secara keseluruhan nilai </w:t>
      </w:r>
      <w:r w:rsidR="00F00880" w:rsidRPr="00721344">
        <w:rPr>
          <w:rFonts w:ascii="Times New Roman" w:hAnsi="Times New Roman" w:cs="Times New Roman"/>
          <w:i/>
          <w:w w:val="105"/>
          <w:sz w:val="22"/>
          <w:szCs w:val="22"/>
        </w:rPr>
        <w:t>R-square</w:t>
      </w:r>
      <w:r w:rsidR="00F00880" w:rsidRPr="00721344">
        <w:rPr>
          <w:rFonts w:ascii="Times New Roman" w:hAnsi="Times New Roman" w:cs="Times New Roman"/>
          <w:i/>
          <w:spacing w:val="1"/>
          <w:w w:val="105"/>
          <w:sz w:val="22"/>
          <w:szCs w:val="22"/>
        </w:rPr>
        <w:t xml:space="preserve"> </w:t>
      </w:r>
      <w:r w:rsidR="00F00880" w:rsidRPr="00721344">
        <w:rPr>
          <w:rFonts w:ascii="Times New Roman" w:hAnsi="Times New Roman" w:cs="Times New Roman"/>
          <w:w w:val="105"/>
          <w:sz w:val="22"/>
          <w:szCs w:val="22"/>
        </w:rPr>
        <w:t>variabel</w:t>
      </w:r>
      <w:r w:rsidR="00F00880" w:rsidRPr="00721344">
        <w:rPr>
          <w:rFonts w:ascii="Times New Roman" w:hAnsi="Times New Roman" w:cs="Times New Roman"/>
          <w:spacing w:val="-2"/>
          <w:w w:val="105"/>
          <w:sz w:val="22"/>
          <w:szCs w:val="22"/>
        </w:rPr>
        <w:t xml:space="preserve"> </w:t>
      </w:r>
      <w:r w:rsidR="00F00880" w:rsidRPr="00721344">
        <w:rPr>
          <w:rFonts w:ascii="Times New Roman" w:hAnsi="Times New Roman" w:cs="Times New Roman"/>
          <w:w w:val="105"/>
          <w:sz w:val="22"/>
          <w:szCs w:val="22"/>
        </w:rPr>
        <w:t>di</w:t>
      </w:r>
      <w:r w:rsidR="00F00880" w:rsidRPr="00721344">
        <w:rPr>
          <w:rFonts w:ascii="Times New Roman" w:hAnsi="Times New Roman" w:cs="Times New Roman"/>
          <w:spacing w:val="-7"/>
          <w:w w:val="105"/>
          <w:sz w:val="22"/>
          <w:szCs w:val="22"/>
        </w:rPr>
        <w:t xml:space="preserve"> </w:t>
      </w:r>
      <w:r w:rsidR="00F00880" w:rsidRPr="00721344">
        <w:rPr>
          <w:rFonts w:ascii="Times New Roman" w:hAnsi="Times New Roman" w:cs="Times New Roman"/>
          <w:w w:val="105"/>
          <w:sz w:val="22"/>
          <w:szCs w:val="22"/>
        </w:rPr>
        <w:t>atas</w:t>
      </w:r>
      <w:r w:rsidR="00F00880" w:rsidRPr="00721344">
        <w:rPr>
          <w:rFonts w:ascii="Times New Roman" w:hAnsi="Times New Roman" w:cs="Times New Roman"/>
          <w:spacing w:val="-12"/>
          <w:w w:val="105"/>
          <w:sz w:val="22"/>
          <w:szCs w:val="22"/>
        </w:rPr>
        <w:t xml:space="preserve"> </w:t>
      </w:r>
      <w:r w:rsidR="00F00880" w:rsidRPr="00721344">
        <w:rPr>
          <w:rFonts w:ascii="Times New Roman" w:hAnsi="Times New Roman" w:cs="Times New Roman"/>
          <w:w w:val="105"/>
          <w:sz w:val="22"/>
          <w:szCs w:val="22"/>
        </w:rPr>
        <w:t>0.50,</w:t>
      </w:r>
      <w:r w:rsidR="00F00880" w:rsidRPr="00721344">
        <w:rPr>
          <w:rFonts w:ascii="Times New Roman" w:hAnsi="Times New Roman" w:cs="Times New Roman"/>
          <w:spacing w:val="-1"/>
          <w:w w:val="105"/>
          <w:sz w:val="22"/>
          <w:szCs w:val="22"/>
        </w:rPr>
        <w:t xml:space="preserve"> </w:t>
      </w:r>
      <w:r w:rsidR="00F00880" w:rsidRPr="00721344">
        <w:rPr>
          <w:rFonts w:ascii="Times New Roman" w:hAnsi="Times New Roman" w:cs="Times New Roman"/>
          <w:w w:val="105"/>
          <w:sz w:val="22"/>
          <w:szCs w:val="22"/>
        </w:rPr>
        <w:t>menunjukkan</w:t>
      </w:r>
      <w:r w:rsidR="00F00880" w:rsidRPr="00721344">
        <w:rPr>
          <w:rFonts w:ascii="Times New Roman" w:hAnsi="Times New Roman" w:cs="Times New Roman"/>
          <w:spacing w:val="-3"/>
          <w:w w:val="105"/>
          <w:sz w:val="22"/>
          <w:szCs w:val="22"/>
        </w:rPr>
        <w:t xml:space="preserve"> </w:t>
      </w:r>
      <w:r w:rsidR="00F00880" w:rsidRPr="00721344">
        <w:rPr>
          <w:rFonts w:ascii="Times New Roman" w:hAnsi="Times New Roman" w:cs="Times New Roman"/>
          <w:w w:val="105"/>
          <w:sz w:val="22"/>
          <w:szCs w:val="22"/>
        </w:rPr>
        <w:t>model</w:t>
      </w:r>
      <w:r w:rsidR="00F00880" w:rsidRPr="00721344">
        <w:rPr>
          <w:rFonts w:ascii="Times New Roman" w:hAnsi="Times New Roman" w:cs="Times New Roman"/>
          <w:spacing w:val="-2"/>
          <w:w w:val="105"/>
          <w:sz w:val="22"/>
          <w:szCs w:val="22"/>
        </w:rPr>
        <w:t xml:space="preserve"> </w:t>
      </w:r>
      <w:r w:rsidR="00F00880" w:rsidRPr="00721344">
        <w:rPr>
          <w:rFonts w:ascii="Times New Roman" w:hAnsi="Times New Roman" w:cs="Times New Roman"/>
          <w:w w:val="105"/>
          <w:sz w:val="22"/>
          <w:szCs w:val="22"/>
        </w:rPr>
        <w:t>memiliki</w:t>
      </w:r>
      <w:r w:rsidR="00F00880" w:rsidRPr="00721344">
        <w:rPr>
          <w:rFonts w:ascii="Times New Roman" w:hAnsi="Times New Roman" w:cs="Times New Roman"/>
          <w:spacing w:val="-7"/>
          <w:w w:val="105"/>
          <w:sz w:val="22"/>
          <w:szCs w:val="22"/>
        </w:rPr>
        <w:t xml:space="preserve"> </w:t>
      </w:r>
      <w:r w:rsidR="00F00880" w:rsidRPr="00721344">
        <w:rPr>
          <w:rFonts w:ascii="Times New Roman" w:hAnsi="Times New Roman" w:cs="Times New Roman"/>
          <w:w w:val="105"/>
          <w:sz w:val="22"/>
          <w:szCs w:val="22"/>
        </w:rPr>
        <w:t>kekuatan</w:t>
      </w:r>
      <w:r w:rsidR="00F00880" w:rsidRPr="00721344">
        <w:rPr>
          <w:rFonts w:ascii="Times New Roman" w:hAnsi="Times New Roman" w:cs="Times New Roman"/>
          <w:spacing w:val="-10"/>
          <w:w w:val="105"/>
          <w:sz w:val="22"/>
          <w:szCs w:val="22"/>
        </w:rPr>
        <w:t xml:space="preserve"> </w:t>
      </w:r>
      <w:r w:rsidR="00F00880" w:rsidRPr="00721344">
        <w:rPr>
          <w:rFonts w:ascii="Times New Roman" w:hAnsi="Times New Roman" w:cs="Times New Roman"/>
          <w:w w:val="105"/>
          <w:sz w:val="22"/>
          <w:szCs w:val="22"/>
        </w:rPr>
        <w:t>sedang</w:t>
      </w:r>
      <w:r w:rsidR="00F00880" w:rsidRPr="00721344">
        <w:rPr>
          <w:rFonts w:ascii="Times New Roman" w:hAnsi="Times New Roman" w:cs="Times New Roman"/>
          <w:spacing w:val="8"/>
          <w:w w:val="105"/>
          <w:sz w:val="22"/>
          <w:szCs w:val="22"/>
        </w:rPr>
        <w:t xml:space="preserve"> </w:t>
      </w:r>
      <w:r w:rsidR="00F00880" w:rsidRPr="00721344">
        <w:rPr>
          <w:rFonts w:ascii="Times New Roman" w:hAnsi="Times New Roman" w:cs="Times New Roman"/>
          <w:spacing w:val="8"/>
          <w:w w:val="105"/>
          <w:sz w:val="22"/>
          <w:szCs w:val="22"/>
        </w:rPr>
        <w:fldChar w:fldCharType="begin" w:fldLock="1"/>
      </w:r>
      <w:r w:rsidR="00F00880" w:rsidRPr="00721344">
        <w:rPr>
          <w:rFonts w:ascii="Times New Roman" w:hAnsi="Times New Roman" w:cs="Times New Roman"/>
          <w:spacing w:val="8"/>
          <w:w w:val="105"/>
          <w:sz w:val="22"/>
          <w:szCs w:val="22"/>
        </w:rPr>
        <w:instrText>ADDIN CSL_CITATION {"citationItems":[{"id":"ITEM-1","itemData":{"DOI":"10.2753/MTP1069-6679190202","ISBN":"1069667919","ISSN":"10696679","abstract":"Structural equation modeling (SEM) has become a quasi-standard in marketing and management research when it comes to analyzing the cause-effect relations between latent constructs. For most researchers, SEM is equivalent to carrying out covariance-based SEM (CB-SEM). While marketing researchers have a basic understanding of CB-SEM, most of them are only barely familiar with the other useful approach to SEM-partial least squares SEM (PLS-SEM). The current paper reviews PLS-SEM and its algorithm, and provides an overview of when it can be most appropriately applied, indicating its potential and limitations for future research. The authors conclude that PLS-SEM path modeling, if appropriately applied, is indeed a \"silver bullet\" for estimating causal models in many theoretical models and empirical data situations. © 2011 M.E. Sharpe, Inc. All rights reserved.","author":[{"dropping-particle":"","family":"Hair","given":"Joe F.","non-dropping-particle":"","parse-names":false,"suffix":""},{"dropping-particle":"","family":"Ringle","given":"Christian M.","non-dropping-particle":"","parse-names":false,"suffix":""},{"dropping-particle":"","family":"Sarstedt","given":"Marko","non-dropping-particle":"","parse-names":false,"suffix":""}],"container-title":"Journal of Marketing Theory and Practice","id":"ITEM-1","issue":"2","issued":{"date-parts":[["2011"]]},"page":"139-151","title":"PLS-SEM: Indeed a Silver Bullet","type":"article-journal","volume":"19"},"uris":["http://www.mendeley.com/documents/?uuid=11d1818a-67fc-4c29-9d17-53319ee6747f"]}],"mendeley":{"formattedCitation":"(Hair et al., 2011)","plainTextFormattedCitation":"(Hair et al., 2011)","previouslyFormattedCitation":"(Hair et al., 2011)"},"properties":{"noteIndex":0},"schema":"https://github.com/citation-style-language/schema/raw/master/csl-citation.json"}</w:instrText>
      </w:r>
      <w:r w:rsidR="00F00880" w:rsidRPr="00721344">
        <w:rPr>
          <w:rFonts w:ascii="Times New Roman" w:hAnsi="Times New Roman" w:cs="Times New Roman"/>
          <w:spacing w:val="8"/>
          <w:w w:val="105"/>
          <w:sz w:val="22"/>
          <w:szCs w:val="22"/>
        </w:rPr>
        <w:fldChar w:fldCharType="separate"/>
      </w:r>
      <w:r w:rsidR="00F00880" w:rsidRPr="00721344">
        <w:rPr>
          <w:rFonts w:ascii="Times New Roman" w:hAnsi="Times New Roman" w:cs="Times New Roman"/>
          <w:noProof/>
          <w:spacing w:val="8"/>
          <w:w w:val="105"/>
          <w:sz w:val="22"/>
          <w:szCs w:val="22"/>
        </w:rPr>
        <w:t>(Hair et al., 2011)</w:t>
      </w:r>
      <w:r w:rsidR="00F00880" w:rsidRPr="00721344">
        <w:rPr>
          <w:rFonts w:ascii="Times New Roman" w:hAnsi="Times New Roman" w:cs="Times New Roman"/>
          <w:spacing w:val="8"/>
          <w:w w:val="105"/>
          <w:sz w:val="22"/>
          <w:szCs w:val="22"/>
        </w:rPr>
        <w:fldChar w:fldCharType="end"/>
      </w:r>
      <w:r w:rsidR="00F00880" w:rsidRPr="00721344">
        <w:rPr>
          <w:rFonts w:ascii="Times New Roman" w:hAnsi="Times New Roman" w:cs="Times New Roman"/>
          <w:w w:val="105"/>
          <w:sz w:val="22"/>
          <w:szCs w:val="22"/>
        </w:rPr>
        <w:t xml:space="preserve">, jadi </w:t>
      </w:r>
      <w:r w:rsidR="00F00880" w:rsidRPr="00721344">
        <w:rPr>
          <w:rFonts w:ascii="Times New Roman" w:eastAsia="Times New Roman" w:hAnsi="Times New Roman" w:cs="Times New Roman"/>
          <w:sz w:val="22"/>
          <w:szCs w:val="22"/>
        </w:rPr>
        <w:t xml:space="preserve">model variabel pada </w:t>
      </w:r>
      <w:r w:rsidR="00F00880" w:rsidRPr="00721344">
        <w:rPr>
          <w:rFonts w:ascii="Times New Roman" w:eastAsia="Times New Roman" w:hAnsi="Times New Roman" w:cs="Times New Roman"/>
          <w:i/>
          <w:sz w:val="22"/>
          <w:szCs w:val="22"/>
          <w:lang w:val="id-ID"/>
        </w:rPr>
        <w:t>brand trust</w:t>
      </w:r>
      <w:r w:rsidR="00F00880" w:rsidRPr="00721344">
        <w:rPr>
          <w:rFonts w:ascii="Times New Roman" w:eastAsia="Times New Roman" w:hAnsi="Times New Roman" w:cs="Times New Roman"/>
          <w:sz w:val="22"/>
          <w:szCs w:val="22"/>
        </w:rPr>
        <w:t xml:space="preserve"> </w:t>
      </w:r>
      <w:r w:rsidR="00F00880" w:rsidRPr="00721344">
        <w:rPr>
          <w:rFonts w:ascii="Times New Roman" w:eastAsia="Times New Roman" w:hAnsi="Times New Roman" w:cs="Times New Roman"/>
          <w:sz w:val="22"/>
          <w:szCs w:val="22"/>
          <w:lang w:val="id-ID"/>
        </w:rPr>
        <w:t xml:space="preserve">dan </w:t>
      </w:r>
      <w:r w:rsidR="00F00880" w:rsidRPr="00721344">
        <w:rPr>
          <w:rFonts w:ascii="Times New Roman" w:eastAsia="Times New Roman" w:hAnsi="Times New Roman" w:cs="Times New Roman"/>
          <w:i/>
          <w:sz w:val="22"/>
          <w:szCs w:val="22"/>
          <w:lang w:val="id-ID"/>
        </w:rPr>
        <w:t>brand loyalty</w:t>
      </w:r>
      <w:r w:rsidR="00F00880" w:rsidRPr="00721344">
        <w:rPr>
          <w:rFonts w:ascii="Times New Roman" w:eastAsia="Times New Roman" w:hAnsi="Times New Roman" w:cs="Times New Roman"/>
          <w:sz w:val="22"/>
          <w:szCs w:val="22"/>
          <w:lang w:val="id-ID"/>
        </w:rPr>
        <w:t xml:space="preserve"> </w:t>
      </w:r>
      <w:r w:rsidR="00F00880" w:rsidRPr="00721344">
        <w:rPr>
          <w:rFonts w:ascii="Times New Roman" w:eastAsia="Times New Roman" w:hAnsi="Times New Roman" w:cs="Times New Roman"/>
          <w:sz w:val="22"/>
          <w:szCs w:val="22"/>
        </w:rPr>
        <w:t>termasuk dalam kategori sedang</w:t>
      </w:r>
      <w:r w:rsidR="00F00880" w:rsidRPr="00721344">
        <w:rPr>
          <w:rFonts w:ascii="Times New Roman" w:eastAsia="Times New Roman" w:hAnsi="Times New Roman" w:cs="Times New Roman"/>
          <w:sz w:val="22"/>
          <w:szCs w:val="22"/>
          <w:lang w:val="id-ID"/>
        </w:rPr>
        <w:t xml:space="preserve"> </w:t>
      </w:r>
      <w:r w:rsidR="00F00880" w:rsidRPr="00721344">
        <w:rPr>
          <w:rFonts w:ascii="Times New Roman" w:eastAsia="Times New Roman" w:hAnsi="Times New Roman" w:cs="Times New Roman"/>
          <w:sz w:val="22"/>
          <w:szCs w:val="22"/>
        </w:rPr>
        <w:t xml:space="preserve">karena nilai </w:t>
      </w:r>
      <w:r w:rsidR="00F00880" w:rsidRPr="00721344">
        <w:rPr>
          <w:rFonts w:ascii="Times New Roman" w:eastAsia="Times New Roman" w:hAnsi="Times New Roman" w:cs="Times New Roman"/>
          <w:i/>
          <w:sz w:val="22"/>
          <w:szCs w:val="22"/>
        </w:rPr>
        <w:t>R-Square</w:t>
      </w:r>
      <w:r w:rsidR="00F00880" w:rsidRPr="00721344">
        <w:rPr>
          <w:rFonts w:ascii="Times New Roman" w:eastAsia="Times New Roman" w:hAnsi="Times New Roman" w:cs="Times New Roman"/>
          <w:sz w:val="22"/>
          <w:szCs w:val="22"/>
          <w:lang w:val="id-ID"/>
        </w:rPr>
        <w:t xml:space="preserve"> untuk </w:t>
      </w:r>
      <w:r w:rsidR="00F00880" w:rsidRPr="00721344">
        <w:rPr>
          <w:rFonts w:ascii="Times New Roman" w:eastAsia="Times New Roman" w:hAnsi="Times New Roman" w:cs="Times New Roman"/>
          <w:i/>
          <w:sz w:val="22"/>
          <w:szCs w:val="22"/>
          <w:lang w:val="id-ID"/>
        </w:rPr>
        <w:t>brand trust</w:t>
      </w:r>
      <w:r w:rsidR="00F00880" w:rsidRPr="00721344">
        <w:rPr>
          <w:rFonts w:ascii="Times New Roman" w:eastAsia="Times New Roman" w:hAnsi="Times New Roman" w:cs="Times New Roman"/>
          <w:sz w:val="22"/>
          <w:szCs w:val="22"/>
        </w:rPr>
        <w:t xml:space="preserve"> adalah 0,637</w:t>
      </w:r>
      <w:r w:rsidR="00F00880" w:rsidRPr="00721344">
        <w:rPr>
          <w:rFonts w:ascii="Times New Roman" w:eastAsia="Times New Roman" w:hAnsi="Times New Roman" w:cs="Times New Roman"/>
          <w:sz w:val="22"/>
          <w:szCs w:val="22"/>
          <w:lang w:val="id-ID"/>
        </w:rPr>
        <w:t xml:space="preserve"> sedangkan </w:t>
      </w:r>
      <w:r w:rsidR="00F00880" w:rsidRPr="00721344">
        <w:rPr>
          <w:rFonts w:ascii="Times New Roman" w:eastAsia="Times New Roman" w:hAnsi="Times New Roman" w:cs="Times New Roman"/>
          <w:i/>
          <w:sz w:val="22"/>
          <w:szCs w:val="22"/>
          <w:lang w:val="id-ID"/>
        </w:rPr>
        <w:t>brand loyalty</w:t>
      </w:r>
      <w:r w:rsidR="00F00880" w:rsidRPr="00721344">
        <w:rPr>
          <w:rFonts w:ascii="Times New Roman" w:eastAsia="Times New Roman" w:hAnsi="Times New Roman" w:cs="Times New Roman"/>
          <w:sz w:val="22"/>
          <w:szCs w:val="22"/>
          <w:lang w:val="id-ID"/>
        </w:rPr>
        <w:t xml:space="preserve"> 0.700</w:t>
      </w:r>
      <w:r w:rsidR="00721344" w:rsidRPr="00721344">
        <w:rPr>
          <w:rFonts w:ascii="Times New Roman" w:eastAsia="Times New Roman" w:hAnsi="Times New Roman" w:cs="Times New Roman"/>
          <w:sz w:val="22"/>
          <w:szCs w:val="22"/>
        </w:rPr>
        <w:t xml:space="preserve">. </w:t>
      </w:r>
    </w:p>
    <w:p w:rsidR="00F00880" w:rsidRPr="00721344" w:rsidRDefault="00AF0E02" w:rsidP="00F00880">
      <w:pPr>
        <w:widowControl w:val="0"/>
        <w:autoSpaceDE w:val="0"/>
        <w:autoSpaceDN w:val="0"/>
        <w:spacing w:line="240" w:lineRule="auto"/>
        <w:ind w:left="0" w:right="28"/>
        <w:jc w:val="left"/>
        <w:rPr>
          <w:rFonts w:ascii="Times New Roman" w:eastAsia="Times New Roman" w:hAnsi="Times New Roman" w:cs="Times New Roman"/>
          <w:b/>
          <w:bCs/>
          <w:i/>
          <w:iCs/>
          <w:sz w:val="22"/>
          <w:szCs w:val="22"/>
          <w:lang w:val="sv-SE" w:eastAsia="en-US"/>
        </w:rPr>
      </w:pPr>
      <w:r>
        <w:rPr>
          <w:rFonts w:ascii="Times New Roman" w:eastAsia="Times New Roman" w:hAnsi="Times New Roman" w:cs="Times New Roman"/>
          <w:b/>
          <w:bCs/>
          <w:sz w:val="22"/>
          <w:szCs w:val="22"/>
          <w:lang w:val="sv-SE" w:eastAsia="en-US"/>
        </w:rPr>
        <w:t>Tabel 3</w:t>
      </w:r>
      <w:r w:rsidR="00F00880" w:rsidRPr="00721344">
        <w:rPr>
          <w:rFonts w:ascii="Times New Roman" w:eastAsia="Times New Roman" w:hAnsi="Times New Roman" w:cs="Times New Roman"/>
          <w:b/>
          <w:bCs/>
          <w:sz w:val="22"/>
          <w:szCs w:val="22"/>
          <w:lang w:val="sv-SE" w:eastAsia="en-US"/>
        </w:rPr>
        <w:t xml:space="preserve">. Hasil </w:t>
      </w:r>
      <w:r w:rsidR="00F00880" w:rsidRPr="00721344">
        <w:rPr>
          <w:rFonts w:ascii="Times New Roman" w:eastAsia="Times New Roman" w:hAnsi="Times New Roman" w:cs="Times New Roman"/>
          <w:b/>
          <w:bCs/>
          <w:i/>
          <w:iCs/>
          <w:sz w:val="22"/>
          <w:szCs w:val="22"/>
          <w:lang w:val="sv-SE" w:eastAsia="en-US"/>
        </w:rPr>
        <w:t>Path Analysis</w:t>
      </w:r>
    </w:p>
    <w:tbl>
      <w:tblPr>
        <w:tblW w:w="8789" w:type="dxa"/>
        <w:jc w:val="center"/>
        <w:tblLayout w:type="fixed"/>
        <w:tblCellMar>
          <w:left w:w="0" w:type="dxa"/>
          <w:right w:w="0" w:type="dxa"/>
        </w:tblCellMar>
        <w:tblLook w:val="01E0" w:firstRow="1" w:lastRow="1" w:firstColumn="1" w:lastColumn="1" w:noHBand="0" w:noVBand="0"/>
      </w:tblPr>
      <w:tblGrid>
        <w:gridCol w:w="2268"/>
        <w:gridCol w:w="1060"/>
        <w:gridCol w:w="1438"/>
        <w:gridCol w:w="992"/>
        <w:gridCol w:w="937"/>
        <w:gridCol w:w="905"/>
        <w:gridCol w:w="1189"/>
      </w:tblGrid>
      <w:tr w:rsidR="00F00880" w:rsidRPr="00721344" w:rsidTr="00D37150">
        <w:trPr>
          <w:trHeight w:val="240"/>
          <w:jc w:val="center"/>
        </w:trPr>
        <w:tc>
          <w:tcPr>
            <w:tcW w:w="2268" w:type="dxa"/>
            <w:tcBorders>
              <w:top w:val="single" w:sz="6" w:space="0" w:color="000000"/>
              <w:bottom w:val="single" w:sz="6" w:space="0" w:color="000000"/>
            </w:tcBorders>
          </w:tcPr>
          <w:p w:rsidR="00F00880" w:rsidRPr="00721344" w:rsidRDefault="00F00880" w:rsidP="00BC7367">
            <w:pPr>
              <w:widowControl w:val="0"/>
              <w:autoSpaceDE w:val="0"/>
              <w:autoSpaceDN w:val="0"/>
              <w:spacing w:before="4" w:line="240" w:lineRule="auto"/>
              <w:ind w:left="0"/>
              <w:rPr>
                <w:rFonts w:ascii="Times New Roman" w:eastAsia="Times New Roman" w:hAnsi="Times New Roman" w:cs="Times New Roman"/>
                <w:i/>
                <w:lang w:val="id-ID" w:eastAsia="en-US"/>
              </w:rPr>
            </w:pPr>
          </w:p>
          <w:p w:rsidR="00F00880" w:rsidRPr="00721344" w:rsidRDefault="00F00880" w:rsidP="00D37150">
            <w:pPr>
              <w:widowControl w:val="0"/>
              <w:autoSpaceDE w:val="0"/>
              <w:autoSpaceDN w:val="0"/>
              <w:spacing w:before="1" w:line="240" w:lineRule="auto"/>
              <w:ind w:left="142" w:right="633"/>
              <w:jc w:val="center"/>
              <w:rPr>
                <w:rFonts w:ascii="Times New Roman" w:eastAsia="Times New Roman" w:hAnsi="Times New Roman" w:cs="Times New Roman"/>
                <w:lang w:val="id-ID" w:eastAsia="en-US"/>
              </w:rPr>
            </w:pPr>
            <w:r w:rsidRPr="00721344">
              <w:rPr>
                <w:rFonts w:ascii="Times New Roman" w:eastAsia="Times New Roman" w:hAnsi="Times New Roman" w:cs="Times New Roman"/>
                <w:spacing w:val="-1"/>
                <w:lang w:val="id-ID" w:eastAsia="en-US"/>
              </w:rPr>
              <w:t>Pengaruh</w:t>
            </w:r>
            <w:r w:rsidR="00D37150" w:rsidRPr="00721344">
              <w:rPr>
                <w:rFonts w:ascii="Times New Roman" w:eastAsia="Times New Roman" w:hAnsi="Times New Roman" w:cs="Times New Roman"/>
                <w:spacing w:val="-1"/>
                <w:lang w:val="en-GB" w:eastAsia="en-US"/>
              </w:rPr>
              <w:t xml:space="preserve"> </w:t>
            </w:r>
            <w:r w:rsidRPr="00721344">
              <w:rPr>
                <w:rFonts w:ascii="Times New Roman" w:eastAsia="Times New Roman" w:hAnsi="Times New Roman" w:cs="Times New Roman"/>
                <w:spacing w:val="-1"/>
                <w:lang w:val="id-ID" w:eastAsia="en-US"/>
              </w:rPr>
              <w:t>Antar</w:t>
            </w:r>
            <w:r w:rsidRPr="00721344">
              <w:rPr>
                <w:rFonts w:ascii="Times New Roman" w:eastAsia="Times New Roman" w:hAnsi="Times New Roman" w:cs="Times New Roman"/>
                <w:spacing w:val="-47"/>
                <w:lang w:val="id-ID" w:eastAsia="en-US"/>
              </w:rPr>
              <w:t xml:space="preserve"> </w:t>
            </w:r>
            <w:r w:rsidRPr="00721344">
              <w:rPr>
                <w:rFonts w:ascii="Times New Roman" w:eastAsia="Times New Roman" w:hAnsi="Times New Roman" w:cs="Times New Roman"/>
                <w:lang w:val="id-ID" w:eastAsia="en-US"/>
              </w:rPr>
              <w:t>Variabel</w:t>
            </w:r>
          </w:p>
        </w:tc>
        <w:tc>
          <w:tcPr>
            <w:tcW w:w="1060" w:type="dxa"/>
            <w:tcBorders>
              <w:top w:val="single" w:sz="6" w:space="0" w:color="000000"/>
              <w:bottom w:val="single" w:sz="6" w:space="0" w:color="000000"/>
            </w:tcBorders>
            <w:vAlign w:val="center"/>
          </w:tcPr>
          <w:p w:rsidR="00F00880" w:rsidRPr="00721344" w:rsidRDefault="00F00880" w:rsidP="00D37150">
            <w:pPr>
              <w:widowControl w:val="0"/>
              <w:autoSpaceDE w:val="0"/>
              <w:autoSpaceDN w:val="0"/>
              <w:spacing w:before="153" w:line="240" w:lineRule="auto"/>
              <w:ind w:left="-38" w:firstLine="38"/>
              <w:jc w:val="center"/>
              <w:rPr>
                <w:rFonts w:ascii="Times New Roman" w:eastAsia="Times New Roman" w:hAnsi="Times New Roman" w:cs="Times New Roman"/>
                <w:i/>
                <w:lang w:val="id-ID" w:eastAsia="en-US"/>
              </w:rPr>
            </w:pPr>
            <w:r w:rsidRPr="00721344">
              <w:rPr>
                <w:rFonts w:ascii="Times New Roman" w:eastAsia="Times New Roman" w:hAnsi="Times New Roman" w:cs="Times New Roman"/>
                <w:i/>
                <w:lang w:val="id-ID" w:eastAsia="en-US"/>
              </w:rPr>
              <w:t>Coefficient</w:t>
            </w:r>
          </w:p>
        </w:tc>
        <w:tc>
          <w:tcPr>
            <w:tcW w:w="1438" w:type="dxa"/>
            <w:tcBorders>
              <w:top w:val="single" w:sz="6" w:space="0" w:color="000000"/>
              <w:bottom w:val="single" w:sz="6" w:space="0" w:color="000000"/>
            </w:tcBorders>
          </w:tcPr>
          <w:p w:rsidR="00F00880" w:rsidRPr="00721344" w:rsidRDefault="00F00880" w:rsidP="00BC7367">
            <w:pPr>
              <w:widowControl w:val="0"/>
              <w:autoSpaceDE w:val="0"/>
              <w:autoSpaceDN w:val="0"/>
              <w:spacing w:before="2" w:line="240" w:lineRule="auto"/>
              <w:ind w:left="0"/>
              <w:rPr>
                <w:rFonts w:ascii="Times New Roman" w:eastAsia="Times New Roman" w:hAnsi="Times New Roman" w:cs="Times New Roman"/>
                <w:i/>
                <w:lang w:val="id-ID" w:eastAsia="en-US"/>
              </w:rPr>
            </w:pPr>
          </w:p>
          <w:p w:rsidR="00D37150" w:rsidRPr="00721344" w:rsidRDefault="00F00880" w:rsidP="00D37150">
            <w:pPr>
              <w:widowControl w:val="0"/>
              <w:autoSpaceDE w:val="0"/>
              <w:autoSpaceDN w:val="0"/>
              <w:spacing w:line="240" w:lineRule="auto"/>
              <w:ind w:left="550" w:right="192" w:hanging="370"/>
              <w:jc w:val="center"/>
              <w:rPr>
                <w:rFonts w:ascii="Times New Roman" w:eastAsia="Times New Roman" w:hAnsi="Times New Roman" w:cs="Times New Roman"/>
                <w:i/>
                <w:spacing w:val="-1"/>
                <w:lang w:val="id-ID" w:eastAsia="en-US"/>
              </w:rPr>
            </w:pPr>
            <w:r w:rsidRPr="00721344">
              <w:rPr>
                <w:rFonts w:ascii="Times New Roman" w:eastAsia="Times New Roman" w:hAnsi="Times New Roman" w:cs="Times New Roman"/>
                <w:i/>
                <w:spacing w:val="-1"/>
                <w:lang w:val="id-ID" w:eastAsia="en-US"/>
              </w:rPr>
              <w:t>Sample</w:t>
            </w:r>
          </w:p>
          <w:p w:rsidR="00F00880" w:rsidRPr="00721344" w:rsidRDefault="00F00880" w:rsidP="00D37150">
            <w:pPr>
              <w:widowControl w:val="0"/>
              <w:autoSpaceDE w:val="0"/>
              <w:autoSpaceDN w:val="0"/>
              <w:spacing w:line="240" w:lineRule="auto"/>
              <w:ind w:left="550" w:right="192" w:hanging="370"/>
              <w:jc w:val="center"/>
              <w:rPr>
                <w:rFonts w:ascii="Times New Roman" w:eastAsia="Times New Roman" w:hAnsi="Times New Roman" w:cs="Times New Roman"/>
                <w:i/>
                <w:lang w:val="id-ID" w:eastAsia="en-US"/>
              </w:rPr>
            </w:pPr>
            <w:r w:rsidRPr="00721344">
              <w:rPr>
                <w:rFonts w:ascii="Times New Roman" w:eastAsia="Times New Roman" w:hAnsi="Times New Roman" w:cs="Times New Roman"/>
                <w:i/>
                <w:spacing w:val="-1"/>
                <w:lang w:val="id-ID" w:eastAsia="en-US"/>
              </w:rPr>
              <w:t>Mean</w:t>
            </w:r>
            <w:r w:rsidRPr="00721344">
              <w:rPr>
                <w:rFonts w:ascii="Times New Roman" w:eastAsia="Times New Roman" w:hAnsi="Times New Roman" w:cs="Times New Roman"/>
                <w:i/>
                <w:spacing w:val="-47"/>
                <w:lang w:val="id-ID" w:eastAsia="en-US"/>
              </w:rPr>
              <w:t xml:space="preserve"> </w:t>
            </w:r>
            <w:r w:rsidRPr="00721344">
              <w:rPr>
                <w:rFonts w:ascii="Times New Roman" w:eastAsia="Times New Roman" w:hAnsi="Times New Roman" w:cs="Times New Roman"/>
                <w:i/>
                <w:lang w:val="id-ID" w:eastAsia="en-US"/>
              </w:rPr>
              <w:t>(M)</w:t>
            </w:r>
          </w:p>
        </w:tc>
        <w:tc>
          <w:tcPr>
            <w:tcW w:w="992" w:type="dxa"/>
            <w:tcBorders>
              <w:top w:val="single" w:sz="6" w:space="0" w:color="000000"/>
              <w:bottom w:val="single" w:sz="6" w:space="0" w:color="000000"/>
            </w:tcBorders>
          </w:tcPr>
          <w:p w:rsidR="00F00880" w:rsidRPr="00721344" w:rsidRDefault="00F00880" w:rsidP="00BC7367">
            <w:pPr>
              <w:widowControl w:val="0"/>
              <w:autoSpaceDE w:val="0"/>
              <w:autoSpaceDN w:val="0"/>
              <w:spacing w:before="153" w:line="240" w:lineRule="auto"/>
              <w:ind w:left="-1"/>
              <w:rPr>
                <w:rFonts w:ascii="Times New Roman" w:eastAsia="Times New Roman" w:hAnsi="Times New Roman" w:cs="Times New Roman"/>
                <w:i/>
                <w:lang w:val="id-ID" w:eastAsia="en-US"/>
              </w:rPr>
            </w:pPr>
            <w:r w:rsidRPr="00721344">
              <w:rPr>
                <w:rFonts w:ascii="Times New Roman" w:eastAsia="Times New Roman" w:hAnsi="Times New Roman" w:cs="Times New Roman"/>
                <w:i/>
                <w:lang w:val="id-ID" w:eastAsia="en-US"/>
              </w:rPr>
              <w:t>Standard</w:t>
            </w:r>
            <w:r w:rsidRPr="00721344">
              <w:rPr>
                <w:rFonts w:ascii="Times New Roman" w:eastAsia="Times New Roman" w:hAnsi="Times New Roman" w:cs="Times New Roman"/>
                <w:i/>
                <w:spacing w:val="-48"/>
                <w:lang w:val="id-ID" w:eastAsia="en-US"/>
              </w:rPr>
              <w:t xml:space="preserve"> </w:t>
            </w:r>
            <w:r w:rsidRPr="00721344">
              <w:rPr>
                <w:rFonts w:ascii="Times New Roman" w:eastAsia="Times New Roman" w:hAnsi="Times New Roman" w:cs="Times New Roman"/>
                <w:i/>
                <w:spacing w:val="-1"/>
                <w:lang w:val="id-ID" w:eastAsia="en-US"/>
              </w:rPr>
              <w:t>Deviation</w:t>
            </w:r>
            <w:r w:rsidRPr="00721344">
              <w:rPr>
                <w:rFonts w:ascii="Times New Roman" w:eastAsia="Times New Roman" w:hAnsi="Times New Roman" w:cs="Times New Roman"/>
                <w:i/>
                <w:spacing w:val="-48"/>
                <w:lang w:val="id-ID" w:eastAsia="en-US"/>
              </w:rPr>
              <w:t xml:space="preserve"> </w:t>
            </w:r>
            <w:r w:rsidRPr="00721344">
              <w:rPr>
                <w:rFonts w:ascii="Times New Roman" w:eastAsia="Times New Roman" w:hAnsi="Times New Roman" w:cs="Times New Roman"/>
                <w:i/>
                <w:lang w:val="id-ID" w:eastAsia="en-US"/>
              </w:rPr>
              <w:t>(STDEV)</w:t>
            </w:r>
          </w:p>
        </w:tc>
        <w:tc>
          <w:tcPr>
            <w:tcW w:w="937" w:type="dxa"/>
            <w:tcBorders>
              <w:top w:val="single" w:sz="6" w:space="0" w:color="000000"/>
              <w:bottom w:val="single" w:sz="6" w:space="0" w:color="000000"/>
            </w:tcBorders>
          </w:tcPr>
          <w:p w:rsidR="00F00880" w:rsidRPr="00721344" w:rsidRDefault="00F00880" w:rsidP="00BC7367">
            <w:pPr>
              <w:widowControl w:val="0"/>
              <w:autoSpaceDE w:val="0"/>
              <w:autoSpaceDN w:val="0"/>
              <w:spacing w:before="36" w:line="240" w:lineRule="auto"/>
              <w:ind w:left="0" w:right="137"/>
              <w:jc w:val="center"/>
              <w:rPr>
                <w:rFonts w:ascii="Times New Roman" w:eastAsia="Times New Roman" w:hAnsi="Times New Roman" w:cs="Times New Roman"/>
                <w:i/>
                <w:lang w:val="id-ID" w:eastAsia="en-US"/>
              </w:rPr>
            </w:pPr>
            <w:r w:rsidRPr="00721344">
              <w:rPr>
                <w:rFonts w:ascii="Times New Roman" w:eastAsia="Times New Roman" w:hAnsi="Times New Roman" w:cs="Times New Roman"/>
                <w:i/>
                <w:w w:val="87"/>
                <w:lang w:val="id-ID" w:eastAsia="en-US"/>
              </w:rPr>
              <w:t>T</w:t>
            </w:r>
          </w:p>
          <w:p w:rsidR="00F00880" w:rsidRPr="00721344" w:rsidRDefault="00F00880" w:rsidP="00D37150">
            <w:pPr>
              <w:widowControl w:val="0"/>
              <w:autoSpaceDE w:val="0"/>
              <w:autoSpaceDN w:val="0"/>
              <w:spacing w:line="230" w:lineRule="atLeast"/>
              <w:ind w:left="0" w:hanging="2"/>
              <w:jc w:val="center"/>
              <w:rPr>
                <w:rFonts w:ascii="Times New Roman" w:eastAsia="Times New Roman" w:hAnsi="Times New Roman" w:cs="Times New Roman"/>
                <w:i/>
                <w:lang w:val="id-ID" w:eastAsia="en-US"/>
              </w:rPr>
            </w:pPr>
            <w:r w:rsidRPr="00721344">
              <w:rPr>
                <w:rFonts w:ascii="Times New Roman" w:eastAsia="Times New Roman" w:hAnsi="Times New Roman" w:cs="Times New Roman"/>
                <w:i/>
                <w:w w:val="90"/>
                <w:lang w:val="id-ID" w:eastAsia="en-US"/>
              </w:rPr>
              <w:t>Statistics</w:t>
            </w:r>
            <w:r w:rsidRPr="00721344">
              <w:rPr>
                <w:rFonts w:ascii="Times New Roman" w:eastAsia="Times New Roman" w:hAnsi="Times New Roman" w:cs="Times New Roman"/>
                <w:i/>
                <w:spacing w:val="-42"/>
                <w:w w:val="90"/>
                <w:lang w:val="id-ID" w:eastAsia="en-US"/>
              </w:rPr>
              <w:t xml:space="preserve"> </w:t>
            </w:r>
            <w:r w:rsidRPr="00721344">
              <w:rPr>
                <w:rFonts w:ascii="Times New Roman" w:eastAsia="Times New Roman" w:hAnsi="Times New Roman" w:cs="Times New Roman"/>
                <w:i/>
                <w:w w:val="85"/>
                <w:lang w:val="id-ID" w:eastAsia="en-US"/>
              </w:rPr>
              <w:t>(O/STDE</w:t>
            </w:r>
            <w:r w:rsidRPr="00721344">
              <w:rPr>
                <w:rFonts w:ascii="Times New Roman" w:eastAsia="Times New Roman" w:hAnsi="Times New Roman" w:cs="Times New Roman"/>
                <w:i/>
                <w:spacing w:val="-40"/>
                <w:w w:val="85"/>
                <w:lang w:val="id-ID" w:eastAsia="en-US"/>
              </w:rPr>
              <w:t xml:space="preserve"> </w:t>
            </w:r>
            <w:r w:rsidRPr="00721344">
              <w:rPr>
                <w:rFonts w:ascii="Times New Roman" w:eastAsia="Times New Roman" w:hAnsi="Times New Roman" w:cs="Times New Roman"/>
                <w:i/>
                <w:lang w:val="id-ID" w:eastAsia="en-US"/>
              </w:rPr>
              <w:t>V)</w:t>
            </w:r>
          </w:p>
        </w:tc>
        <w:tc>
          <w:tcPr>
            <w:tcW w:w="905" w:type="dxa"/>
            <w:tcBorders>
              <w:top w:val="single" w:sz="6" w:space="0" w:color="000000"/>
              <w:bottom w:val="single" w:sz="6" w:space="0" w:color="000000"/>
            </w:tcBorders>
          </w:tcPr>
          <w:p w:rsidR="00F00880" w:rsidRPr="00721344" w:rsidRDefault="00F00880" w:rsidP="00BC7367">
            <w:pPr>
              <w:widowControl w:val="0"/>
              <w:autoSpaceDE w:val="0"/>
              <w:autoSpaceDN w:val="0"/>
              <w:spacing w:before="2" w:line="240" w:lineRule="auto"/>
              <w:ind w:left="0"/>
              <w:rPr>
                <w:rFonts w:ascii="Times New Roman" w:eastAsia="Times New Roman" w:hAnsi="Times New Roman" w:cs="Times New Roman"/>
                <w:i/>
                <w:lang w:val="id-ID" w:eastAsia="en-US"/>
              </w:rPr>
            </w:pPr>
          </w:p>
          <w:p w:rsidR="00F00880" w:rsidRPr="00721344" w:rsidRDefault="00F00880" w:rsidP="00BC7367">
            <w:pPr>
              <w:widowControl w:val="0"/>
              <w:autoSpaceDE w:val="0"/>
              <w:autoSpaceDN w:val="0"/>
              <w:spacing w:line="240" w:lineRule="auto"/>
              <w:ind w:left="-36"/>
              <w:jc w:val="center"/>
              <w:rPr>
                <w:rFonts w:ascii="Times New Roman" w:eastAsia="Times New Roman" w:hAnsi="Times New Roman" w:cs="Times New Roman"/>
                <w:i/>
                <w:lang w:val="id-ID" w:eastAsia="en-US"/>
              </w:rPr>
            </w:pPr>
            <w:r w:rsidRPr="00721344">
              <w:rPr>
                <w:rFonts w:ascii="Times New Roman" w:eastAsia="Times New Roman" w:hAnsi="Times New Roman" w:cs="Times New Roman"/>
                <w:i/>
                <w:w w:val="87"/>
                <w:lang w:val="id-ID" w:eastAsia="en-US"/>
              </w:rPr>
              <w:t xml:space="preserve">   P</w:t>
            </w:r>
          </w:p>
          <w:p w:rsidR="00F00880" w:rsidRPr="00721344" w:rsidRDefault="00F00880" w:rsidP="00BC7367">
            <w:pPr>
              <w:widowControl w:val="0"/>
              <w:autoSpaceDE w:val="0"/>
              <w:autoSpaceDN w:val="0"/>
              <w:spacing w:before="3" w:line="240" w:lineRule="auto"/>
              <w:ind w:left="213" w:right="96"/>
              <w:jc w:val="center"/>
              <w:rPr>
                <w:rFonts w:ascii="Times New Roman" w:eastAsia="Times New Roman" w:hAnsi="Times New Roman" w:cs="Times New Roman"/>
                <w:i/>
                <w:lang w:val="id-ID" w:eastAsia="en-US"/>
              </w:rPr>
            </w:pPr>
            <w:r w:rsidRPr="00721344">
              <w:rPr>
                <w:rFonts w:ascii="Times New Roman" w:eastAsia="Times New Roman" w:hAnsi="Times New Roman" w:cs="Times New Roman"/>
                <w:i/>
                <w:lang w:val="id-ID" w:eastAsia="en-US"/>
              </w:rPr>
              <w:t>Values</w:t>
            </w:r>
          </w:p>
        </w:tc>
        <w:tc>
          <w:tcPr>
            <w:tcW w:w="1189" w:type="dxa"/>
            <w:tcBorders>
              <w:top w:val="single" w:sz="6" w:space="0" w:color="000000"/>
              <w:bottom w:val="single" w:sz="6" w:space="0" w:color="000000"/>
            </w:tcBorders>
          </w:tcPr>
          <w:p w:rsidR="00F00880" w:rsidRPr="00721344" w:rsidRDefault="00F00880" w:rsidP="00BC7367">
            <w:pPr>
              <w:widowControl w:val="0"/>
              <w:autoSpaceDE w:val="0"/>
              <w:autoSpaceDN w:val="0"/>
              <w:spacing w:line="240" w:lineRule="auto"/>
              <w:ind w:left="0"/>
              <w:rPr>
                <w:rFonts w:ascii="Times New Roman" w:eastAsia="Times New Roman" w:hAnsi="Times New Roman" w:cs="Times New Roman"/>
                <w:i/>
                <w:lang w:val="id-ID" w:eastAsia="en-US"/>
              </w:rPr>
            </w:pPr>
          </w:p>
          <w:p w:rsidR="00F00880" w:rsidRPr="00721344" w:rsidRDefault="00F00880" w:rsidP="00BC7367">
            <w:pPr>
              <w:widowControl w:val="0"/>
              <w:autoSpaceDE w:val="0"/>
              <w:autoSpaceDN w:val="0"/>
              <w:spacing w:before="6" w:line="240" w:lineRule="auto"/>
              <w:ind w:left="0"/>
              <w:rPr>
                <w:rFonts w:ascii="Times New Roman" w:eastAsia="Times New Roman" w:hAnsi="Times New Roman" w:cs="Times New Roman"/>
                <w:i/>
                <w:lang w:val="id-ID" w:eastAsia="en-US"/>
              </w:rPr>
            </w:pPr>
          </w:p>
          <w:p w:rsidR="00F00880" w:rsidRPr="00721344" w:rsidRDefault="00F00880" w:rsidP="00BC7367">
            <w:pPr>
              <w:widowControl w:val="0"/>
              <w:autoSpaceDE w:val="0"/>
              <w:autoSpaceDN w:val="0"/>
              <w:spacing w:line="240" w:lineRule="auto"/>
              <w:ind w:left="0" w:right="1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Kesimpulan</w:t>
            </w:r>
          </w:p>
        </w:tc>
      </w:tr>
      <w:tr w:rsidR="00F00880" w:rsidRPr="00721344" w:rsidTr="00D37150">
        <w:trPr>
          <w:trHeight w:val="82"/>
          <w:jc w:val="center"/>
        </w:trPr>
        <w:tc>
          <w:tcPr>
            <w:tcW w:w="2268" w:type="dxa"/>
            <w:tcBorders>
              <w:top w:val="single" w:sz="6" w:space="0" w:color="000000"/>
              <w:bottom w:val="single" w:sz="6" w:space="0" w:color="000000"/>
            </w:tcBorders>
          </w:tcPr>
          <w:p w:rsidR="00F00880" w:rsidRPr="00721344" w:rsidRDefault="00F00880" w:rsidP="00BC7367">
            <w:pPr>
              <w:widowControl w:val="0"/>
              <w:autoSpaceDE w:val="0"/>
              <w:autoSpaceDN w:val="0"/>
              <w:spacing w:before="41" w:line="240" w:lineRule="auto"/>
              <w:ind w:left="158"/>
              <w:rPr>
                <w:rFonts w:ascii="Times New Roman" w:eastAsia="Times New Roman" w:hAnsi="Times New Roman" w:cs="Times New Roman"/>
                <w:b/>
                <w:lang w:val="id-ID" w:eastAsia="en-US"/>
              </w:rPr>
            </w:pPr>
            <w:r w:rsidRPr="00721344">
              <w:rPr>
                <w:rFonts w:ascii="Times New Roman" w:eastAsia="Times New Roman" w:hAnsi="Times New Roman" w:cs="Times New Roman"/>
                <w:b/>
                <w:lang w:val="id-ID" w:eastAsia="en-US"/>
              </w:rPr>
              <w:t>Pengaruh</w:t>
            </w:r>
            <w:r w:rsidRPr="00721344">
              <w:rPr>
                <w:rFonts w:ascii="Times New Roman" w:eastAsia="Times New Roman" w:hAnsi="Times New Roman" w:cs="Times New Roman"/>
                <w:b/>
                <w:spacing w:val="-8"/>
                <w:lang w:val="id-ID" w:eastAsia="en-US"/>
              </w:rPr>
              <w:t xml:space="preserve"> </w:t>
            </w:r>
            <w:r w:rsidRPr="00721344">
              <w:rPr>
                <w:rFonts w:ascii="Times New Roman" w:eastAsia="Times New Roman" w:hAnsi="Times New Roman" w:cs="Times New Roman"/>
                <w:b/>
                <w:lang w:val="id-ID" w:eastAsia="en-US"/>
              </w:rPr>
              <w:t>Langsung</w:t>
            </w:r>
          </w:p>
        </w:tc>
        <w:tc>
          <w:tcPr>
            <w:tcW w:w="1060" w:type="dxa"/>
            <w:tcBorders>
              <w:top w:val="single" w:sz="6" w:space="0" w:color="000000"/>
              <w:bottom w:val="single" w:sz="6" w:space="0" w:color="000000"/>
            </w:tcBorders>
          </w:tcPr>
          <w:p w:rsidR="00F00880" w:rsidRPr="00721344" w:rsidRDefault="00F00880" w:rsidP="00BC7367">
            <w:pPr>
              <w:widowControl w:val="0"/>
              <w:autoSpaceDE w:val="0"/>
              <w:autoSpaceDN w:val="0"/>
              <w:spacing w:line="240" w:lineRule="auto"/>
              <w:ind w:left="0"/>
              <w:rPr>
                <w:rFonts w:ascii="Times New Roman" w:eastAsia="Times New Roman" w:hAnsi="Times New Roman" w:cs="Times New Roman"/>
                <w:lang w:val="id-ID" w:eastAsia="en-US"/>
              </w:rPr>
            </w:pPr>
          </w:p>
        </w:tc>
        <w:tc>
          <w:tcPr>
            <w:tcW w:w="1438" w:type="dxa"/>
            <w:tcBorders>
              <w:top w:val="single" w:sz="6" w:space="0" w:color="000000"/>
              <w:bottom w:val="single" w:sz="6" w:space="0" w:color="000000"/>
            </w:tcBorders>
          </w:tcPr>
          <w:p w:rsidR="00F00880" w:rsidRPr="00721344" w:rsidRDefault="00F00880" w:rsidP="00BC7367">
            <w:pPr>
              <w:widowControl w:val="0"/>
              <w:autoSpaceDE w:val="0"/>
              <w:autoSpaceDN w:val="0"/>
              <w:spacing w:line="240" w:lineRule="auto"/>
              <w:ind w:left="0"/>
              <w:rPr>
                <w:rFonts w:ascii="Times New Roman" w:eastAsia="Times New Roman" w:hAnsi="Times New Roman" w:cs="Times New Roman"/>
                <w:lang w:val="id-ID" w:eastAsia="en-US"/>
              </w:rPr>
            </w:pPr>
          </w:p>
        </w:tc>
        <w:tc>
          <w:tcPr>
            <w:tcW w:w="992" w:type="dxa"/>
            <w:tcBorders>
              <w:top w:val="single" w:sz="6" w:space="0" w:color="000000"/>
              <w:bottom w:val="single" w:sz="6" w:space="0" w:color="000000"/>
            </w:tcBorders>
          </w:tcPr>
          <w:p w:rsidR="00F00880" w:rsidRPr="00721344" w:rsidRDefault="00F00880" w:rsidP="00BC7367">
            <w:pPr>
              <w:widowControl w:val="0"/>
              <w:autoSpaceDE w:val="0"/>
              <w:autoSpaceDN w:val="0"/>
              <w:spacing w:line="240" w:lineRule="auto"/>
              <w:ind w:left="0"/>
              <w:rPr>
                <w:rFonts w:ascii="Times New Roman" w:eastAsia="Times New Roman" w:hAnsi="Times New Roman" w:cs="Times New Roman"/>
                <w:lang w:val="id-ID" w:eastAsia="en-US"/>
              </w:rPr>
            </w:pPr>
          </w:p>
        </w:tc>
        <w:tc>
          <w:tcPr>
            <w:tcW w:w="937" w:type="dxa"/>
            <w:tcBorders>
              <w:top w:val="single" w:sz="6" w:space="0" w:color="000000"/>
              <w:bottom w:val="single" w:sz="6" w:space="0" w:color="000000"/>
            </w:tcBorders>
          </w:tcPr>
          <w:p w:rsidR="00F00880" w:rsidRPr="00721344" w:rsidRDefault="00F00880" w:rsidP="00BC7367">
            <w:pPr>
              <w:widowControl w:val="0"/>
              <w:autoSpaceDE w:val="0"/>
              <w:autoSpaceDN w:val="0"/>
              <w:spacing w:line="240" w:lineRule="auto"/>
              <w:ind w:left="0"/>
              <w:rPr>
                <w:rFonts w:ascii="Times New Roman" w:eastAsia="Times New Roman" w:hAnsi="Times New Roman" w:cs="Times New Roman"/>
                <w:lang w:val="id-ID" w:eastAsia="en-US"/>
              </w:rPr>
            </w:pPr>
          </w:p>
        </w:tc>
        <w:tc>
          <w:tcPr>
            <w:tcW w:w="905" w:type="dxa"/>
            <w:tcBorders>
              <w:top w:val="single" w:sz="6" w:space="0" w:color="000000"/>
              <w:bottom w:val="single" w:sz="6" w:space="0" w:color="000000"/>
            </w:tcBorders>
          </w:tcPr>
          <w:p w:rsidR="00F00880" w:rsidRPr="00721344" w:rsidRDefault="00F00880" w:rsidP="00BC7367">
            <w:pPr>
              <w:widowControl w:val="0"/>
              <w:autoSpaceDE w:val="0"/>
              <w:autoSpaceDN w:val="0"/>
              <w:spacing w:line="240" w:lineRule="auto"/>
              <w:ind w:left="0"/>
              <w:rPr>
                <w:rFonts w:ascii="Times New Roman" w:eastAsia="Times New Roman" w:hAnsi="Times New Roman" w:cs="Times New Roman"/>
                <w:lang w:val="id-ID" w:eastAsia="en-US"/>
              </w:rPr>
            </w:pPr>
          </w:p>
        </w:tc>
        <w:tc>
          <w:tcPr>
            <w:tcW w:w="1189" w:type="dxa"/>
            <w:tcBorders>
              <w:top w:val="single" w:sz="6" w:space="0" w:color="000000"/>
              <w:bottom w:val="single" w:sz="6" w:space="0" w:color="000000"/>
            </w:tcBorders>
          </w:tcPr>
          <w:p w:rsidR="00F00880" w:rsidRPr="00721344" w:rsidRDefault="00F00880" w:rsidP="00BC7367">
            <w:pPr>
              <w:widowControl w:val="0"/>
              <w:autoSpaceDE w:val="0"/>
              <w:autoSpaceDN w:val="0"/>
              <w:spacing w:line="240" w:lineRule="auto"/>
              <w:ind w:left="0"/>
              <w:rPr>
                <w:rFonts w:ascii="Times New Roman" w:eastAsia="Times New Roman" w:hAnsi="Times New Roman" w:cs="Times New Roman"/>
                <w:lang w:val="id-ID" w:eastAsia="en-US"/>
              </w:rPr>
            </w:pPr>
          </w:p>
        </w:tc>
      </w:tr>
      <w:tr w:rsidR="00F00880" w:rsidRPr="00721344" w:rsidTr="008C25B6">
        <w:trPr>
          <w:trHeight w:val="282"/>
          <w:jc w:val="center"/>
        </w:trPr>
        <w:tc>
          <w:tcPr>
            <w:tcW w:w="2268" w:type="dxa"/>
            <w:tcBorders>
              <w:top w:val="single" w:sz="6" w:space="0" w:color="000000"/>
              <w:bottom w:val="single" w:sz="6" w:space="0" w:color="000000"/>
            </w:tcBorders>
          </w:tcPr>
          <w:p w:rsidR="00F00880" w:rsidRPr="00721344" w:rsidRDefault="00F00880" w:rsidP="00BC7367">
            <w:pPr>
              <w:widowControl w:val="0"/>
              <w:autoSpaceDE w:val="0"/>
              <w:autoSpaceDN w:val="0"/>
              <w:spacing w:line="261" w:lineRule="auto"/>
              <w:ind w:left="180" w:right="633"/>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lastRenderedPageBreak/>
              <w:t>Kualitas Produk -&gt;</w:t>
            </w:r>
            <w:r w:rsidRPr="00721344">
              <w:rPr>
                <w:rFonts w:ascii="Times New Roman" w:eastAsia="Times New Roman" w:hAnsi="Times New Roman" w:cs="Times New Roman"/>
                <w:spacing w:val="-47"/>
                <w:lang w:val="id-ID" w:eastAsia="en-US"/>
              </w:rPr>
              <w:t xml:space="preserve"> </w:t>
            </w:r>
            <w:r w:rsidRPr="00721344">
              <w:rPr>
                <w:rFonts w:ascii="Times New Roman" w:eastAsia="Times New Roman" w:hAnsi="Times New Roman" w:cs="Times New Roman"/>
                <w:spacing w:val="-2"/>
                <w:lang w:val="id-ID" w:eastAsia="en-US"/>
              </w:rPr>
              <w:t>Kepercayaan</w:t>
            </w:r>
            <w:r w:rsidRPr="00721344">
              <w:rPr>
                <w:rFonts w:ascii="Times New Roman" w:eastAsia="Times New Roman" w:hAnsi="Times New Roman" w:cs="Times New Roman"/>
                <w:spacing w:val="-8"/>
                <w:lang w:val="id-ID" w:eastAsia="en-US"/>
              </w:rPr>
              <w:t xml:space="preserve"> </w:t>
            </w:r>
            <w:r w:rsidRPr="00721344">
              <w:rPr>
                <w:rFonts w:ascii="Times New Roman" w:eastAsia="Times New Roman" w:hAnsi="Times New Roman" w:cs="Times New Roman"/>
                <w:spacing w:val="-1"/>
                <w:lang w:val="id-ID" w:eastAsia="en-US"/>
              </w:rPr>
              <w:t>Merek</w:t>
            </w:r>
          </w:p>
        </w:tc>
        <w:tc>
          <w:tcPr>
            <w:tcW w:w="1060"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-0.044</w:t>
            </w:r>
          </w:p>
        </w:tc>
        <w:tc>
          <w:tcPr>
            <w:tcW w:w="1438"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-0.048</w:t>
            </w:r>
          </w:p>
        </w:tc>
        <w:tc>
          <w:tcPr>
            <w:tcW w:w="992"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0.088</w:t>
            </w:r>
          </w:p>
        </w:tc>
        <w:tc>
          <w:tcPr>
            <w:tcW w:w="937"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53"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0.506</w:t>
            </w:r>
          </w:p>
        </w:tc>
        <w:tc>
          <w:tcPr>
            <w:tcW w:w="905"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0.613</w:t>
            </w:r>
          </w:p>
        </w:tc>
        <w:tc>
          <w:tcPr>
            <w:tcW w:w="1189" w:type="dxa"/>
            <w:tcBorders>
              <w:top w:val="single" w:sz="6" w:space="0" w:color="000000"/>
              <w:bottom w:val="single" w:sz="6" w:space="0" w:color="000000"/>
            </w:tcBorders>
            <w:vAlign w:val="center"/>
          </w:tcPr>
          <w:p w:rsidR="00F00880" w:rsidRPr="00721344" w:rsidRDefault="00F00880" w:rsidP="00BC7367">
            <w:pPr>
              <w:widowControl w:val="0"/>
              <w:autoSpaceDE w:val="0"/>
              <w:autoSpaceDN w:val="0"/>
              <w:spacing w:before="144" w:line="240" w:lineRule="auto"/>
              <w:ind w:left="132" w:right="18"/>
              <w:jc w:val="left"/>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 xml:space="preserve">  Ditolak</w:t>
            </w:r>
          </w:p>
        </w:tc>
      </w:tr>
      <w:tr w:rsidR="00F00880" w:rsidRPr="00721344" w:rsidTr="008C25B6">
        <w:trPr>
          <w:trHeight w:val="204"/>
          <w:jc w:val="center"/>
        </w:trPr>
        <w:tc>
          <w:tcPr>
            <w:tcW w:w="2268" w:type="dxa"/>
            <w:tcBorders>
              <w:top w:val="single" w:sz="6" w:space="0" w:color="000000"/>
              <w:bottom w:val="single" w:sz="6" w:space="0" w:color="000000"/>
            </w:tcBorders>
          </w:tcPr>
          <w:p w:rsidR="00F00880" w:rsidRPr="00721344" w:rsidRDefault="00F00880" w:rsidP="00BC7367">
            <w:pPr>
              <w:widowControl w:val="0"/>
              <w:autoSpaceDE w:val="0"/>
              <w:autoSpaceDN w:val="0"/>
              <w:spacing w:line="254" w:lineRule="auto"/>
              <w:ind w:left="180" w:right="665"/>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Kualitas</w:t>
            </w:r>
            <w:r w:rsidRPr="00721344">
              <w:rPr>
                <w:rFonts w:ascii="Times New Roman" w:eastAsia="Times New Roman" w:hAnsi="Times New Roman" w:cs="Times New Roman"/>
                <w:spacing w:val="-10"/>
                <w:lang w:val="id-ID" w:eastAsia="en-US"/>
              </w:rPr>
              <w:t xml:space="preserve"> </w:t>
            </w:r>
            <w:r w:rsidRPr="00721344">
              <w:rPr>
                <w:rFonts w:ascii="Times New Roman" w:eastAsia="Times New Roman" w:hAnsi="Times New Roman" w:cs="Times New Roman"/>
                <w:lang w:val="id-ID" w:eastAsia="en-US"/>
              </w:rPr>
              <w:t>Produk</w:t>
            </w:r>
            <w:r w:rsidRPr="00721344">
              <w:rPr>
                <w:rFonts w:ascii="Times New Roman" w:eastAsia="Times New Roman" w:hAnsi="Times New Roman" w:cs="Times New Roman"/>
                <w:spacing w:val="-8"/>
                <w:lang w:val="id-ID" w:eastAsia="en-US"/>
              </w:rPr>
              <w:t xml:space="preserve"> </w:t>
            </w:r>
            <w:r w:rsidRPr="00721344">
              <w:rPr>
                <w:rFonts w:ascii="Times New Roman" w:eastAsia="Times New Roman" w:hAnsi="Times New Roman" w:cs="Times New Roman"/>
                <w:lang w:val="id-ID" w:eastAsia="en-US"/>
              </w:rPr>
              <w:t>-&gt;</w:t>
            </w:r>
            <w:r w:rsidRPr="00721344">
              <w:rPr>
                <w:rFonts w:ascii="Times New Roman" w:eastAsia="Times New Roman" w:hAnsi="Times New Roman" w:cs="Times New Roman"/>
                <w:spacing w:val="-47"/>
                <w:lang w:val="id-ID" w:eastAsia="en-US"/>
              </w:rPr>
              <w:t xml:space="preserve"> </w:t>
            </w:r>
            <w:r w:rsidRPr="00721344">
              <w:rPr>
                <w:rFonts w:ascii="Times New Roman" w:eastAsia="Times New Roman" w:hAnsi="Times New Roman" w:cs="Times New Roman"/>
                <w:lang w:val="id-ID" w:eastAsia="en-US"/>
              </w:rPr>
              <w:t>Loyalitas</w:t>
            </w:r>
            <w:r w:rsidRPr="00721344">
              <w:rPr>
                <w:rFonts w:ascii="Times New Roman" w:eastAsia="Times New Roman" w:hAnsi="Times New Roman" w:cs="Times New Roman"/>
                <w:spacing w:val="-2"/>
                <w:lang w:val="id-ID" w:eastAsia="en-US"/>
              </w:rPr>
              <w:t xml:space="preserve"> </w:t>
            </w:r>
            <w:r w:rsidRPr="00721344">
              <w:rPr>
                <w:rFonts w:ascii="Times New Roman" w:eastAsia="Times New Roman" w:hAnsi="Times New Roman" w:cs="Times New Roman"/>
                <w:lang w:val="id-ID" w:eastAsia="en-US"/>
              </w:rPr>
              <w:t>Merek</w:t>
            </w:r>
          </w:p>
        </w:tc>
        <w:tc>
          <w:tcPr>
            <w:tcW w:w="1060"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0.197</w:t>
            </w:r>
          </w:p>
        </w:tc>
        <w:tc>
          <w:tcPr>
            <w:tcW w:w="1438"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0.199</w:t>
            </w:r>
          </w:p>
        </w:tc>
        <w:tc>
          <w:tcPr>
            <w:tcW w:w="992"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0.099</w:t>
            </w:r>
          </w:p>
        </w:tc>
        <w:tc>
          <w:tcPr>
            <w:tcW w:w="937"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141"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1.999</w:t>
            </w:r>
          </w:p>
        </w:tc>
        <w:tc>
          <w:tcPr>
            <w:tcW w:w="905"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0.046</w:t>
            </w:r>
          </w:p>
        </w:tc>
        <w:tc>
          <w:tcPr>
            <w:tcW w:w="1189" w:type="dxa"/>
            <w:tcBorders>
              <w:top w:val="single" w:sz="6" w:space="0" w:color="000000"/>
              <w:bottom w:val="single" w:sz="6" w:space="0" w:color="000000"/>
            </w:tcBorders>
            <w:vAlign w:val="center"/>
          </w:tcPr>
          <w:p w:rsidR="00F00880" w:rsidRPr="00721344" w:rsidRDefault="00F00880" w:rsidP="00BC7367">
            <w:pPr>
              <w:widowControl w:val="0"/>
              <w:spacing w:line="240" w:lineRule="auto"/>
              <w:ind w:left="0"/>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Diterima</w:t>
            </w:r>
          </w:p>
        </w:tc>
      </w:tr>
      <w:tr w:rsidR="00F00880" w:rsidRPr="00721344" w:rsidTr="008C25B6">
        <w:trPr>
          <w:trHeight w:val="184"/>
          <w:jc w:val="center"/>
        </w:trPr>
        <w:tc>
          <w:tcPr>
            <w:tcW w:w="2268" w:type="dxa"/>
            <w:tcBorders>
              <w:top w:val="single" w:sz="6" w:space="0" w:color="000000"/>
              <w:bottom w:val="single" w:sz="6" w:space="0" w:color="000000"/>
            </w:tcBorders>
          </w:tcPr>
          <w:p w:rsidR="00F00880" w:rsidRPr="00721344" w:rsidRDefault="00F00880" w:rsidP="00BC7367">
            <w:pPr>
              <w:widowControl w:val="0"/>
              <w:autoSpaceDE w:val="0"/>
              <w:autoSpaceDN w:val="0"/>
              <w:spacing w:line="254" w:lineRule="auto"/>
              <w:ind w:left="180" w:right="633"/>
              <w:rPr>
                <w:rFonts w:ascii="Times New Roman" w:eastAsia="Times New Roman" w:hAnsi="Times New Roman" w:cs="Times New Roman"/>
                <w:lang w:val="id-ID" w:eastAsia="en-US"/>
              </w:rPr>
            </w:pPr>
            <w:r w:rsidRPr="00721344">
              <w:rPr>
                <w:rFonts w:ascii="Times New Roman" w:eastAsia="Times New Roman" w:hAnsi="Times New Roman" w:cs="Times New Roman"/>
                <w:i/>
                <w:lang w:val="id-ID" w:eastAsia="en-US"/>
              </w:rPr>
              <w:t xml:space="preserve">Perceived Value </w:t>
            </w:r>
            <w:r w:rsidRPr="00721344">
              <w:rPr>
                <w:rFonts w:ascii="Times New Roman" w:eastAsia="Times New Roman" w:hAnsi="Times New Roman" w:cs="Times New Roman"/>
                <w:lang w:val="id-ID" w:eastAsia="en-US"/>
              </w:rPr>
              <w:t>-&gt;</w:t>
            </w:r>
            <w:r w:rsidRPr="00721344">
              <w:rPr>
                <w:rFonts w:ascii="Times New Roman" w:eastAsia="Times New Roman" w:hAnsi="Times New Roman" w:cs="Times New Roman"/>
                <w:spacing w:val="-47"/>
                <w:lang w:val="id-ID" w:eastAsia="en-US"/>
              </w:rPr>
              <w:t xml:space="preserve"> </w:t>
            </w:r>
            <w:r w:rsidRPr="00721344">
              <w:rPr>
                <w:rFonts w:ascii="Times New Roman" w:eastAsia="Times New Roman" w:hAnsi="Times New Roman" w:cs="Times New Roman"/>
                <w:spacing w:val="-2"/>
                <w:lang w:val="id-ID" w:eastAsia="en-US"/>
              </w:rPr>
              <w:t>Kepercayaan</w:t>
            </w:r>
            <w:r w:rsidRPr="00721344">
              <w:rPr>
                <w:rFonts w:ascii="Times New Roman" w:eastAsia="Times New Roman" w:hAnsi="Times New Roman" w:cs="Times New Roman"/>
                <w:spacing w:val="-8"/>
                <w:lang w:val="id-ID" w:eastAsia="en-US"/>
              </w:rPr>
              <w:t xml:space="preserve"> </w:t>
            </w:r>
            <w:r w:rsidRPr="00721344">
              <w:rPr>
                <w:rFonts w:ascii="Times New Roman" w:eastAsia="Times New Roman" w:hAnsi="Times New Roman" w:cs="Times New Roman"/>
                <w:spacing w:val="-1"/>
                <w:lang w:val="id-ID" w:eastAsia="en-US"/>
              </w:rPr>
              <w:t>Merek</w:t>
            </w:r>
          </w:p>
        </w:tc>
        <w:tc>
          <w:tcPr>
            <w:tcW w:w="1060"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0.265</w:t>
            </w:r>
          </w:p>
        </w:tc>
        <w:tc>
          <w:tcPr>
            <w:tcW w:w="1438"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0.265</w:t>
            </w:r>
          </w:p>
        </w:tc>
        <w:tc>
          <w:tcPr>
            <w:tcW w:w="992"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0.072</w:t>
            </w:r>
          </w:p>
        </w:tc>
        <w:tc>
          <w:tcPr>
            <w:tcW w:w="937"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141"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3.698</w:t>
            </w:r>
          </w:p>
        </w:tc>
        <w:tc>
          <w:tcPr>
            <w:tcW w:w="905"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0.000</w:t>
            </w:r>
          </w:p>
        </w:tc>
        <w:tc>
          <w:tcPr>
            <w:tcW w:w="1189" w:type="dxa"/>
            <w:tcBorders>
              <w:top w:val="single" w:sz="6" w:space="0" w:color="000000"/>
              <w:bottom w:val="single" w:sz="6" w:space="0" w:color="000000"/>
            </w:tcBorders>
            <w:vAlign w:val="center"/>
          </w:tcPr>
          <w:p w:rsidR="00F00880" w:rsidRPr="00721344" w:rsidRDefault="00F00880" w:rsidP="00BC7367">
            <w:pPr>
              <w:widowControl w:val="0"/>
              <w:spacing w:line="240" w:lineRule="auto"/>
              <w:ind w:left="0"/>
              <w:jc w:val="center"/>
              <w:rPr>
                <w:rFonts w:ascii="Times New Roman" w:eastAsia="Times New Roman" w:hAnsi="Times New Roman" w:cs="Times New Roman"/>
                <w:lang w:val="sv-SE" w:eastAsia="en-US"/>
              </w:rPr>
            </w:pPr>
            <w:r w:rsidRPr="00721344">
              <w:rPr>
                <w:rFonts w:ascii="Times New Roman" w:eastAsia="Times New Roman" w:hAnsi="Times New Roman" w:cs="Times New Roman"/>
                <w:lang w:val="id-ID" w:eastAsia="en-US"/>
              </w:rPr>
              <w:t>Diterima</w:t>
            </w:r>
          </w:p>
        </w:tc>
      </w:tr>
      <w:tr w:rsidR="00F00880" w:rsidRPr="00721344" w:rsidTr="008C25B6">
        <w:trPr>
          <w:trHeight w:val="148"/>
          <w:jc w:val="center"/>
        </w:trPr>
        <w:tc>
          <w:tcPr>
            <w:tcW w:w="2268" w:type="dxa"/>
            <w:tcBorders>
              <w:top w:val="single" w:sz="6" w:space="0" w:color="000000"/>
              <w:bottom w:val="single" w:sz="6" w:space="0" w:color="000000"/>
            </w:tcBorders>
          </w:tcPr>
          <w:p w:rsidR="00F00880" w:rsidRPr="00721344" w:rsidRDefault="00F00880" w:rsidP="00BC7367">
            <w:pPr>
              <w:widowControl w:val="0"/>
              <w:autoSpaceDE w:val="0"/>
              <w:autoSpaceDN w:val="0"/>
              <w:spacing w:line="261" w:lineRule="auto"/>
              <w:ind w:left="180" w:right="648"/>
              <w:rPr>
                <w:rFonts w:ascii="Times New Roman" w:eastAsia="Times New Roman" w:hAnsi="Times New Roman" w:cs="Times New Roman"/>
                <w:lang w:val="id-ID" w:eastAsia="en-US"/>
              </w:rPr>
            </w:pPr>
            <w:r w:rsidRPr="00721344">
              <w:rPr>
                <w:rFonts w:ascii="Times New Roman" w:eastAsia="Times New Roman" w:hAnsi="Times New Roman" w:cs="Times New Roman"/>
                <w:i/>
                <w:lang w:val="id-ID" w:eastAsia="en-US"/>
              </w:rPr>
              <w:t xml:space="preserve">Perceived Value </w:t>
            </w:r>
            <w:r w:rsidRPr="00721344">
              <w:rPr>
                <w:rFonts w:ascii="Times New Roman" w:eastAsia="Times New Roman" w:hAnsi="Times New Roman" w:cs="Times New Roman"/>
                <w:lang w:val="id-ID" w:eastAsia="en-US"/>
              </w:rPr>
              <w:t>-&gt;</w:t>
            </w:r>
            <w:r w:rsidRPr="00721344">
              <w:rPr>
                <w:rFonts w:ascii="Times New Roman" w:eastAsia="Times New Roman" w:hAnsi="Times New Roman" w:cs="Times New Roman"/>
                <w:spacing w:val="-48"/>
                <w:lang w:val="id-ID" w:eastAsia="en-US"/>
              </w:rPr>
              <w:t xml:space="preserve"> </w:t>
            </w:r>
            <w:r w:rsidRPr="00721344">
              <w:rPr>
                <w:rFonts w:ascii="Times New Roman" w:eastAsia="Times New Roman" w:hAnsi="Times New Roman" w:cs="Times New Roman"/>
                <w:lang w:val="id-ID" w:eastAsia="en-US"/>
              </w:rPr>
              <w:t>Loyalitas</w:t>
            </w:r>
            <w:r w:rsidRPr="00721344">
              <w:rPr>
                <w:rFonts w:ascii="Times New Roman" w:eastAsia="Times New Roman" w:hAnsi="Times New Roman" w:cs="Times New Roman"/>
                <w:spacing w:val="-2"/>
                <w:lang w:val="id-ID" w:eastAsia="en-US"/>
              </w:rPr>
              <w:t xml:space="preserve"> </w:t>
            </w:r>
            <w:r w:rsidRPr="00721344">
              <w:rPr>
                <w:rFonts w:ascii="Times New Roman" w:eastAsia="Times New Roman" w:hAnsi="Times New Roman" w:cs="Times New Roman"/>
                <w:lang w:val="id-ID" w:eastAsia="en-US"/>
              </w:rPr>
              <w:t>Merek</w:t>
            </w:r>
          </w:p>
        </w:tc>
        <w:tc>
          <w:tcPr>
            <w:tcW w:w="1060"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0.266</w:t>
            </w:r>
          </w:p>
        </w:tc>
        <w:tc>
          <w:tcPr>
            <w:tcW w:w="1438"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0.266</w:t>
            </w:r>
          </w:p>
        </w:tc>
        <w:tc>
          <w:tcPr>
            <w:tcW w:w="992"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0.091</w:t>
            </w:r>
          </w:p>
        </w:tc>
        <w:tc>
          <w:tcPr>
            <w:tcW w:w="937"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141"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2.938</w:t>
            </w:r>
          </w:p>
        </w:tc>
        <w:tc>
          <w:tcPr>
            <w:tcW w:w="905"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0.003</w:t>
            </w:r>
          </w:p>
        </w:tc>
        <w:tc>
          <w:tcPr>
            <w:tcW w:w="1189" w:type="dxa"/>
            <w:tcBorders>
              <w:top w:val="single" w:sz="6" w:space="0" w:color="000000"/>
              <w:bottom w:val="single" w:sz="6" w:space="0" w:color="000000"/>
            </w:tcBorders>
            <w:vAlign w:val="center"/>
          </w:tcPr>
          <w:p w:rsidR="00F00880" w:rsidRPr="00721344" w:rsidRDefault="00F00880" w:rsidP="00BC7367">
            <w:pPr>
              <w:widowControl w:val="0"/>
              <w:spacing w:line="240" w:lineRule="auto"/>
              <w:ind w:left="0"/>
              <w:jc w:val="center"/>
              <w:rPr>
                <w:rFonts w:ascii="Times New Roman" w:eastAsia="Times New Roman" w:hAnsi="Times New Roman" w:cs="Times New Roman"/>
                <w:lang w:val="sv-SE" w:eastAsia="en-US"/>
              </w:rPr>
            </w:pPr>
            <w:r w:rsidRPr="00721344">
              <w:rPr>
                <w:rFonts w:ascii="Times New Roman" w:eastAsia="Times New Roman" w:hAnsi="Times New Roman" w:cs="Times New Roman"/>
                <w:lang w:val="id-ID" w:eastAsia="en-US"/>
              </w:rPr>
              <w:t>Diterima</w:t>
            </w:r>
          </w:p>
        </w:tc>
      </w:tr>
      <w:tr w:rsidR="00F00880" w:rsidRPr="00721344" w:rsidTr="008C25B6">
        <w:trPr>
          <w:trHeight w:val="112"/>
          <w:jc w:val="center"/>
        </w:trPr>
        <w:tc>
          <w:tcPr>
            <w:tcW w:w="2268" w:type="dxa"/>
            <w:tcBorders>
              <w:top w:val="single" w:sz="6" w:space="0" w:color="000000"/>
              <w:bottom w:val="single" w:sz="6" w:space="0" w:color="000000"/>
            </w:tcBorders>
          </w:tcPr>
          <w:p w:rsidR="00F00880" w:rsidRPr="00721344" w:rsidRDefault="00F00880" w:rsidP="00BC7367">
            <w:pPr>
              <w:widowControl w:val="0"/>
              <w:autoSpaceDE w:val="0"/>
              <w:autoSpaceDN w:val="0"/>
              <w:spacing w:line="264" w:lineRule="auto"/>
              <w:ind w:left="180" w:right="297"/>
              <w:rPr>
                <w:rFonts w:ascii="Times New Roman" w:eastAsia="Times New Roman" w:hAnsi="Times New Roman" w:cs="Times New Roman"/>
                <w:lang w:val="id-ID" w:eastAsia="en-US"/>
              </w:rPr>
            </w:pPr>
            <w:r w:rsidRPr="00721344">
              <w:rPr>
                <w:rFonts w:ascii="Times New Roman" w:eastAsia="Times New Roman" w:hAnsi="Times New Roman" w:cs="Times New Roman"/>
                <w:i/>
                <w:lang w:val="id-ID" w:eastAsia="en-US"/>
              </w:rPr>
              <w:t>EWOM</w:t>
            </w:r>
            <w:r w:rsidRPr="00721344">
              <w:rPr>
                <w:rFonts w:ascii="Times New Roman" w:eastAsia="Times New Roman" w:hAnsi="Times New Roman" w:cs="Times New Roman"/>
                <w:i/>
                <w:spacing w:val="-8"/>
                <w:lang w:val="id-ID" w:eastAsia="en-US"/>
              </w:rPr>
              <w:t xml:space="preserve"> </w:t>
            </w:r>
            <w:r w:rsidRPr="00721344">
              <w:rPr>
                <w:rFonts w:ascii="Times New Roman" w:eastAsia="Times New Roman" w:hAnsi="Times New Roman" w:cs="Times New Roman"/>
                <w:lang w:val="id-ID" w:eastAsia="en-US"/>
              </w:rPr>
              <w:t>-&gt;</w:t>
            </w:r>
            <w:r w:rsidRPr="00721344">
              <w:rPr>
                <w:rFonts w:ascii="Times New Roman" w:eastAsia="Times New Roman" w:hAnsi="Times New Roman" w:cs="Times New Roman"/>
                <w:spacing w:val="-8"/>
                <w:lang w:val="id-ID" w:eastAsia="en-US"/>
              </w:rPr>
              <w:t xml:space="preserve"> </w:t>
            </w:r>
            <w:r w:rsidRPr="00721344">
              <w:rPr>
                <w:rFonts w:ascii="Times New Roman" w:eastAsia="Times New Roman" w:hAnsi="Times New Roman" w:cs="Times New Roman"/>
                <w:lang w:val="id-ID" w:eastAsia="en-US"/>
              </w:rPr>
              <w:t>Kepercayaan</w:t>
            </w:r>
            <w:r w:rsidRPr="00721344">
              <w:rPr>
                <w:rFonts w:ascii="Times New Roman" w:eastAsia="Times New Roman" w:hAnsi="Times New Roman" w:cs="Times New Roman"/>
                <w:spacing w:val="-47"/>
                <w:lang w:val="id-ID" w:eastAsia="en-US"/>
              </w:rPr>
              <w:t xml:space="preserve"> </w:t>
            </w:r>
            <w:r w:rsidRPr="00721344">
              <w:rPr>
                <w:rFonts w:ascii="Times New Roman" w:eastAsia="Times New Roman" w:hAnsi="Times New Roman" w:cs="Times New Roman"/>
                <w:lang w:val="id-ID" w:eastAsia="en-US"/>
              </w:rPr>
              <w:t>Merek</w:t>
            </w:r>
          </w:p>
        </w:tc>
        <w:tc>
          <w:tcPr>
            <w:tcW w:w="1060"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0.618</w:t>
            </w:r>
          </w:p>
        </w:tc>
        <w:tc>
          <w:tcPr>
            <w:tcW w:w="1438"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0.623</w:t>
            </w:r>
          </w:p>
        </w:tc>
        <w:tc>
          <w:tcPr>
            <w:tcW w:w="992"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0.074</w:t>
            </w:r>
          </w:p>
        </w:tc>
        <w:tc>
          <w:tcPr>
            <w:tcW w:w="937"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141"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8.335</w:t>
            </w:r>
          </w:p>
        </w:tc>
        <w:tc>
          <w:tcPr>
            <w:tcW w:w="905"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0.000</w:t>
            </w:r>
          </w:p>
        </w:tc>
        <w:tc>
          <w:tcPr>
            <w:tcW w:w="1189" w:type="dxa"/>
            <w:tcBorders>
              <w:top w:val="single" w:sz="6" w:space="0" w:color="000000"/>
              <w:bottom w:val="single" w:sz="6" w:space="0" w:color="000000"/>
            </w:tcBorders>
            <w:vAlign w:val="center"/>
          </w:tcPr>
          <w:p w:rsidR="00F00880" w:rsidRPr="00721344" w:rsidRDefault="00F00880" w:rsidP="00BC7367">
            <w:pPr>
              <w:widowControl w:val="0"/>
              <w:spacing w:line="240" w:lineRule="auto"/>
              <w:ind w:left="0"/>
              <w:jc w:val="center"/>
              <w:rPr>
                <w:rFonts w:ascii="Times New Roman" w:eastAsia="Times New Roman" w:hAnsi="Times New Roman" w:cs="Times New Roman"/>
                <w:lang w:val="sv-SE" w:eastAsia="en-US"/>
              </w:rPr>
            </w:pPr>
            <w:r w:rsidRPr="00721344">
              <w:rPr>
                <w:rFonts w:ascii="Times New Roman" w:eastAsia="Times New Roman" w:hAnsi="Times New Roman" w:cs="Times New Roman"/>
                <w:lang w:val="id-ID" w:eastAsia="en-US"/>
              </w:rPr>
              <w:t>Diterima</w:t>
            </w:r>
          </w:p>
        </w:tc>
      </w:tr>
      <w:tr w:rsidR="00F00880" w:rsidRPr="00721344" w:rsidTr="008C25B6">
        <w:trPr>
          <w:trHeight w:val="269"/>
          <w:jc w:val="center"/>
        </w:trPr>
        <w:tc>
          <w:tcPr>
            <w:tcW w:w="2268" w:type="dxa"/>
            <w:tcBorders>
              <w:top w:val="single" w:sz="6" w:space="0" w:color="000000"/>
              <w:bottom w:val="single" w:sz="6" w:space="0" w:color="000000"/>
            </w:tcBorders>
          </w:tcPr>
          <w:p w:rsidR="00F00880" w:rsidRPr="00721344" w:rsidRDefault="00F00880" w:rsidP="00BC7367">
            <w:pPr>
              <w:widowControl w:val="0"/>
              <w:autoSpaceDE w:val="0"/>
              <w:autoSpaceDN w:val="0"/>
              <w:spacing w:line="259" w:lineRule="auto"/>
              <w:ind w:left="180" w:right="638"/>
              <w:rPr>
                <w:rFonts w:ascii="Times New Roman" w:eastAsia="Times New Roman" w:hAnsi="Times New Roman" w:cs="Times New Roman"/>
                <w:lang w:val="id-ID" w:eastAsia="en-US"/>
              </w:rPr>
            </w:pPr>
            <w:r w:rsidRPr="00721344">
              <w:rPr>
                <w:rFonts w:ascii="Times New Roman" w:eastAsia="Times New Roman" w:hAnsi="Times New Roman" w:cs="Times New Roman"/>
                <w:i/>
                <w:spacing w:val="-1"/>
                <w:lang w:val="id-ID" w:eastAsia="en-US"/>
              </w:rPr>
              <w:t>EWOM</w:t>
            </w:r>
            <w:r w:rsidRPr="00721344">
              <w:rPr>
                <w:rFonts w:ascii="Times New Roman" w:eastAsia="Times New Roman" w:hAnsi="Times New Roman" w:cs="Times New Roman"/>
                <w:i/>
                <w:spacing w:val="-11"/>
                <w:lang w:val="id-ID" w:eastAsia="en-US"/>
              </w:rPr>
              <w:t xml:space="preserve"> </w:t>
            </w:r>
            <w:r w:rsidRPr="00721344">
              <w:rPr>
                <w:rFonts w:ascii="Times New Roman" w:eastAsia="Times New Roman" w:hAnsi="Times New Roman" w:cs="Times New Roman"/>
                <w:spacing w:val="-1"/>
                <w:lang w:val="id-ID" w:eastAsia="en-US"/>
              </w:rPr>
              <w:t>-&gt;</w:t>
            </w:r>
            <w:r w:rsidRPr="00721344">
              <w:rPr>
                <w:rFonts w:ascii="Times New Roman" w:eastAsia="Times New Roman" w:hAnsi="Times New Roman" w:cs="Times New Roman"/>
                <w:spacing w:val="-9"/>
                <w:lang w:val="id-ID" w:eastAsia="en-US"/>
              </w:rPr>
              <w:t xml:space="preserve"> </w:t>
            </w:r>
            <w:r w:rsidRPr="00721344">
              <w:rPr>
                <w:rFonts w:ascii="Times New Roman" w:eastAsia="Times New Roman" w:hAnsi="Times New Roman" w:cs="Times New Roman"/>
                <w:spacing w:val="-1"/>
                <w:lang w:val="id-ID" w:eastAsia="en-US"/>
              </w:rPr>
              <w:t>Loyalitas</w:t>
            </w:r>
            <w:r w:rsidRPr="00721344">
              <w:rPr>
                <w:rFonts w:ascii="Times New Roman" w:eastAsia="Times New Roman" w:hAnsi="Times New Roman" w:cs="Times New Roman"/>
                <w:spacing w:val="-47"/>
                <w:lang w:val="id-ID" w:eastAsia="en-US"/>
              </w:rPr>
              <w:t xml:space="preserve"> </w:t>
            </w:r>
            <w:r w:rsidRPr="00721344">
              <w:rPr>
                <w:rFonts w:ascii="Times New Roman" w:eastAsia="Times New Roman" w:hAnsi="Times New Roman" w:cs="Times New Roman"/>
                <w:lang w:val="id-ID" w:eastAsia="en-US"/>
              </w:rPr>
              <w:t>Merek</w:t>
            </w:r>
          </w:p>
        </w:tc>
        <w:tc>
          <w:tcPr>
            <w:tcW w:w="1060"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0.243</w:t>
            </w:r>
          </w:p>
        </w:tc>
        <w:tc>
          <w:tcPr>
            <w:tcW w:w="1438"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0.246</w:t>
            </w:r>
          </w:p>
        </w:tc>
        <w:tc>
          <w:tcPr>
            <w:tcW w:w="992"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0.097</w:t>
            </w:r>
          </w:p>
        </w:tc>
        <w:tc>
          <w:tcPr>
            <w:tcW w:w="937"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141"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2.506</w:t>
            </w:r>
          </w:p>
        </w:tc>
        <w:tc>
          <w:tcPr>
            <w:tcW w:w="905"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17"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0.013</w:t>
            </w:r>
          </w:p>
        </w:tc>
        <w:tc>
          <w:tcPr>
            <w:tcW w:w="1189" w:type="dxa"/>
            <w:tcBorders>
              <w:top w:val="single" w:sz="6" w:space="0" w:color="000000"/>
              <w:bottom w:val="single" w:sz="6" w:space="0" w:color="000000"/>
            </w:tcBorders>
            <w:vAlign w:val="center"/>
          </w:tcPr>
          <w:p w:rsidR="00F00880" w:rsidRPr="00721344" w:rsidRDefault="00F00880" w:rsidP="00BC7367">
            <w:pPr>
              <w:widowControl w:val="0"/>
              <w:spacing w:line="240" w:lineRule="auto"/>
              <w:ind w:left="0"/>
              <w:jc w:val="center"/>
              <w:rPr>
                <w:rFonts w:ascii="Times New Roman" w:eastAsia="Times New Roman" w:hAnsi="Times New Roman" w:cs="Times New Roman"/>
                <w:lang w:val="sv-SE" w:eastAsia="en-US"/>
              </w:rPr>
            </w:pPr>
            <w:r w:rsidRPr="00721344">
              <w:rPr>
                <w:rFonts w:ascii="Times New Roman" w:eastAsia="Times New Roman" w:hAnsi="Times New Roman" w:cs="Times New Roman"/>
                <w:lang w:val="id-ID" w:eastAsia="en-US"/>
              </w:rPr>
              <w:t>Diterima</w:t>
            </w:r>
          </w:p>
        </w:tc>
      </w:tr>
      <w:tr w:rsidR="00F00880" w:rsidRPr="00721344" w:rsidTr="008C25B6">
        <w:trPr>
          <w:trHeight w:val="127"/>
          <w:jc w:val="center"/>
        </w:trPr>
        <w:tc>
          <w:tcPr>
            <w:tcW w:w="2268" w:type="dxa"/>
            <w:tcBorders>
              <w:top w:val="single" w:sz="6" w:space="0" w:color="000000"/>
              <w:bottom w:val="single" w:sz="6" w:space="0" w:color="000000"/>
            </w:tcBorders>
          </w:tcPr>
          <w:p w:rsidR="00F00880" w:rsidRPr="00721344" w:rsidRDefault="00F00880" w:rsidP="00BC7367">
            <w:pPr>
              <w:widowControl w:val="0"/>
              <w:autoSpaceDE w:val="0"/>
              <w:autoSpaceDN w:val="0"/>
              <w:spacing w:line="254" w:lineRule="auto"/>
              <w:ind w:left="180" w:right="353"/>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Kepercayaan</w:t>
            </w:r>
            <w:r w:rsidRPr="00721344">
              <w:rPr>
                <w:rFonts w:ascii="Times New Roman" w:eastAsia="Times New Roman" w:hAnsi="Times New Roman" w:cs="Times New Roman"/>
                <w:spacing w:val="-9"/>
                <w:lang w:val="id-ID" w:eastAsia="en-US"/>
              </w:rPr>
              <w:t xml:space="preserve"> </w:t>
            </w:r>
            <w:r w:rsidRPr="00721344">
              <w:rPr>
                <w:rFonts w:ascii="Times New Roman" w:eastAsia="Times New Roman" w:hAnsi="Times New Roman" w:cs="Times New Roman"/>
                <w:lang w:val="id-ID" w:eastAsia="en-US"/>
              </w:rPr>
              <w:t>Merek</w:t>
            </w:r>
            <w:r w:rsidRPr="00721344">
              <w:rPr>
                <w:rFonts w:ascii="Times New Roman" w:eastAsia="Times New Roman" w:hAnsi="Times New Roman" w:cs="Times New Roman"/>
                <w:spacing w:val="-7"/>
                <w:lang w:val="id-ID" w:eastAsia="en-US"/>
              </w:rPr>
              <w:t xml:space="preserve"> </w:t>
            </w:r>
            <w:r w:rsidRPr="00721344">
              <w:rPr>
                <w:rFonts w:ascii="Times New Roman" w:eastAsia="Times New Roman" w:hAnsi="Times New Roman" w:cs="Times New Roman"/>
                <w:lang w:val="id-ID" w:eastAsia="en-US"/>
              </w:rPr>
              <w:t>-&gt;</w:t>
            </w:r>
            <w:r w:rsidRPr="00721344">
              <w:rPr>
                <w:rFonts w:ascii="Times New Roman" w:eastAsia="Times New Roman" w:hAnsi="Times New Roman" w:cs="Times New Roman"/>
                <w:spacing w:val="-47"/>
                <w:lang w:val="id-ID" w:eastAsia="en-US"/>
              </w:rPr>
              <w:t xml:space="preserve"> </w:t>
            </w:r>
            <w:r w:rsidRPr="00721344">
              <w:rPr>
                <w:rFonts w:ascii="Times New Roman" w:eastAsia="Times New Roman" w:hAnsi="Times New Roman" w:cs="Times New Roman"/>
                <w:lang w:val="id-ID" w:eastAsia="en-US"/>
              </w:rPr>
              <w:t>Loyalitas</w:t>
            </w:r>
            <w:r w:rsidRPr="00721344">
              <w:rPr>
                <w:rFonts w:ascii="Times New Roman" w:eastAsia="Times New Roman" w:hAnsi="Times New Roman" w:cs="Times New Roman"/>
                <w:spacing w:val="-2"/>
                <w:lang w:val="id-ID" w:eastAsia="en-US"/>
              </w:rPr>
              <w:t xml:space="preserve"> </w:t>
            </w:r>
            <w:r w:rsidRPr="00721344">
              <w:rPr>
                <w:rFonts w:ascii="Times New Roman" w:eastAsia="Times New Roman" w:hAnsi="Times New Roman" w:cs="Times New Roman"/>
                <w:lang w:val="id-ID" w:eastAsia="en-US"/>
              </w:rPr>
              <w:t>Merek</w:t>
            </w:r>
          </w:p>
        </w:tc>
        <w:tc>
          <w:tcPr>
            <w:tcW w:w="1060"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20" w:line="240" w:lineRule="auto"/>
              <w:ind w:left="0"/>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0.221</w:t>
            </w:r>
          </w:p>
        </w:tc>
        <w:tc>
          <w:tcPr>
            <w:tcW w:w="1438"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20"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0.215</w:t>
            </w:r>
          </w:p>
        </w:tc>
        <w:tc>
          <w:tcPr>
            <w:tcW w:w="992"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20"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0.087</w:t>
            </w:r>
          </w:p>
        </w:tc>
        <w:tc>
          <w:tcPr>
            <w:tcW w:w="937"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20" w:line="240" w:lineRule="auto"/>
              <w:ind w:left="141"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2.537</w:t>
            </w:r>
          </w:p>
        </w:tc>
        <w:tc>
          <w:tcPr>
            <w:tcW w:w="905"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20"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0.011</w:t>
            </w:r>
          </w:p>
        </w:tc>
        <w:tc>
          <w:tcPr>
            <w:tcW w:w="1189" w:type="dxa"/>
            <w:tcBorders>
              <w:top w:val="single" w:sz="6" w:space="0" w:color="000000"/>
              <w:bottom w:val="single" w:sz="6" w:space="0" w:color="000000"/>
            </w:tcBorders>
            <w:vAlign w:val="center"/>
          </w:tcPr>
          <w:p w:rsidR="00F00880" w:rsidRPr="00721344" w:rsidRDefault="00F00880" w:rsidP="00BC7367">
            <w:pPr>
              <w:widowControl w:val="0"/>
              <w:spacing w:line="240" w:lineRule="auto"/>
              <w:ind w:left="0"/>
              <w:jc w:val="center"/>
              <w:rPr>
                <w:rFonts w:ascii="Times New Roman" w:eastAsia="Times New Roman" w:hAnsi="Times New Roman" w:cs="Times New Roman"/>
                <w:lang w:val="sv-SE" w:eastAsia="en-US"/>
              </w:rPr>
            </w:pPr>
            <w:r w:rsidRPr="00721344">
              <w:rPr>
                <w:rFonts w:ascii="Times New Roman" w:eastAsia="Times New Roman" w:hAnsi="Times New Roman" w:cs="Times New Roman"/>
                <w:lang w:val="id-ID" w:eastAsia="en-US"/>
              </w:rPr>
              <w:t>Diterima</w:t>
            </w:r>
          </w:p>
        </w:tc>
      </w:tr>
      <w:tr w:rsidR="00F00880" w:rsidRPr="00721344" w:rsidTr="00D37150">
        <w:trPr>
          <w:trHeight w:val="347"/>
          <w:jc w:val="center"/>
        </w:trPr>
        <w:tc>
          <w:tcPr>
            <w:tcW w:w="2268" w:type="dxa"/>
            <w:tcBorders>
              <w:top w:val="single" w:sz="6" w:space="0" w:color="000000"/>
              <w:bottom w:val="single" w:sz="6" w:space="0" w:color="000000"/>
            </w:tcBorders>
          </w:tcPr>
          <w:p w:rsidR="00F00880" w:rsidRPr="00721344" w:rsidRDefault="00D37150" w:rsidP="00D37150">
            <w:pPr>
              <w:widowControl w:val="0"/>
              <w:autoSpaceDE w:val="0"/>
              <w:autoSpaceDN w:val="0"/>
              <w:spacing w:before="2" w:line="261" w:lineRule="auto"/>
              <w:ind w:left="142" w:right="283"/>
              <w:jc w:val="left"/>
              <w:rPr>
                <w:rFonts w:ascii="Times New Roman" w:eastAsia="Times New Roman" w:hAnsi="Times New Roman" w:cs="Times New Roman"/>
                <w:b/>
                <w:lang w:val="id-ID" w:eastAsia="en-US"/>
              </w:rPr>
            </w:pPr>
            <w:r w:rsidRPr="00721344">
              <w:rPr>
                <w:rFonts w:ascii="Times New Roman" w:eastAsia="Times New Roman" w:hAnsi="Times New Roman" w:cs="Times New Roman"/>
                <w:b/>
                <w:spacing w:val="-1"/>
                <w:lang w:val="id-ID" w:eastAsia="en-US"/>
              </w:rPr>
              <w:t>Pengaruh</w:t>
            </w:r>
            <w:r w:rsidRPr="00721344">
              <w:rPr>
                <w:rFonts w:ascii="Times New Roman" w:eastAsia="Times New Roman" w:hAnsi="Times New Roman" w:cs="Times New Roman"/>
                <w:b/>
                <w:spacing w:val="-1"/>
                <w:lang w:val="en-GB" w:eastAsia="en-US"/>
              </w:rPr>
              <w:t xml:space="preserve"> </w:t>
            </w:r>
            <w:r w:rsidR="00F00880" w:rsidRPr="00721344">
              <w:rPr>
                <w:rFonts w:ascii="Times New Roman" w:eastAsia="Times New Roman" w:hAnsi="Times New Roman" w:cs="Times New Roman"/>
                <w:b/>
                <w:spacing w:val="-1"/>
                <w:lang w:val="id-ID" w:eastAsia="en-US"/>
              </w:rPr>
              <w:t>Tidak</w:t>
            </w:r>
            <w:r w:rsidR="00F00880" w:rsidRPr="00721344">
              <w:rPr>
                <w:rFonts w:ascii="Times New Roman" w:eastAsia="Times New Roman" w:hAnsi="Times New Roman" w:cs="Times New Roman"/>
                <w:b/>
                <w:spacing w:val="-47"/>
                <w:lang w:val="id-ID" w:eastAsia="en-US"/>
              </w:rPr>
              <w:t xml:space="preserve"> </w:t>
            </w:r>
            <w:r w:rsidR="00F00880" w:rsidRPr="00721344">
              <w:rPr>
                <w:rFonts w:ascii="Times New Roman" w:eastAsia="Times New Roman" w:hAnsi="Times New Roman" w:cs="Times New Roman"/>
                <w:b/>
                <w:lang w:val="id-ID" w:eastAsia="en-US"/>
              </w:rPr>
              <w:t>Langsung</w:t>
            </w:r>
          </w:p>
        </w:tc>
        <w:tc>
          <w:tcPr>
            <w:tcW w:w="1060" w:type="dxa"/>
            <w:tcBorders>
              <w:top w:val="single" w:sz="6" w:space="0" w:color="000000"/>
              <w:bottom w:val="single" w:sz="6" w:space="0" w:color="000000"/>
            </w:tcBorders>
          </w:tcPr>
          <w:p w:rsidR="00F00880" w:rsidRPr="00721344" w:rsidRDefault="00F00880" w:rsidP="008C25B6">
            <w:pPr>
              <w:widowControl w:val="0"/>
              <w:autoSpaceDE w:val="0"/>
              <w:autoSpaceDN w:val="0"/>
              <w:spacing w:line="240" w:lineRule="auto"/>
              <w:ind w:left="0"/>
              <w:rPr>
                <w:rFonts w:ascii="Times New Roman" w:eastAsia="Times New Roman" w:hAnsi="Times New Roman" w:cs="Times New Roman"/>
                <w:lang w:val="id-ID" w:eastAsia="en-US"/>
              </w:rPr>
            </w:pPr>
          </w:p>
        </w:tc>
        <w:tc>
          <w:tcPr>
            <w:tcW w:w="1438" w:type="dxa"/>
            <w:tcBorders>
              <w:top w:val="single" w:sz="6" w:space="0" w:color="000000"/>
              <w:bottom w:val="single" w:sz="6" w:space="0" w:color="000000"/>
            </w:tcBorders>
          </w:tcPr>
          <w:p w:rsidR="00F00880" w:rsidRPr="00721344" w:rsidRDefault="00F00880" w:rsidP="008C25B6">
            <w:pPr>
              <w:widowControl w:val="0"/>
              <w:autoSpaceDE w:val="0"/>
              <w:autoSpaceDN w:val="0"/>
              <w:spacing w:line="240" w:lineRule="auto"/>
              <w:ind w:left="0" w:right="88"/>
              <w:rPr>
                <w:rFonts w:ascii="Times New Roman" w:eastAsia="Times New Roman" w:hAnsi="Times New Roman" w:cs="Times New Roman"/>
                <w:lang w:val="id-ID" w:eastAsia="en-US"/>
              </w:rPr>
            </w:pPr>
          </w:p>
        </w:tc>
        <w:tc>
          <w:tcPr>
            <w:tcW w:w="992" w:type="dxa"/>
            <w:tcBorders>
              <w:top w:val="single" w:sz="6" w:space="0" w:color="000000"/>
              <w:bottom w:val="single" w:sz="6" w:space="0" w:color="000000"/>
            </w:tcBorders>
          </w:tcPr>
          <w:p w:rsidR="00F00880" w:rsidRPr="00721344" w:rsidRDefault="00F00880" w:rsidP="008C25B6">
            <w:pPr>
              <w:widowControl w:val="0"/>
              <w:autoSpaceDE w:val="0"/>
              <w:autoSpaceDN w:val="0"/>
              <w:spacing w:line="240" w:lineRule="auto"/>
              <w:ind w:left="0" w:right="88"/>
              <w:rPr>
                <w:rFonts w:ascii="Times New Roman" w:eastAsia="Times New Roman" w:hAnsi="Times New Roman" w:cs="Times New Roman"/>
                <w:lang w:val="id-ID" w:eastAsia="en-US"/>
              </w:rPr>
            </w:pPr>
          </w:p>
        </w:tc>
        <w:tc>
          <w:tcPr>
            <w:tcW w:w="937" w:type="dxa"/>
            <w:tcBorders>
              <w:top w:val="single" w:sz="6" w:space="0" w:color="000000"/>
              <w:bottom w:val="single" w:sz="6" w:space="0" w:color="000000"/>
            </w:tcBorders>
          </w:tcPr>
          <w:p w:rsidR="00F00880" w:rsidRPr="00721344" w:rsidRDefault="00F00880" w:rsidP="008C25B6">
            <w:pPr>
              <w:widowControl w:val="0"/>
              <w:autoSpaceDE w:val="0"/>
              <w:autoSpaceDN w:val="0"/>
              <w:spacing w:line="240" w:lineRule="auto"/>
              <w:ind w:left="0" w:right="88"/>
              <w:rPr>
                <w:rFonts w:ascii="Times New Roman" w:eastAsia="Times New Roman" w:hAnsi="Times New Roman" w:cs="Times New Roman"/>
                <w:lang w:val="id-ID" w:eastAsia="en-US"/>
              </w:rPr>
            </w:pPr>
          </w:p>
        </w:tc>
        <w:tc>
          <w:tcPr>
            <w:tcW w:w="905" w:type="dxa"/>
            <w:tcBorders>
              <w:top w:val="single" w:sz="6" w:space="0" w:color="000000"/>
              <w:bottom w:val="single" w:sz="6" w:space="0" w:color="000000"/>
            </w:tcBorders>
          </w:tcPr>
          <w:p w:rsidR="00F00880" w:rsidRPr="00721344" w:rsidRDefault="00F00880" w:rsidP="008C25B6">
            <w:pPr>
              <w:widowControl w:val="0"/>
              <w:autoSpaceDE w:val="0"/>
              <w:autoSpaceDN w:val="0"/>
              <w:spacing w:line="240" w:lineRule="auto"/>
              <w:ind w:left="0" w:right="88"/>
              <w:rPr>
                <w:rFonts w:ascii="Times New Roman" w:eastAsia="Times New Roman" w:hAnsi="Times New Roman" w:cs="Times New Roman"/>
                <w:lang w:val="id-ID" w:eastAsia="en-US"/>
              </w:rPr>
            </w:pPr>
          </w:p>
        </w:tc>
        <w:tc>
          <w:tcPr>
            <w:tcW w:w="1189" w:type="dxa"/>
            <w:tcBorders>
              <w:top w:val="single" w:sz="6" w:space="0" w:color="000000"/>
              <w:bottom w:val="single" w:sz="6" w:space="0" w:color="000000"/>
            </w:tcBorders>
            <w:vAlign w:val="center"/>
          </w:tcPr>
          <w:p w:rsidR="00F00880" w:rsidRPr="00721344" w:rsidRDefault="00F00880" w:rsidP="00BC7367">
            <w:pPr>
              <w:widowControl w:val="0"/>
              <w:autoSpaceDE w:val="0"/>
              <w:autoSpaceDN w:val="0"/>
              <w:spacing w:line="240" w:lineRule="auto"/>
              <w:ind w:left="0"/>
              <w:jc w:val="center"/>
              <w:rPr>
                <w:rFonts w:ascii="Times New Roman" w:eastAsia="Times New Roman" w:hAnsi="Times New Roman" w:cs="Times New Roman"/>
                <w:lang w:val="id-ID" w:eastAsia="en-US"/>
              </w:rPr>
            </w:pPr>
          </w:p>
        </w:tc>
      </w:tr>
      <w:tr w:rsidR="00F00880" w:rsidRPr="00721344" w:rsidTr="008C25B6">
        <w:trPr>
          <w:trHeight w:val="383"/>
          <w:jc w:val="center"/>
        </w:trPr>
        <w:tc>
          <w:tcPr>
            <w:tcW w:w="2268" w:type="dxa"/>
            <w:tcBorders>
              <w:top w:val="single" w:sz="6" w:space="0" w:color="000000"/>
              <w:bottom w:val="single" w:sz="6" w:space="0" w:color="000000"/>
            </w:tcBorders>
          </w:tcPr>
          <w:p w:rsidR="00F00880" w:rsidRPr="00721344" w:rsidRDefault="00F00880" w:rsidP="00BC7367">
            <w:pPr>
              <w:widowControl w:val="0"/>
              <w:autoSpaceDE w:val="0"/>
              <w:autoSpaceDN w:val="0"/>
              <w:spacing w:line="240" w:lineRule="auto"/>
              <w:ind w:left="180"/>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Kualitas Produk -&gt; Kepercayaan</w:t>
            </w:r>
            <w:r w:rsidRPr="00721344">
              <w:rPr>
                <w:rFonts w:ascii="Times New Roman" w:eastAsia="Times New Roman" w:hAnsi="Times New Roman" w:cs="Times New Roman"/>
                <w:spacing w:val="-6"/>
                <w:lang w:val="id-ID" w:eastAsia="en-US"/>
              </w:rPr>
              <w:t xml:space="preserve"> </w:t>
            </w:r>
            <w:r w:rsidRPr="00721344">
              <w:rPr>
                <w:rFonts w:ascii="Times New Roman" w:eastAsia="Times New Roman" w:hAnsi="Times New Roman" w:cs="Times New Roman"/>
                <w:lang w:val="id-ID" w:eastAsia="en-US"/>
              </w:rPr>
              <w:t>Merek</w:t>
            </w:r>
            <w:r w:rsidRPr="00721344">
              <w:rPr>
                <w:rFonts w:ascii="Times New Roman" w:eastAsia="Times New Roman" w:hAnsi="Times New Roman" w:cs="Times New Roman"/>
                <w:spacing w:val="-6"/>
                <w:lang w:val="id-ID" w:eastAsia="en-US"/>
              </w:rPr>
              <w:t xml:space="preserve"> </w:t>
            </w:r>
            <w:r w:rsidRPr="00721344">
              <w:rPr>
                <w:rFonts w:ascii="Times New Roman" w:eastAsia="Times New Roman" w:hAnsi="Times New Roman" w:cs="Times New Roman"/>
                <w:lang w:val="id-ID" w:eastAsia="en-US"/>
              </w:rPr>
              <w:t>-&gt;</w:t>
            </w:r>
            <w:r w:rsidRPr="00721344">
              <w:rPr>
                <w:rFonts w:ascii="Times New Roman" w:eastAsia="Times New Roman" w:hAnsi="Times New Roman" w:cs="Times New Roman"/>
                <w:spacing w:val="-6"/>
                <w:lang w:val="id-ID" w:eastAsia="en-US"/>
              </w:rPr>
              <w:t xml:space="preserve"> </w:t>
            </w:r>
            <w:r w:rsidRPr="00721344">
              <w:rPr>
                <w:rFonts w:ascii="Times New Roman" w:eastAsia="Times New Roman" w:hAnsi="Times New Roman" w:cs="Times New Roman"/>
                <w:lang w:val="id-ID" w:eastAsia="en-US"/>
              </w:rPr>
              <w:t>Loyalitas</w:t>
            </w:r>
            <w:r w:rsidRPr="00721344">
              <w:rPr>
                <w:rFonts w:ascii="Times New Roman" w:eastAsia="Times New Roman" w:hAnsi="Times New Roman" w:cs="Times New Roman"/>
                <w:spacing w:val="-2"/>
                <w:lang w:val="id-ID" w:eastAsia="en-US"/>
              </w:rPr>
              <w:t xml:space="preserve"> </w:t>
            </w:r>
            <w:r w:rsidRPr="00721344">
              <w:rPr>
                <w:rFonts w:ascii="Times New Roman" w:eastAsia="Times New Roman" w:hAnsi="Times New Roman" w:cs="Times New Roman"/>
                <w:lang w:val="id-ID" w:eastAsia="en-US"/>
              </w:rPr>
              <w:t>Merek</w:t>
            </w:r>
          </w:p>
        </w:tc>
        <w:tc>
          <w:tcPr>
            <w:tcW w:w="1060"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3" w:line="240" w:lineRule="auto"/>
              <w:ind w:left="0"/>
              <w:jc w:val="center"/>
              <w:rPr>
                <w:rFonts w:ascii="Times New Roman" w:eastAsia="Times New Roman" w:hAnsi="Times New Roman" w:cs="Times New Roman"/>
                <w:i/>
                <w:lang w:val="id-ID" w:eastAsia="en-US"/>
              </w:rPr>
            </w:pPr>
          </w:p>
          <w:p w:rsidR="00F00880" w:rsidRPr="00721344" w:rsidRDefault="00F00880" w:rsidP="008C25B6">
            <w:pPr>
              <w:widowControl w:val="0"/>
              <w:autoSpaceDE w:val="0"/>
              <w:autoSpaceDN w:val="0"/>
              <w:spacing w:line="240" w:lineRule="auto"/>
              <w:ind w:left="0"/>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-0.010</w:t>
            </w:r>
          </w:p>
        </w:tc>
        <w:tc>
          <w:tcPr>
            <w:tcW w:w="1438"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3" w:line="240" w:lineRule="auto"/>
              <w:ind w:left="0" w:right="88"/>
              <w:jc w:val="center"/>
              <w:rPr>
                <w:rFonts w:ascii="Times New Roman" w:eastAsia="Times New Roman" w:hAnsi="Times New Roman" w:cs="Times New Roman"/>
                <w:i/>
                <w:lang w:val="id-ID" w:eastAsia="en-US"/>
              </w:rPr>
            </w:pPr>
          </w:p>
          <w:p w:rsidR="00F00880" w:rsidRPr="00721344" w:rsidRDefault="00F00880" w:rsidP="008C25B6">
            <w:pPr>
              <w:widowControl w:val="0"/>
              <w:autoSpaceDE w:val="0"/>
              <w:autoSpaceDN w:val="0"/>
              <w:spacing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-0.009</w:t>
            </w:r>
          </w:p>
        </w:tc>
        <w:tc>
          <w:tcPr>
            <w:tcW w:w="992"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3" w:line="240" w:lineRule="auto"/>
              <w:ind w:left="0" w:right="88"/>
              <w:jc w:val="center"/>
              <w:rPr>
                <w:rFonts w:ascii="Times New Roman" w:eastAsia="Times New Roman" w:hAnsi="Times New Roman" w:cs="Times New Roman"/>
                <w:i/>
                <w:lang w:val="id-ID" w:eastAsia="en-US"/>
              </w:rPr>
            </w:pPr>
          </w:p>
          <w:p w:rsidR="00F00880" w:rsidRPr="00721344" w:rsidRDefault="00F00880" w:rsidP="008C25B6">
            <w:pPr>
              <w:widowControl w:val="0"/>
              <w:autoSpaceDE w:val="0"/>
              <w:autoSpaceDN w:val="0"/>
              <w:spacing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0.020</w:t>
            </w:r>
          </w:p>
        </w:tc>
        <w:tc>
          <w:tcPr>
            <w:tcW w:w="937"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3" w:line="240" w:lineRule="auto"/>
              <w:ind w:left="0" w:right="88"/>
              <w:jc w:val="center"/>
              <w:rPr>
                <w:rFonts w:ascii="Times New Roman" w:eastAsia="Times New Roman" w:hAnsi="Times New Roman" w:cs="Times New Roman"/>
                <w:i/>
                <w:lang w:val="id-ID" w:eastAsia="en-US"/>
              </w:rPr>
            </w:pPr>
          </w:p>
          <w:p w:rsidR="00F00880" w:rsidRPr="00721344" w:rsidRDefault="00F00880" w:rsidP="008C25B6">
            <w:pPr>
              <w:widowControl w:val="0"/>
              <w:autoSpaceDE w:val="0"/>
              <w:autoSpaceDN w:val="0"/>
              <w:spacing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0.490</w:t>
            </w:r>
          </w:p>
        </w:tc>
        <w:tc>
          <w:tcPr>
            <w:tcW w:w="905"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3" w:line="240" w:lineRule="auto"/>
              <w:ind w:left="0" w:right="88"/>
              <w:jc w:val="center"/>
              <w:rPr>
                <w:rFonts w:ascii="Times New Roman" w:eastAsia="Times New Roman" w:hAnsi="Times New Roman" w:cs="Times New Roman"/>
                <w:i/>
                <w:lang w:val="id-ID" w:eastAsia="en-US"/>
              </w:rPr>
            </w:pPr>
          </w:p>
          <w:p w:rsidR="00F00880" w:rsidRPr="00721344" w:rsidRDefault="00F00880" w:rsidP="008C25B6">
            <w:pPr>
              <w:widowControl w:val="0"/>
              <w:autoSpaceDE w:val="0"/>
              <w:autoSpaceDN w:val="0"/>
              <w:spacing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0.624</w:t>
            </w:r>
          </w:p>
        </w:tc>
        <w:tc>
          <w:tcPr>
            <w:tcW w:w="1189" w:type="dxa"/>
            <w:tcBorders>
              <w:top w:val="single" w:sz="6" w:space="0" w:color="000000"/>
              <w:bottom w:val="single" w:sz="6" w:space="0" w:color="000000"/>
            </w:tcBorders>
            <w:vAlign w:val="center"/>
          </w:tcPr>
          <w:p w:rsidR="00F00880" w:rsidRPr="00721344" w:rsidRDefault="00F00880" w:rsidP="00BC7367">
            <w:pPr>
              <w:widowControl w:val="0"/>
              <w:spacing w:line="240" w:lineRule="auto"/>
              <w:ind w:left="0"/>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Ditolak</w:t>
            </w:r>
          </w:p>
        </w:tc>
      </w:tr>
      <w:tr w:rsidR="00F00880" w:rsidRPr="00721344" w:rsidTr="008C25B6">
        <w:trPr>
          <w:trHeight w:val="478"/>
          <w:jc w:val="center"/>
        </w:trPr>
        <w:tc>
          <w:tcPr>
            <w:tcW w:w="2268" w:type="dxa"/>
            <w:tcBorders>
              <w:top w:val="single" w:sz="6" w:space="0" w:color="000000"/>
              <w:bottom w:val="single" w:sz="6" w:space="0" w:color="000000"/>
            </w:tcBorders>
          </w:tcPr>
          <w:p w:rsidR="00F00880" w:rsidRPr="00721344" w:rsidRDefault="00F00880" w:rsidP="00BC7367">
            <w:pPr>
              <w:widowControl w:val="0"/>
              <w:autoSpaceDE w:val="0"/>
              <w:autoSpaceDN w:val="0"/>
              <w:spacing w:line="259" w:lineRule="auto"/>
              <w:ind w:left="180" w:right="216"/>
              <w:rPr>
                <w:rFonts w:ascii="Times New Roman" w:eastAsia="Times New Roman" w:hAnsi="Times New Roman" w:cs="Times New Roman"/>
                <w:lang w:val="id-ID" w:eastAsia="en-US"/>
              </w:rPr>
            </w:pPr>
            <w:r w:rsidRPr="00721344">
              <w:rPr>
                <w:rFonts w:ascii="Times New Roman" w:eastAsia="Times New Roman" w:hAnsi="Times New Roman" w:cs="Times New Roman"/>
                <w:i/>
                <w:lang w:val="id-ID" w:eastAsia="en-US"/>
              </w:rPr>
              <w:t xml:space="preserve">Perceived Value </w:t>
            </w:r>
            <w:r w:rsidRPr="00721344">
              <w:rPr>
                <w:rFonts w:ascii="Times New Roman" w:eastAsia="Times New Roman" w:hAnsi="Times New Roman" w:cs="Times New Roman"/>
                <w:lang w:val="id-ID" w:eastAsia="en-US"/>
              </w:rPr>
              <w:t>-&gt; Kepercayaan</w:t>
            </w:r>
            <w:r w:rsidRPr="00721344">
              <w:rPr>
                <w:rFonts w:ascii="Times New Roman" w:eastAsia="Times New Roman" w:hAnsi="Times New Roman" w:cs="Times New Roman"/>
                <w:spacing w:val="-6"/>
                <w:lang w:val="id-ID" w:eastAsia="en-US"/>
              </w:rPr>
              <w:t xml:space="preserve"> </w:t>
            </w:r>
            <w:r w:rsidRPr="00721344">
              <w:rPr>
                <w:rFonts w:ascii="Times New Roman" w:eastAsia="Times New Roman" w:hAnsi="Times New Roman" w:cs="Times New Roman"/>
                <w:lang w:val="id-ID" w:eastAsia="en-US"/>
              </w:rPr>
              <w:t>Merek</w:t>
            </w:r>
            <w:r w:rsidRPr="00721344">
              <w:rPr>
                <w:rFonts w:ascii="Times New Roman" w:eastAsia="Times New Roman" w:hAnsi="Times New Roman" w:cs="Times New Roman"/>
                <w:spacing w:val="-6"/>
                <w:lang w:val="id-ID" w:eastAsia="en-US"/>
              </w:rPr>
              <w:t xml:space="preserve"> </w:t>
            </w:r>
            <w:r w:rsidRPr="00721344">
              <w:rPr>
                <w:rFonts w:ascii="Times New Roman" w:eastAsia="Times New Roman" w:hAnsi="Times New Roman" w:cs="Times New Roman"/>
                <w:lang w:val="id-ID" w:eastAsia="en-US"/>
              </w:rPr>
              <w:t>-&gt;</w:t>
            </w:r>
            <w:r w:rsidRPr="00721344">
              <w:rPr>
                <w:rFonts w:ascii="Times New Roman" w:eastAsia="Times New Roman" w:hAnsi="Times New Roman" w:cs="Times New Roman"/>
                <w:spacing w:val="-6"/>
                <w:lang w:val="id-ID" w:eastAsia="en-US"/>
              </w:rPr>
              <w:t xml:space="preserve"> </w:t>
            </w:r>
            <w:r w:rsidRPr="00721344">
              <w:rPr>
                <w:rFonts w:ascii="Times New Roman" w:eastAsia="Times New Roman" w:hAnsi="Times New Roman" w:cs="Times New Roman"/>
                <w:lang w:val="id-ID" w:eastAsia="en-US"/>
              </w:rPr>
              <w:t>Loyalitas</w:t>
            </w:r>
            <w:r w:rsidRPr="00721344">
              <w:rPr>
                <w:rFonts w:ascii="Times New Roman" w:eastAsia="Times New Roman" w:hAnsi="Times New Roman" w:cs="Times New Roman"/>
                <w:spacing w:val="-2"/>
                <w:lang w:val="id-ID" w:eastAsia="en-US"/>
              </w:rPr>
              <w:t xml:space="preserve"> </w:t>
            </w:r>
            <w:r w:rsidRPr="00721344">
              <w:rPr>
                <w:rFonts w:ascii="Times New Roman" w:eastAsia="Times New Roman" w:hAnsi="Times New Roman" w:cs="Times New Roman"/>
                <w:lang w:val="id-ID" w:eastAsia="en-US"/>
              </w:rPr>
              <w:t>Merek</w:t>
            </w:r>
          </w:p>
        </w:tc>
        <w:tc>
          <w:tcPr>
            <w:tcW w:w="1060"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 w:line="240" w:lineRule="auto"/>
              <w:ind w:left="0"/>
              <w:jc w:val="center"/>
              <w:rPr>
                <w:rFonts w:ascii="Times New Roman" w:eastAsia="Times New Roman" w:hAnsi="Times New Roman" w:cs="Times New Roman"/>
                <w:i/>
                <w:lang w:val="id-ID" w:eastAsia="en-US"/>
              </w:rPr>
            </w:pPr>
          </w:p>
          <w:p w:rsidR="00F00880" w:rsidRPr="00721344" w:rsidRDefault="00F00880" w:rsidP="008C25B6">
            <w:pPr>
              <w:widowControl w:val="0"/>
              <w:autoSpaceDE w:val="0"/>
              <w:autoSpaceDN w:val="0"/>
              <w:spacing w:line="240" w:lineRule="auto"/>
              <w:ind w:left="0"/>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0.058</w:t>
            </w:r>
          </w:p>
        </w:tc>
        <w:tc>
          <w:tcPr>
            <w:tcW w:w="1438"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 w:line="240" w:lineRule="auto"/>
              <w:ind w:left="0" w:right="88"/>
              <w:jc w:val="center"/>
              <w:rPr>
                <w:rFonts w:ascii="Times New Roman" w:eastAsia="Times New Roman" w:hAnsi="Times New Roman" w:cs="Times New Roman"/>
                <w:i/>
                <w:lang w:val="id-ID" w:eastAsia="en-US"/>
              </w:rPr>
            </w:pPr>
          </w:p>
          <w:p w:rsidR="00F00880" w:rsidRPr="00721344" w:rsidRDefault="00F00880" w:rsidP="008C25B6">
            <w:pPr>
              <w:widowControl w:val="0"/>
              <w:autoSpaceDE w:val="0"/>
              <w:autoSpaceDN w:val="0"/>
              <w:spacing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0.058</w:t>
            </w:r>
          </w:p>
        </w:tc>
        <w:tc>
          <w:tcPr>
            <w:tcW w:w="992"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 w:line="240" w:lineRule="auto"/>
              <w:ind w:left="0" w:right="88"/>
              <w:jc w:val="center"/>
              <w:rPr>
                <w:rFonts w:ascii="Times New Roman" w:eastAsia="Times New Roman" w:hAnsi="Times New Roman" w:cs="Times New Roman"/>
                <w:i/>
                <w:lang w:val="id-ID" w:eastAsia="en-US"/>
              </w:rPr>
            </w:pPr>
          </w:p>
          <w:p w:rsidR="00F00880" w:rsidRPr="00721344" w:rsidRDefault="00F00880" w:rsidP="008C25B6">
            <w:pPr>
              <w:widowControl w:val="0"/>
              <w:autoSpaceDE w:val="0"/>
              <w:autoSpaceDN w:val="0"/>
              <w:spacing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0.031</w:t>
            </w:r>
          </w:p>
        </w:tc>
        <w:tc>
          <w:tcPr>
            <w:tcW w:w="937"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 w:line="240" w:lineRule="auto"/>
              <w:ind w:left="0" w:right="88"/>
              <w:jc w:val="center"/>
              <w:rPr>
                <w:rFonts w:ascii="Times New Roman" w:eastAsia="Times New Roman" w:hAnsi="Times New Roman" w:cs="Times New Roman"/>
                <w:i/>
                <w:lang w:val="id-ID" w:eastAsia="en-US"/>
              </w:rPr>
            </w:pPr>
          </w:p>
          <w:p w:rsidR="00F00880" w:rsidRPr="00721344" w:rsidRDefault="00F00880" w:rsidP="008C25B6">
            <w:pPr>
              <w:widowControl w:val="0"/>
              <w:autoSpaceDE w:val="0"/>
              <w:autoSpaceDN w:val="0"/>
              <w:spacing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1.891</w:t>
            </w:r>
          </w:p>
        </w:tc>
        <w:tc>
          <w:tcPr>
            <w:tcW w:w="905" w:type="dxa"/>
            <w:tcBorders>
              <w:top w:val="single" w:sz="6" w:space="0" w:color="000000"/>
              <w:bottom w:val="single" w:sz="6" w:space="0" w:color="000000"/>
            </w:tcBorders>
            <w:vAlign w:val="center"/>
          </w:tcPr>
          <w:p w:rsidR="00F00880" w:rsidRPr="00721344" w:rsidRDefault="00F00880" w:rsidP="008C25B6">
            <w:pPr>
              <w:widowControl w:val="0"/>
              <w:autoSpaceDE w:val="0"/>
              <w:autoSpaceDN w:val="0"/>
              <w:spacing w:before="1" w:line="240" w:lineRule="auto"/>
              <w:ind w:left="0" w:right="88"/>
              <w:jc w:val="center"/>
              <w:rPr>
                <w:rFonts w:ascii="Times New Roman" w:eastAsia="Times New Roman" w:hAnsi="Times New Roman" w:cs="Times New Roman"/>
                <w:i/>
                <w:lang w:val="id-ID" w:eastAsia="en-US"/>
              </w:rPr>
            </w:pPr>
          </w:p>
          <w:p w:rsidR="00F00880" w:rsidRPr="00721344" w:rsidRDefault="00F00880" w:rsidP="008C25B6">
            <w:pPr>
              <w:widowControl w:val="0"/>
              <w:autoSpaceDE w:val="0"/>
              <w:autoSpaceDN w:val="0"/>
              <w:spacing w:line="240" w:lineRule="auto"/>
              <w:ind w:left="0" w:right="88"/>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0.059</w:t>
            </w:r>
          </w:p>
        </w:tc>
        <w:tc>
          <w:tcPr>
            <w:tcW w:w="1189" w:type="dxa"/>
            <w:tcBorders>
              <w:top w:val="single" w:sz="6" w:space="0" w:color="000000"/>
              <w:bottom w:val="single" w:sz="6" w:space="0" w:color="000000"/>
            </w:tcBorders>
            <w:vAlign w:val="center"/>
          </w:tcPr>
          <w:p w:rsidR="00F00880" w:rsidRPr="00721344" w:rsidRDefault="00F00880" w:rsidP="00BC7367">
            <w:pPr>
              <w:widowControl w:val="0"/>
              <w:spacing w:line="240" w:lineRule="auto"/>
              <w:ind w:left="0"/>
              <w:jc w:val="center"/>
              <w:rPr>
                <w:rFonts w:ascii="Times New Roman" w:eastAsiaTheme="minorEastAsia" w:hAnsi="Times New Roman" w:cs="Times New Roman"/>
                <w:lang w:val="id-ID" w:eastAsia="zh-CN"/>
              </w:rPr>
            </w:pPr>
            <w:r w:rsidRPr="00721344">
              <w:rPr>
                <w:rFonts w:ascii="Times New Roman" w:eastAsia="Times New Roman" w:hAnsi="Times New Roman" w:cs="Times New Roman"/>
                <w:lang w:val="id-ID" w:eastAsia="en-US"/>
              </w:rPr>
              <w:t>Ditolak</w:t>
            </w:r>
          </w:p>
        </w:tc>
      </w:tr>
      <w:tr w:rsidR="00F00880" w:rsidRPr="00721344" w:rsidTr="008C25B6">
        <w:trPr>
          <w:trHeight w:val="378"/>
          <w:jc w:val="center"/>
        </w:trPr>
        <w:tc>
          <w:tcPr>
            <w:tcW w:w="2268" w:type="dxa"/>
            <w:tcBorders>
              <w:top w:val="single" w:sz="6" w:space="0" w:color="000000"/>
              <w:bottom w:val="single" w:sz="6" w:space="0" w:color="000000"/>
            </w:tcBorders>
            <w:vAlign w:val="center"/>
          </w:tcPr>
          <w:p w:rsidR="00F00880" w:rsidRPr="00721344" w:rsidRDefault="00F00880" w:rsidP="00BC7367">
            <w:pPr>
              <w:widowControl w:val="0"/>
              <w:spacing w:line="240" w:lineRule="auto"/>
              <w:ind w:left="180"/>
              <w:rPr>
                <w:rFonts w:ascii="Times New Roman" w:eastAsia="Times New Roman" w:hAnsi="Times New Roman" w:cs="Times New Roman"/>
                <w:lang w:val="en-US" w:eastAsia="en-US"/>
              </w:rPr>
            </w:pPr>
            <w:r w:rsidRPr="00721344">
              <w:rPr>
                <w:rFonts w:ascii="Times New Roman" w:eastAsia="Times New Roman" w:hAnsi="Times New Roman" w:cs="Times New Roman"/>
                <w:lang w:val="en-US" w:eastAsia="en-US"/>
              </w:rPr>
              <w:t>EWOM -&gt; Kepercayaan Merek</w:t>
            </w:r>
            <w:r w:rsidRPr="00721344">
              <w:rPr>
                <w:rFonts w:ascii="Times New Roman" w:eastAsia="Times New Roman" w:hAnsi="Times New Roman" w:cs="Times New Roman"/>
                <w:lang w:val="id-ID" w:eastAsia="en-US"/>
              </w:rPr>
              <w:t xml:space="preserve">    </w:t>
            </w:r>
            <w:r w:rsidRPr="00721344">
              <w:rPr>
                <w:rFonts w:ascii="Times New Roman" w:eastAsia="Times New Roman" w:hAnsi="Times New Roman" w:cs="Times New Roman"/>
                <w:lang w:val="en-US" w:eastAsia="en-US"/>
              </w:rPr>
              <w:t xml:space="preserve"> -&gt; Loyalitas Merek</w:t>
            </w:r>
          </w:p>
        </w:tc>
        <w:tc>
          <w:tcPr>
            <w:tcW w:w="1060" w:type="dxa"/>
            <w:tcBorders>
              <w:top w:val="single" w:sz="6" w:space="0" w:color="000000"/>
              <w:bottom w:val="single" w:sz="6" w:space="0" w:color="000000"/>
            </w:tcBorders>
            <w:vAlign w:val="center"/>
          </w:tcPr>
          <w:p w:rsidR="00F00880" w:rsidRPr="00721344" w:rsidRDefault="00F00880" w:rsidP="008C25B6">
            <w:pPr>
              <w:widowControl w:val="0"/>
              <w:spacing w:line="240" w:lineRule="auto"/>
              <w:ind w:left="0"/>
              <w:jc w:val="center"/>
              <w:rPr>
                <w:rFonts w:ascii="Times New Roman" w:eastAsia="Times New Roman" w:hAnsi="Times New Roman" w:cs="Times New Roman"/>
                <w:lang w:val="sv-SE" w:eastAsia="en-US"/>
              </w:rPr>
            </w:pPr>
            <w:r w:rsidRPr="00721344">
              <w:rPr>
                <w:rFonts w:ascii="Times New Roman" w:eastAsia="Times New Roman" w:hAnsi="Times New Roman" w:cs="Times New Roman"/>
                <w:lang w:val="sv-SE" w:eastAsia="en-US"/>
              </w:rPr>
              <w:t>0.136</w:t>
            </w:r>
          </w:p>
        </w:tc>
        <w:tc>
          <w:tcPr>
            <w:tcW w:w="1438" w:type="dxa"/>
            <w:tcBorders>
              <w:top w:val="single" w:sz="6" w:space="0" w:color="000000"/>
              <w:bottom w:val="single" w:sz="6" w:space="0" w:color="000000"/>
            </w:tcBorders>
            <w:vAlign w:val="center"/>
          </w:tcPr>
          <w:p w:rsidR="00F00880" w:rsidRPr="00721344" w:rsidRDefault="00F00880" w:rsidP="008C25B6">
            <w:pPr>
              <w:widowControl w:val="0"/>
              <w:spacing w:line="240" w:lineRule="auto"/>
              <w:ind w:left="0" w:right="88"/>
              <w:jc w:val="center"/>
              <w:rPr>
                <w:rFonts w:ascii="Times New Roman" w:eastAsia="Times New Roman" w:hAnsi="Times New Roman" w:cs="Times New Roman"/>
                <w:lang w:val="sv-SE" w:eastAsia="en-US"/>
              </w:rPr>
            </w:pPr>
            <w:r w:rsidRPr="00721344">
              <w:rPr>
                <w:rFonts w:ascii="Times New Roman" w:eastAsia="Times New Roman" w:hAnsi="Times New Roman" w:cs="Times New Roman"/>
                <w:lang w:val="sv-SE" w:eastAsia="en-US"/>
              </w:rPr>
              <w:t>0.132</w:t>
            </w:r>
          </w:p>
        </w:tc>
        <w:tc>
          <w:tcPr>
            <w:tcW w:w="992" w:type="dxa"/>
            <w:tcBorders>
              <w:top w:val="single" w:sz="6" w:space="0" w:color="000000"/>
              <w:bottom w:val="single" w:sz="6" w:space="0" w:color="000000"/>
            </w:tcBorders>
            <w:vAlign w:val="center"/>
          </w:tcPr>
          <w:p w:rsidR="00F00880" w:rsidRPr="00721344" w:rsidRDefault="00F00880" w:rsidP="008C25B6">
            <w:pPr>
              <w:widowControl w:val="0"/>
              <w:spacing w:line="240" w:lineRule="auto"/>
              <w:ind w:left="0" w:right="88"/>
              <w:jc w:val="center"/>
              <w:rPr>
                <w:rFonts w:ascii="Times New Roman" w:eastAsia="Times New Roman" w:hAnsi="Times New Roman" w:cs="Times New Roman"/>
                <w:lang w:val="sv-SE" w:eastAsia="en-US"/>
              </w:rPr>
            </w:pPr>
            <w:r w:rsidRPr="00721344">
              <w:rPr>
                <w:rFonts w:ascii="Times New Roman" w:eastAsia="Times New Roman" w:hAnsi="Times New Roman" w:cs="Times New Roman"/>
                <w:lang w:val="sv-SE" w:eastAsia="en-US"/>
              </w:rPr>
              <w:t>0.051</w:t>
            </w:r>
          </w:p>
        </w:tc>
        <w:tc>
          <w:tcPr>
            <w:tcW w:w="937" w:type="dxa"/>
            <w:tcBorders>
              <w:top w:val="single" w:sz="6" w:space="0" w:color="000000"/>
              <w:bottom w:val="single" w:sz="6" w:space="0" w:color="000000"/>
            </w:tcBorders>
            <w:vAlign w:val="center"/>
          </w:tcPr>
          <w:p w:rsidR="00F00880" w:rsidRPr="00721344" w:rsidRDefault="00F00880" w:rsidP="008C25B6">
            <w:pPr>
              <w:widowControl w:val="0"/>
              <w:spacing w:line="240" w:lineRule="auto"/>
              <w:ind w:left="0" w:right="88"/>
              <w:jc w:val="center"/>
              <w:rPr>
                <w:rFonts w:ascii="Times New Roman" w:eastAsia="Times New Roman" w:hAnsi="Times New Roman" w:cs="Times New Roman"/>
                <w:lang w:val="sv-SE" w:eastAsia="en-US"/>
              </w:rPr>
            </w:pPr>
            <w:r w:rsidRPr="00721344">
              <w:rPr>
                <w:rFonts w:ascii="Times New Roman" w:eastAsia="Times New Roman" w:hAnsi="Times New Roman" w:cs="Times New Roman"/>
                <w:lang w:val="sv-SE" w:eastAsia="en-US"/>
              </w:rPr>
              <w:t>2.677</w:t>
            </w:r>
          </w:p>
        </w:tc>
        <w:tc>
          <w:tcPr>
            <w:tcW w:w="905" w:type="dxa"/>
            <w:tcBorders>
              <w:top w:val="single" w:sz="6" w:space="0" w:color="000000"/>
              <w:bottom w:val="single" w:sz="6" w:space="0" w:color="000000"/>
            </w:tcBorders>
            <w:vAlign w:val="center"/>
          </w:tcPr>
          <w:p w:rsidR="00F00880" w:rsidRPr="00721344" w:rsidRDefault="00F00880" w:rsidP="008C25B6">
            <w:pPr>
              <w:widowControl w:val="0"/>
              <w:spacing w:line="240" w:lineRule="auto"/>
              <w:ind w:left="0" w:right="88"/>
              <w:jc w:val="center"/>
              <w:rPr>
                <w:rFonts w:ascii="Times New Roman" w:eastAsia="Times New Roman" w:hAnsi="Times New Roman" w:cs="Times New Roman"/>
                <w:lang w:val="sv-SE" w:eastAsia="en-US"/>
              </w:rPr>
            </w:pPr>
            <w:r w:rsidRPr="00721344">
              <w:rPr>
                <w:rFonts w:ascii="Times New Roman" w:eastAsia="Times New Roman" w:hAnsi="Times New Roman" w:cs="Times New Roman"/>
                <w:lang w:val="sv-SE" w:eastAsia="en-US"/>
              </w:rPr>
              <w:t>0.008</w:t>
            </w:r>
          </w:p>
        </w:tc>
        <w:tc>
          <w:tcPr>
            <w:tcW w:w="1189" w:type="dxa"/>
            <w:tcBorders>
              <w:top w:val="single" w:sz="6" w:space="0" w:color="000000"/>
              <w:bottom w:val="single" w:sz="6" w:space="0" w:color="000000"/>
            </w:tcBorders>
            <w:vAlign w:val="center"/>
          </w:tcPr>
          <w:p w:rsidR="00F00880" w:rsidRPr="00721344" w:rsidRDefault="00F00880" w:rsidP="00BC7367">
            <w:pPr>
              <w:widowControl w:val="0"/>
              <w:spacing w:line="240" w:lineRule="auto"/>
              <w:ind w:left="0"/>
              <w:jc w:val="center"/>
              <w:rPr>
                <w:rFonts w:ascii="Times New Roman" w:eastAsia="Times New Roman" w:hAnsi="Times New Roman" w:cs="Times New Roman"/>
                <w:lang w:val="id-ID" w:eastAsia="en-US"/>
              </w:rPr>
            </w:pPr>
            <w:r w:rsidRPr="00721344">
              <w:rPr>
                <w:rFonts w:ascii="Times New Roman" w:eastAsia="Times New Roman" w:hAnsi="Times New Roman" w:cs="Times New Roman"/>
                <w:lang w:val="id-ID" w:eastAsia="en-US"/>
              </w:rPr>
              <w:t>Diterima</w:t>
            </w:r>
          </w:p>
        </w:tc>
      </w:tr>
    </w:tbl>
    <w:p w:rsidR="001761E0" w:rsidRPr="00721344" w:rsidRDefault="00D37150" w:rsidP="001761E0">
      <w:pPr>
        <w:widowControl w:val="0"/>
        <w:spacing w:line="240" w:lineRule="auto"/>
        <w:ind w:left="0"/>
        <w:jc w:val="center"/>
        <w:rPr>
          <w:rFonts w:ascii="Times New Roman" w:eastAsia="Times New Roman" w:hAnsi="Times New Roman" w:cs="Times New Roman"/>
          <w:lang w:val="sv-SE" w:eastAsia="en-US"/>
        </w:rPr>
      </w:pPr>
      <w:r w:rsidRPr="00721344">
        <w:rPr>
          <w:rFonts w:ascii="Times New Roman" w:eastAsia="Times New Roman" w:hAnsi="Times New Roman" w:cs="Times New Roman"/>
          <w:lang w:val="sv-SE" w:eastAsia="en-US"/>
        </w:rPr>
        <w:t>Sumber : (Penelitian, 2022)</w:t>
      </w:r>
    </w:p>
    <w:p w:rsidR="00721344" w:rsidRDefault="00721344" w:rsidP="00721344">
      <w:pPr>
        <w:autoSpaceDE w:val="0"/>
        <w:autoSpaceDN w:val="0"/>
        <w:adjustRightInd w:val="0"/>
        <w:spacing w:line="240" w:lineRule="auto"/>
        <w:ind w:left="0"/>
        <w:jc w:val="left"/>
        <w:rPr>
          <w:rFonts w:ascii="Times New Roman" w:eastAsiaTheme="minorHAnsi" w:hAnsi="Times New Roman" w:cs="Times New Roman"/>
          <w:b/>
          <w:color w:val="000000"/>
          <w:sz w:val="22"/>
          <w:szCs w:val="22"/>
          <w:lang w:val="en-US" w:eastAsia="en-US"/>
        </w:rPr>
        <w:sectPr w:rsidR="00721344" w:rsidSect="005E7620">
          <w:type w:val="continuous"/>
          <w:pgSz w:w="11907" w:h="16840" w:code="9"/>
          <w:pgMar w:top="1440" w:right="1440" w:bottom="1440" w:left="1440" w:header="709" w:footer="709" w:gutter="0"/>
          <w:cols w:space="708"/>
          <w:docGrid w:linePitch="360"/>
        </w:sectPr>
      </w:pPr>
    </w:p>
    <w:p w:rsidR="001761E0" w:rsidRPr="00721344" w:rsidRDefault="001761E0" w:rsidP="00721344">
      <w:pPr>
        <w:autoSpaceDE w:val="0"/>
        <w:autoSpaceDN w:val="0"/>
        <w:adjustRightInd w:val="0"/>
        <w:spacing w:line="240" w:lineRule="auto"/>
        <w:ind w:left="0"/>
        <w:jc w:val="left"/>
        <w:rPr>
          <w:rFonts w:ascii="Times New Roman" w:eastAsiaTheme="minorHAnsi" w:hAnsi="Times New Roman" w:cs="Times New Roman"/>
          <w:b/>
          <w:color w:val="000000"/>
          <w:sz w:val="22"/>
          <w:szCs w:val="22"/>
          <w:lang w:val="en-US" w:eastAsia="en-US"/>
        </w:rPr>
      </w:pPr>
      <w:r w:rsidRPr="00721344">
        <w:rPr>
          <w:rFonts w:ascii="Times New Roman" w:eastAsiaTheme="minorHAnsi" w:hAnsi="Times New Roman" w:cs="Times New Roman"/>
          <w:b/>
          <w:color w:val="000000"/>
          <w:sz w:val="22"/>
          <w:szCs w:val="22"/>
          <w:lang w:val="en-US" w:eastAsia="en-US"/>
        </w:rPr>
        <w:lastRenderedPageBreak/>
        <w:t xml:space="preserve">Pembahasan </w:t>
      </w:r>
    </w:p>
    <w:p w:rsidR="00D37150" w:rsidRPr="00721344" w:rsidRDefault="001761E0" w:rsidP="00AB2BA6">
      <w:pPr>
        <w:widowControl w:val="0"/>
        <w:autoSpaceDE w:val="0"/>
        <w:autoSpaceDN w:val="0"/>
        <w:spacing w:line="240" w:lineRule="auto"/>
        <w:ind w:left="0" w:right="28"/>
        <w:jc w:val="left"/>
        <w:rPr>
          <w:rFonts w:ascii="Times New Roman" w:eastAsia="Times New Roman" w:hAnsi="Times New Roman" w:cs="Times New Roman"/>
          <w:b/>
          <w:bCs/>
          <w:sz w:val="22"/>
          <w:szCs w:val="22"/>
          <w:lang w:val="sv-SE" w:eastAsia="en-US"/>
        </w:rPr>
      </w:pPr>
      <w:r w:rsidRPr="00721344">
        <w:rPr>
          <w:rFonts w:ascii="Times New Roman" w:eastAsia="Times New Roman" w:hAnsi="Times New Roman" w:cs="Times New Roman"/>
          <w:b/>
          <w:bCs/>
          <w:iCs/>
          <w:sz w:val="22"/>
          <w:szCs w:val="22"/>
          <w:lang w:val="sv-SE" w:eastAsia="en-US"/>
        </w:rPr>
        <w:t xml:space="preserve">Kualitas Produk </w:t>
      </w:r>
      <w:r w:rsidR="00D37150" w:rsidRPr="00721344">
        <w:rPr>
          <w:rFonts w:ascii="Times New Roman" w:eastAsia="Times New Roman" w:hAnsi="Times New Roman" w:cs="Times New Roman"/>
          <w:b/>
          <w:bCs/>
          <w:sz w:val="22"/>
          <w:szCs w:val="22"/>
          <w:lang w:val="sv-SE" w:eastAsia="en-US"/>
        </w:rPr>
        <w:t xml:space="preserve">terhadap </w:t>
      </w:r>
      <w:r w:rsidRPr="00721344">
        <w:rPr>
          <w:rFonts w:ascii="Times New Roman" w:eastAsia="Times New Roman" w:hAnsi="Times New Roman" w:cs="Times New Roman"/>
          <w:b/>
          <w:bCs/>
          <w:iCs/>
          <w:sz w:val="22"/>
          <w:szCs w:val="22"/>
          <w:lang w:val="sv-SE" w:eastAsia="en-US"/>
        </w:rPr>
        <w:t>Kepercayaan Merek.</w:t>
      </w:r>
    </w:p>
    <w:p w:rsidR="00721344" w:rsidRPr="00AF0E02" w:rsidRDefault="0042754A" w:rsidP="00AB2BA6">
      <w:pPr>
        <w:spacing w:line="240" w:lineRule="auto"/>
        <w:ind w:left="0"/>
        <w:rPr>
          <w:rFonts w:ascii="Times New Roman" w:eastAsia="Times New Roman" w:hAnsi="Times New Roman" w:cs="Times New Roman"/>
          <w:sz w:val="22"/>
          <w:szCs w:val="22"/>
          <w:lang w:val="id-ID" w:eastAsia="zh-CN"/>
        </w:rPr>
      </w:pPr>
      <w:r w:rsidRPr="00721344">
        <w:rPr>
          <w:rFonts w:ascii="Times New Roman" w:hAnsi="Times New Roman" w:cs="Times New Roman"/>
          <w:w w:val="105"/>
          <w:sz w:val="22"/>
          <w:szCs w:val="22"/>
          <w:lang w:val="en-US"/>
        </w:rPr>
        <w:t xml:space="preserve">Berdasarkan hasil analisis dapat disimpulkan hipotesis pertama ditolak. </w:t>
      </w:r>
      <w:r w:rsidR="002E68C3" w:rsidRPr="00721344">
        <w:rPr>
          <w:rFonts w:ascii="Times New Roman" w:eastAsia="Times New Roman" w:hAnsi="Times New Roman" w:cs="Times New Roman"/>
          <w:sz w:val="22"/>
          <w:szCs w:val="22"/>
          <w:lang w:val="sv-SE" w:eastAsia="en-US"/>
        </w:rPr>
        <w:t xml:space="preserve">Hasil penelitian ini didukung dari penelitian sebelumnya yang dilakukan oleh </w:t>
      </w:r>
      <w:r w:rsidRPr="00721344">
        <w:rPr>
          <w:rFonts w:ascii="Times New Roman" w:hAnsi="Times New Roman" w:cs="Times New Roman"/>
          <w:w w:val="105"/>
          <w:sz w:val="22"/>
          <w:szCs w:val="22"/>
          <w:lang w:val="en-US"/>
        </w:rPr>
        <w:fldChar w:fldCharType="begin" w:fldLock="1"/>
      </w:r>
      <w:r w:rsidR="00754A2D" w:rsidRPr="00721344">
        <w:rPr>
          <w:rFonts w:ascii="Times New Roman" w:hAnsi="Times New Roman" w:cs="Times New Roman"/>
          <w:w w:val="105"/>
          <w:sz w:val="22"/>
          <w:szCs w:val="22"/>
          <w:lang w:val="en-US"/>
        </w:rPr>
        <w:instrText>ADDIN CSL_CITATION {"citationItems":[{"id":"ITEM-1","itemData":{"DOI":"10.9790/487X-2305012233","ISBN":"2305012233","abstract":"Nowadays, life of the world community, especially in urban areas, are prioritizing ease and praticality in various sectors. Moreover, with the enviromental conditions of urban communities that require them to be able to fulfill their needs of food in the midst of their high activity, create a habit of urban people to consume frozen food products such as chicken nugget. The demand of chicken nugget products has also increased during the Covid-19 virus pandemic in 2020 because of its ease of serving and having a long storage period. This research was conducted to find out whether Brand Image and Product Quality can influence Brand Loyalty through Brand Trust of Goldstar Chicken Nugget in Surabaya. The sampling is using purposive sampling technique Samples consisted of 150 respondents aged 17 years and over, domiciled in Surabaya, knowing Goldstar Chicken Nugget products, knowing the competitor products of Goldstar Chicken Nugget, has become customer of Goldstar Chicken Nugget minimum 1 year, and make a routine purchase of Goldstar Chicken Nugget minimum once a month. Data obtained from questionnaires distributed online. The data analysis technique used is Structural Equation Modeling (SEM) with LISREL program. The test results showing that Brand Image has a significant effect on Brand Trust, Product Quality has influence but not significant effect on Brand Trust, Brand Trust has a significant effect on Brand Loyalty, Brand Image has a significant effect on Brand Loyalty through Brand Trust, and Product Quality has influence but not significant effect on Brand Loyalty through Brand Trust. In this study, researcher can give some suggestions for the development of Goldstar Chicken Nugget products such as sharing criticism and suggestion forms that can be filled by customers so that it can increases brand trust of the products. As an academic suggestion, researcher hopes that several variables can be used towards this research such as brand experience, brand equity, and Word-of-Mouth (WOM).","author":[{"dropping-particle":"","family":"Julian","given":"Thomas","non-dropping-particle":"","parse-names":false,"suffix":""},{"dropping-particle":"","family":"Ferdinan","given":"Bernardus Aris","non-dropping-particle":"","parse-names":false,"suffix":""}],"container-title":"IOSR Journal of Business and Management","id":"ITEM-1","issue":"5","issued":{"date-parts":[["2021"]]},"page":"22-33","title":"The Influence Of Brand Image And Product Quality On Brand Loyalty Through Brand Trust In Goldstar Chicken Nuggets In Surabaya","type":"article-journal","volume":"23"},"uris":["http://www.mendeley.com/documents/?uuid=d6b97474-daf6-4340-ba43-a49d9480e93c"]}],"mendeley":{"formattedCitation":"(Julian &amp; Ferdinan, 2021b)","manualFormatting":"Julian &amp; Ferdinan, (2021)","plainTextFormattedCitation":"(Julian &amp; Ferdinan, 2021b)","previouslyFormattedCitation":"(Julian &amp; Ferdinan, 2021b)"},"properties":{"noteIndex":0},"schema":"https://github.com/citation-style-language/schema/raw/master/csl-citation.json"}</w:instrText>
      </w:r>
      <w:r w:rsidRPr="00721344">
        <w:rPr>
          <w:rFonts w:ascii="Times New Roman" w:hAnsi="Times New Roman" w:cs="Times New Roman"/>
          <w:w w:val="105"/>
          <w:sz w:val="22"/>
          <w:szCs w:val="22"/>
          <w:lang w:val="en-US"/>
        </w:rPr>
        <w:fldChar w:fldCharType="separate"/>
      </w:r>
      <w:r w:rsidRPr="00721344">
        <w:rPr>
          <w:rFonts w:ascii="Times New Roman" w:hAnsi="Times New Roman" w:cs="Times New Roman"/>
          <w:noProof/>
          <w:w w:val="105"/>
          <w:sz w:val="22"/>
          <w:szCs w:val="22"/>
          <w:lang w:val="en-US"/>
        </w:rPr>
        <w:t>Julian &amp; Ferdinan, (2021)</w:t>
      </w:r>
      <w:r w:rsidRPr="00721344">
        <w:rPr>
          <w:rFonts w:ascii="Times New Roman" w:hAnsi="Times New Roman" w:cs="Times New Roman"/>
          <w:w w:val="105"/>
          <w:sz w:val="22"/>
          <w:szCs w:val="22"/>
          <w:lang w:val="en-US"/>
        </w:rPr>
        <w:fldChar w:fldCharType="end"/>
      </w:r>
      <w:r w:rsidR="002E68C3" w:rsidRPr="00721344">
        <w:rPr>
          <w:rFonts w:ascii="Times New Roman" w:hAnsi="Times New Roman" w:cs="Times New Roman"/>
          <w:w w:val="105"/>
          <w:sz w:val="22"/>
          <w:szCs w:val="22"/>
          <w:lang w:val="en-US"/>
        </w:rPr>
        <w:t xml:space="preserve">, yang menyatakan </w:t>
      </w:r>
      <w:r w:rsidRPr="00721344">
        <w:rPr>
          <w:rFonts w:ascii="Times New Roman" w:hAnsi="Times New Roman" w:cs="Times New Roman"/>
          <w:w w:val="105"/>
          <w:sz w:val="22"/>
          <w:szCs w:val="22"/>
          <w:lang w:val="en-US"/>
        </w:rPr>
        <w:t>kualitas produk tidak berpengaruh terhadap kepercayaan merek dengan</w:t>
      </w:r>
      <w:r w:rsidRPr="00721344">
        <w:rPr>
          <w:rFonts w:ascii="Times New Roman" w:hAnsi="Times New Roman" w:cs="Times New Roman"/>
          <w:spacing w:val="-2"/>
          <w:w w:val="105"/>
          <w:sz w:val="22"/>
          <w:szCs w:val="22"/>
          <w:lang w:val="en-US"/>
        </w:rPr>
        <w:t xml:space="preserve"> </w:t>
      </w:r>
      <w:r w:rsidRPr="00721344">
        <w:rPr>
          <w:rFonts w:ascii="Times New Roman" w:hAnsi="Times New Roman" w:cs="Times New Roman"/>
          <w:w w:val="105"/>
          <w:sz w:val="22"/>
          <w:szCs w:val="22"/>
          <w:lang w:val="en-US"/>
        </w:rPr>
        <w:t>objek</w:t>
      </w:r>
      <w:r w:rsidRPr="00721344">
        <w:rPr>
          <w:rFonts w:ascii="Times New Roman" w:hAnsi="Times New Roman" w:cs="Times New Roman"/>
          <w:spacing w:val="5"/>
          <w:w w:val="105"/>
          <w:sz w:val="22"/>
          <w:szCs w:val="22"/>
          <w:lang w:val="en-US"/>
        </w:rPr>
        <w:t xml:space="preserve"> </w:t>
      </w:r>
      <w:r w:rsidRPr="00721344">
        <w:rPr>
          <w:rFonts w:ascii="Times New Roman" w:hAnsi="Times New Roman" w:cs="Times New Roman"/>
          <w:w w:val="105"/>
          <w:sz w:val="22"/>
          <w:szCs w:val="22"/>
          <w:lang w:val="en-US"/>
        </w:rPr>
        <w:t>penelitian</w:t>
      </w:r>
      <w:r w:rsidRPr="00721344">
        <w:rPr>
          <w:rFonts w:ascii="Times New Roman" w:hAnsi="Times New Roman" w:cs="Times New Roman"/>
          <w:spacing w:val="-2"/>
          <w:w w:val="105"/>
          <w:sz w:val="22"/>
          <w:szCs w:val="22"/>
          <w:lang w:val="en-US"/>
        </w:rPr>
        <w:t xml:space="preserve"> </w:t>
      </w:r>
      <w:r w:rsidRPr="00721344">
        <w:rPr>
          <w:rFonts w:ascii="Times New Roman" w:hAnsi="Times New Roman" w:cs="Times New Roman"/>
          <w:w w:val="105"/>
          <w:sz w:val="22"/>
          <w:szCs w:val="22"/>
          <w:lang w:val="en-US"/>
        </w:rPr>
        <w:t>yang</w:t>
      </w:r>
      <w:r w:rsidRPr="00721344">
        <w:rPr>
          <w:rFonts w:ascii="Times New Roman" w:hAnsi="Times New Roman" w:cs="Times New Roman"/>
          <w:spacing w:val="-1"/>
          <w:w w:val="105"/>
          <w:sz w:val="22"/>
          <w:szCs w:val="22"/>
          <w:lang w:val="en-US"/>
        </w:rPr>
        <w:t xml:space="preserve"> </w:t>
      </w:r>
      <w:r w:rsidRPr="00721344">
        <w:rPr>
          <w:rFonts w:ascii="Times New Roman" w:hAnsi="Times New Roman" w:cs="Times New Roman"/>
          <w:w w:val="105"/>
          <w:sz w:val="22"/>
          <w:szCs w:val="22"/>
          <w:lang w:val="en-US"/>
        </w:rPr>
        <w:t>berbeda.</w:t>
      </w:r>
      <w:r w:rsidRPr="00721344">
        <w:rPr>
          <w:rFonts w:ascii="Times New Roman" w:eastAsia="Times New Roman" w:hAnsi="Times New Roman" w:cs="Times New Roman"/>
          <w:sz w:val="22"/>
          <w:szCs w:val="22"/>
          <w:lang w:val="en-US" w:eastAsia="en-US"/>
        </w:rPr>
        <w:t xml:space="preserve"> </w:t>
      </w:r>
      <w:r w:rsidRPr="00721344">
        <w:rPr>
          <w:rFonts w:ascii="Times New Roman" w:eastAsia="Times New Roman" w:hAnsi="Times New Roman" w:cs="Times New Roman"/>
          <w:sz w:val="22"/>
          <w:szCs w:val="22"/>
          <w:lang w:val="sv-SE" w:eastAsia="en-US"/>
        </w:rPr>
        <w:t>Dalam penelitian</w:t>
      </w:r>
      <w:r w:rsidR="00E2038A" w:rsidRPr="00721344">
        <w:rPr>
          <w:rFonts w:ascii="Times New Roman" w:eastAsia="Times New Roman" w:hAnsi="Times New Roman" w:cs="Times New Roman"/>
          <w:sz w:val="22"/>
          <w:szCs w:val="22"/>
          <w:lang w:val="sv-SE" w:eastAsia="en-US"/>
        </w:rPr>
        <w:t>nya</w:t>
      </w:r>
      <w:r w:rsidRPr="00721344">
        <w:rPr>
          <w:rFonts w:ascii="Times New Roman" w:eastAsia="Times New Roman" w:hAnsi="Times New Roman" w:cs="Times New Roman"/>
          <w:sz w:val="22"/>
          <w:szCs w:val="22"/>
          <w:lang w:val="sv-SE" w:eastAsia="en-US"/>
        </w:rPr>
        <w:t xml:space="preserve"> </w:t>
      </w:r>
      <w:r w:rsidR="00E2038A" w:rsidRPr="00721344">
        <w:rPr>
          <w:rFonts w:ascii="Times New Roman" w:eastAsia="Times New Roman" w:hAnsi="Times New Roman" w:cs="Times New Roman"/>
          <w:sz w:val="22"/>
          <w:szCs w:val="22"/>
          <w:lang w:val="sv-SE" w:eastAsia="en-US"/>
        </w:rPr>
        <w:t>menjelaskan</w:t>
      </w:r>
      <w:r w:rsidRPr="00721344">
        <w:rPr>
          <w:rFonts w:ascii="Times New Roman" w:eastAsia="Times New Roman" w:hAnsi="Times New Roman" w:cs="Times New Roman"/>
          <w:sz w:val="22"/>
          <w:szCs w:val="22"/>
          <w:lang w:val="sv-SE" w:eastAsia="en-US"/>
        </w:rPr>
        <w:t xml:space="preserve"> </w:t>
      </w:r>
      <w:r w:rsidRPr="00721344">
        <w:rPr>
          <w:rFonts w:ascii="Times New Roman" w:eastAsia="Times New Roman" w:hAnsi="Times New Roman" w:cs="Times New Roman"/>
          <w:sz w:val="22"/>
          <w:szCs w:val="22"/>
          <w:lang w:val="en-US" w:eastAsia="en-US"/>
        </w:rPr>
        <w:t xml:space="preserve">kualitas produk merupakan jaminan terbaik kepercayaan konsumen terhadap merek dalam pertahanan yang paling kuat untuk menghadapi persaingan yang semakin ketat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{"citationItems":[{"id":"ITEM-1","itemData":{"DOI":"10.5539/ijms.v5n2p111","ISSN":"1918-719X","abstract":"The main purpose of this study is to examine the relations between brand trust, brand affect, attitudinal loyalty and behavioral loyalty. In this regard, an online survey was conducted on sports shoe consumers in Turkey. 428 consumers participated in the survey which has been open for two months on the relevant web page. Hypotheses, which were proposed within the framework of the research model, were tested with structural equation modeling. The results indicate that there is a positive relation between brand trust and brand affect. Brand trust is also positively related to both attitudinal loyalty and behavioral loyalty. Contrary to expectations, brand affect exerted no significant impact on behavioral loyalty.","author":[{"dropping-particle":"","family":"Gecti","given":"Fatih","non-dropping-particle":"","parse-names":false,"suffix":""},{"dropping-particle":"","family":"Zengin","given":"Hayrettin","non-dropping-particle":"","parse-names":false,"suffix":""}],"container-title":"International Journal of Marketing Studies","id":"ITEM-1","issue":"2","issued":{"date-parts":[["2013"]]},"page":"111-119","title":"The Relationship between Brand Trust, Brand Affect, Attitudinal Loyalty and Behavioral Loyalty: A Field Study towards Sports Shoe Consumers in Turkey","type":"article-journal","volume":"5"},"uris":["http://www.mendeley.com/documents/?uuid=6e63dbf8-2695-432d-8008-3da78f429531"]}],"mendeley":{"formattedCitation":"(Gecti &amp; Zengin, 2013)","plainTextFormattedCitation":"(Gecti &amp; Zengin, 2013)","previouslyFormattedCitation":"(Gecti &amp; Zengin, 2013)"},"properties":{"noteIndex":0},"schema":"https://github.com/citation-style-language/schema/raw/master/csl-citation.json"}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(Gecti &amp; Zengin, 2013)</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en-GB" w:eastAsia="zh-CN"/>
        </w:rPr>
        <w:t>, d</w:t>
      </w:r>
      <w:r w:rsidRPr="00721344">
        <w:rPr>
          <w:rFonts w:ascii="Times New Roman" w:eastAsia="Times New Roman" w:hAnsi="Times New Roman" w:cs="Times New Roman"/>
          <w:sz w:val="22"/>
          <w:szCs w:val="22"/>
          <w:lang w:val="id-ID" w:eastAsia="zh-CN"/>
        </w:rPr>
        <w:t xml:space="preserve">an produk yang berkualitas akan menjadikan nilai lebih sehingga berbeda dari produk pesaing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{"citationItems":[{"id":"ITEM-1","itemData":{"abstract":"This paper presents the results of an extended study that was first published here at RJAPS (vol. 31, 2012) as \" Defining Thai Product Quality in the 21st Century \" ; the research follows with a detailed examination of the effects of product quality attribute dimensions on Thai consumers' buying decisions, specifically in the three product categories of electronics/IT products, automobiles, and home appliances. Further analysis of the responses to questionnaires distributed at the point of sale (POS) in Chonburi Province, Thailand shows that the seven examined attribute dimensions overall have relatively similar weight and influence on Thai consumers' buying decisions, with 'reliability', 'function', and 'durability' being the most influential attribute dimensions and 'eco-friendliness' and 'customer satisfaction' being less influential. Other attribute dimensions that may have some effect on Thai consumers' buying decisions include 'support service', 'value for money', and 'adaptability'. In addition, a number of demographic determinants including gender, age, education and income level were associated with and appeared to influence the impact of the attribute dimensions on Thai consumers' buying decisions.","author":[{"dropping-particle":"","family":"Ackaradejruangsri","given":"Pajaree","non-dropping-particle":"","parse-names":false,"suffix":""}],"container-title":"Ritsumeikan Journal of Asia Pacific Studies","id":"ITEM-1","issue":"c","issued":{"date-parts":[["2013"]]},"page":"14-24","title":"The Effect of Product Quality Attributes on Thai Consumers Buying Decisions","type":"article-journal","volume":"33"},"uris":["http://www.mendeley.com/documents/?uuid=a39b40a9-2af8-4c65-8019-89be552a1e2e"]}],"mendeley":{"formattedCitation":"(Ackaradejruangsri, 2013)","plainTextFormattedCitation":"(Ackaradejruangsri, 2013)","previouslyFormattedCitation":"(Ackaradejruangsri, 2013)"},"properties":{"noteIndex":0},"schema":"https://github.com/citation-style-language/schema/raw/master/csl-citation.json"}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(Ackaradejruangsri, 2013)</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dapat disimpulkan kualitas produk yang telah terstandarisasi dan memiliki karakteristik yang sama</w:t>
      </w:r>
      <w:r w:rsidRPr="00721344">
        <w:rPr>
          <w:rFonts w:ascii="Times New Roman" w:eastAsia="Times New Roman" w:hAnsi="Times New Roman" w:cs="Times New Roman"/>
          <w:sz w:val="22"/>
          <w:szCs w:val="22"/>
          <w:lang w:val="en-GB" w:eastAsia="zh-CN"/>
        </w:rPr>
        <w:t xml:space="preserve"> </w:t>
      </w:r>
      <w:r w:rsidRPr="00721344">
        <w:rPr>
          <w:rFonts w:ascii="Times New Roman" w:eastAsia="Times New Roman" w:hAnsi="Times New Roman" w:cs="Times New Roman"/>
          <w:sz w:val="22"/>
          <w:szCs w:val="22"/>
          <w:lang w:val="id-ID" w:eastAsia="zh-CN"/>
        </w:rPr>
        <w:t>konsumen akan kesulitan untuk menentukan kualitas produk suatu merek kopi</w:t>
      </w:r>
      <w:r w:rsidRPr="00721344">
        <w:rPr>
          <w:rFonts w:ascii="Times New Roman" w:eastAsia="Times New Roman" w:hAnsi="Times New Roman" w:cs="Times New Roman"/>
          <w:sz w:val="22"/>
          <w:szCs w:val="22"/>
          <w:lang w:val="en-GB" w:eastAsia="zh-CN"/>
        </w:rPr>
        <w:t xml:space="preserve"> tersebut</w:t>
      </w:r>
      <w:r w:rsidRPr="00721344">
        <w:rPr>
          <w:rFonts w:ascii="Times New Roman" w:eastAsia="Times New Roman" w:hAnsi="Times New Roman" w:cs="Times New Roman"/>
          <w:sz w:val="22"/>
          <w:szCs w:val="22"/>
          <w:lang w:val="id-ID" w:eastAsia="zh-CN"/>
        </w:rPr>
        <w:t xml:space="preserve"> dibandingkan dengan merek kopi lainnya.</w:t>
      </w:r>
    </w:p>
    <w:p w:rsidR="0042754A" w:rsidRPr="00721344" w:rsidRDefault="0042754A" w:rsidP="00AB2BA6">
      <w:pPr>
        <w:spacing w:line="240" w:lineRule="auto"/>
        <w:ind w:left="0"/>
        <w:rPr>
          <w:rFonts w:ascii="Times New Roman" w:eastAsia="Times New Roman" w:hAnsi="Times New Roman" w:cs="Times New Roman"/>
          <w:b/>
          <w:bCs/>
          <w:sz w:val="22"/>
          <w:szCs w:val="22"/>
          <w:lang w:val="sv-SE" w:eastAsia="en-US"/>
        </w:rPr>
      </w:pPr>
      <w:r w:rsidRPr="00721344">
        <w:rPr>
          <w:rFonts w:ascii="Times New Roman" w:eastAsia="Times New Roman" w:hAnsi="Times New Roman" w:cs="Times New Roman"/>
          <w:b/>
          <w:bCs/>
          <w:iCs/>
          <w:sz w:val="22"/>
          <w:szCs w:val="22"/>
          <w:lang w:val="sv-SE" w:eastAsia="en-US"/>
        </w:rPr>
        <w:t xml:space="preserve">Kualitas Produk </w:t>
      </w:r>
      <w:r w:rsidRPr="00721344">
        <w:rPr>
          <w:rFonts w:ascii="Times New Roman" w:eastAsia="Times New Roman" w:hAnsi="Times New Roman" w:cs="Times New Roman"/>
          <w:b/>
          <w:bCs/>
          <w:sz w:val="22"/>
          <w:szCs w:val="22"/>
          <w:lang w:val="sv-SE" w:eastAsia="en-US"/>
        </w:rPr>
        <w:t xml:space="preserve">terhadap </w:t>
      </w:r>
      <w:r w:rsidR="00AB2BA6" w:rsidRPr="00721344">
        <w:rPr>
          <w:rFonts w:ascii="Times New Roman" w:eastAsia="Times New Roman" w:hAnsi="Times New Roman" w:cs="Times New Roman"/>
          <w:b/>
          <w:bCs/>
          <w:iCs/>
          <w:sz w:val="22"/>
          <w:szCs w:val="22"/>
          <w:lang w:val="sv-SE" w:eastAsia="en-US"/>
        </w:rPr>
        <w:t>Loyalitas Merek.</w:t>
      </w:r>
    </w:p>
    <w:p w:rsidR="0084442E" w:rsidRPr="00721344" w:rsidRDefault="00844FA6" w:rsidP="0084442E">
      <w:pPr>
        <w:widowControl w:val="0"/>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sz w:val="22"/>
          <w:szCs w:val="22"/>
          <w:lang w:val="sv-SE" w:eastAsia="en-US"/>
        </w:rPr>
      </w:pPr>
      <w:r w:rsidRPr="00721344">
        <w:rPr>
          <w:rFonts w:ascii="Times New Roman" w:hAnsi="Times New Roman" w:cs="Times New Roman"/>
          <w:w w:val="105"/>
          <w:sz w:val="22"/>
          <w:szCs w:val="22"/>
          <w:lang w:val="en-US"/>
        </w:rPr>
        <w:t xml:space="preserve">Berdasarkan hasil analisis dapat disimpulkan </w:t>
      </w:r>
      <w:r w:rsidRPr="00721344">
        <w:rPr>
          <w:rFonts w:ascii="Times New Roman" w:hAnsi="Times New Roman" w:cs="Times New Roman"/>
          <w:w w:val="105"/>
          <w:sz w:val="22"/>
          <w:szCs w:val="22"/>
          <w:lang w:val="en-US"/>
        </w:rPr>
        <w:lastRenderedPageBreak/>
        <w:t>hipotesis kedua diterima</w:t>
      </w:r>
      <w:r w:rsidR="002E68C3" w:rsidRPr="00721344">
        <w:rPr>
          <w:rFonts w:ascii="Times New Roman" w:eastAsia="Times New Roman" w:hAnsi="Times New Roman" w:cs="Times New Roman"/>
          <w:sz w:val="22"/>
          <w:szCs w:val="22"/>
          <w:lang w:val="sv-SE" w:eastAsia="en-US"/>
        </w:rPr>
        <w:t>. Hasil penelitian ini didukung dari penelitian sebelumnya yang dilakukan oleh</w:t>
      </w:r>
      <w:r w:rsidRPr="00721344">
        <w:rPr>
          <w:rFonts w:ascii="Times New Roman" w:hAnsi="Times New Roman" w:cs="Times New Roman"/>
          <w:w w:val="105"/>
          <w:sz w:val="22"/>
          <w:szCs w:val="22"/>
          <w:lang w:val="en-US"/>
        </w:rPr>
        <w:t xml:space="preserve"> </w:t>
      </w:r>
      <w:r w:rsidRPr="00721344">
        <w:rPr>
          <w:rFonts w:ascii="Times New Roman" w:eastAsia="Times New Roman" w:hAnsi="Times New Roman" w:cs="Times New Roman"/>
          <w:sz w:val="22"/>
          <w:szCs w:val="22"/>
          <w:lang w:val="sv-SE" w:eastAsia="en-US"/>
        </w:rPr>
        <w:fldChar w:fldCharType="begin" w:fldLock="1"/>
      </w:r>
      <w:r w:rsidRPr="00721344">
        <w:rPr>
          <w:rFonts w:ascii="Times New Roman" w:eastAsia="Times New Roman" w:hAnsi="Times New Roman" w:cs="Times New Roman"/>
          <w:sz w:val="22"/>
          <w:szCs w:val="22"/>
          <w:lang w:val="sv-SE" w:eastAsia="en-US"/>
        </w:rPr>
        <w:instrText>ADDIN CSL_CITATION {"citationItems":[{"id":"ITEM-1","itemData":{"DOI":"10.47119/ijrp100691120211680","author":[{"dropping-particle":"","family":"Geovani","given":"Wenny","non-dropping-particle":"","parse-names":false,"suffix":""},{"dropping-particle":"","family":"Ronald","given":"","non-dropping-particle":"","parse-names":false,"suffix":""},{"dropping-particle":"","family":"Amelia","given":"","non-dropping-particle":"","parse-names":false,"suffix":""}],"container-title":"International Journal of Research Publications","id":"ITEM-1","issue":"1","issued":{"date-parts":[["2021"]]},"page":"287-301","title":"Analysis Of The Effect Of Product Quality, Product Style, Product Price, Brand Image, Service Quality And Store Environment Factors On Brand Loyalty On Uniqlo Customers In Surabaya","type":"article-journal","volume":"69"},"uris":["http://www.mendeley.com/documents/?uuid=510afffb-80ff-4c65-a849-6cc811fef46d"]},{"id":"ITEM-2","itemData":{"abstract":"… Every company that has consumers with high brand loyalty is very important to maintain the stability of the … brand can provide strategic value for the company if properly managed will have an impact in the form of increased sales value, market share, creation of brand awareness…","author":[{"dropping-particle":"","family":"Irhandi","given":"I Gusti Ngurah Gede Gitayogi","non-dropping-particle":"","parse-names":false,"suffix":""},{"dropping-particle":"","family":"Agung","given":"Anak Agung Putu","non-dropping-particle":"","parse-names":false,"suffix":""},{"dropping-particle":"","family":"Sapta","given":"I Ketut Setia Sapta","non-dropping-particle":"","parse-names":false,"suffix":""}],"container-title":"International Journal of Sustainability , Education, and Global Creative Economic","id":"ITEM-2","issue":"2","issued":{"date-parts":[["2021"]]},"page":"58-72","title":"The Effect on Product Quality and Promotion on the Brand Image in Realizing the Brand Loyalty Hatten Wines in Denpasar","type":"article-journal","volume":"4"},"uris":["http://www.mendeley.com/documents/?uuid=f5dc8ce7-c380-46f8-96ce-5bf897528be2"]}],"mendeley":{"formattedCitation":"(Geovani et al., 2021; Irhandi et al., 2021)","manualFormatting":"Geovani et al., (2021); Irhandi et al., (2021)","plainTextFormattedCitation":"(Geovani et al., 2021; Irhandi et al., 2021)","previouslyFormattedCitation":"(Geovani et al., 2021; Irhandi et al., 2021)"},"properties":{"noteIndex":0},"schema":"https://github.com/citation-style-language/schema/raw/master/csl-citation.json"}</w:instrText>
      </w:r>
      <w:r w:rsidRPr="00721344">
        <w:rPr>
          <w:rFonts w:ascii="Times New Roman" w:eastAsia="Times New Roman" w:hAnsi="Times New Roman" w:cs="Times New Roman"/>
          <w:sz w:val="22"/>
          <w:szCs w:val="22"/>
          <w:lang w:val="sv-SE" w:eastAsia="en-US"/>
        </w:rPr>
        <w:fldChar w:fldCharType="separate"/>
      </w:r>
      <w:r w:rsidRPr="00721344">
        <w:rPr>
          <w:rFonts w:ascii="Times New Roman" w:eastAsia="Times New Roman" w:hAnsi="Times New Roman" w:cs="Times New Roman"/>
          <w:noProof/>
          <w:sz w:val="22"/>
          <w:szCs w:val="22"/>
          <w:lang w:val="sv-SE" w:eastAsia="en-US"/>
        </w:rPr>
        <w:t>Geovani et al., (2021); Irhandi et al., (2021)</w:t>
      </w:r>
      <w:r w:rsidRPr="00721344">
        <w:rPr>
          <w:rFonts w:ascii="Times New Roman" w:eastAsia="Times New Roman" w:hAnsi="Times New Roman" w:cs="Times New Roman"/>
          <w:sz w:val="22"/>
          <w:szCs w:val="22"/>
          <w:lang w:val="sv-SE" w:eastAsia="en-US"/>
        </w:rPr>
        <w:fldChar w:fldCharType="end"/>
      </w:r>
      <w:r w:rsidRPr="00721344">
        <w:rPr>
          <w:rFonts w:ascii="Times New Roman" w:eastAsia="Times New Roman" w:hAnsi="Times New Roman" w:cs="Times New Roman"/>
          <w:sz w:val="22"/>
          <w:szCs w:val="22"/>
          <w:lang w:val="sv-SE" w:eastAsia="en-US"/>
        </w:rPr>
        <w:t>,</w:t>
      </w:r>
      <w:r w:rsidR="002E68C3" w:rsidRPr="00721344">
        <w:rPr>
          <w:rFonts w:ascii="Times New Roman" w:eastAsia="Times New Roman" w:hAnsi="Times New Roman" w:cs="Times New Roman"/>
          <w:sz w:val="22"/>
          <w:szCs w:val="22"/>
          <w:lang w:val="sv-SE" w:eastAsia="en-US"/>
        </w:rPr>
        <w:t xml:space="preserve">yang </w:t>
      </w:r>
      <w:r w:rsidR="002E68C3" w:rsidRPr="00721344">
        <w:rPr>
          <w:rFonts w:ascii="Times New Roman" w:hAnsi="Times New Roman" w:cs="Times New Roman"/>
          <w:w w:val="105"/>
          <w:sz w:val="22"/>
          <w:szCs w:val="22"/>
          <w:lang w:val="en-US"/>
        </w:rPr>
        <w:t xml:space="preserve">menyatakan </w:t>
      </w:r>
      <w:r w:rsidRPr="00721344">
        <w:rPr>
          <w:rFonts w:ascii="Times New Roman" w:eastAsia="Times New Roman" w:hAnsi="Times New Roman" w:cs="Times New Roman"/>
          <w:sz w:val="22"/>
          <w:szCs w:val="22"/>
          <w:lang w:val="sv-SE" w:eastAsia="en-US"/>
        </w:rPr>
        <w:t>kualitas produk berpengaruh secara signifikan terhadap loyalitas merek. Dalam penelitian</w:t>
      </w:r>
      <w:r w:rsidR="00E2038A" w:rsidRPr="00721344">
        <w:rPr>
          <w:rFonts w:ascii="Times New Roman" w:eastAsia="Times New Roman" w:hAnsi="Times New Roman" w:cs="Times New Roman"/>
          <w:sz w:val="22"/>
          <w:szCs w:val="22"/>
          <w:lang w:val="sv-SE" w:eastAsia="en-US"/>
        </w:rPr>
        <w:t>nya</w:t>
      </w:r>
      <w:r w:rsidRPr="00721344">
        <w:rPr>
          <w:rFonts w:ascii="Times New Roman" w:eastAsia="Times New Roman" w:hAnsi="Times New Roman" w:cs="Times New Roman"/>
          <w:sz w:val="22"/>
          <w:szCs w:val="22"/>
          <w:lang w:val="sv-SE" w:eastAsia="en-US"/>
        </w:rPr>
        <w:t xml:space="preserve"> menjelaskan kualitas produk memiliki hubungan yang sangat erat dengan loyalitas merek, karena akan memberikan keinginan untuk mengembangkan hubungan antara konsumen dengan merek </w:t>
      </w:r>
      <w:r w:rsidRPr="00721344">
        <w:rPr>
          <w:rFonts w:ascii="Times New Roman" w:eastAsia="Times New Roman" w:hAnsi="Times New Roman" w:cs="Times New Roman"/>
          <w:sz w:val="22"/>
          <w:szCs w:val="22"/>
          <w:lang w:val="sv-SE" w:eastAsia="en-US"/>
        </w:rPr>
        <w:fldChar w:fldCharType="begin" w:fldLock="1"/>
      </w:r>
      <w:r w:rsidRPr="00721344">
        <w:rPr>
          <w:rFonts w:ascii="Times New Roman" w:eastAsia="Times New Roman" w:hAnsi="Times New Roman" w:cs="Times New Roman"/>
          <w:sz w:val="22"/>
          <w:szCs w:val="22"/>
          <w:lang w:val="sv-SE" w:eastAsia="en-US"/>
        </w:rPr>
        <w:instrText>ADDIN CSL_CITATION {"citationItems":[{"id":"ITEM-1","itemData":{"DOI":"10.1016/j.heliyon.2021.e06301","ISSN":"24058440","abstract":"As one of the world's most valuable fish, Tuna can either be found in inexpensive tins on grocery store shelves or on high-end auction blocks destined for Japanese sashimi and sushi restaurants. Moreover, Thailand is reported to be the world's largest exporter of prepared or preserved tuna, which in 2019 contributed an estimated $2.5 billion to Thailand's exports. However, brand research is very limited for canned tuna, especially when it comes to product packaging cues, and how packaging affects a consumer's decision-making process. Therefore, this study set out to investigate which factors play the greatest role in a Thai consumer's brand loyalty (BL) for tuna fish canned products. Research teams using systematic random sampling were dispatched to five supermarkets within the Bangkok metropolitan area and collected 400 questionnaires answering items related to brand attitudes (BA), brand quality (BQ), and brand value (BV) as they related to canned tuna brand loyalty (BL). Thereafter, data analysis of the four constructs and 13 observed variables was conducted with use of LISREL 9.1, which included a confirmatory factor analysis (CFA), a goodness-of-fit (GOF) analysis along with the study's structural equation modeling (SEM). Results determined that there was a positive effect (73% R2) between all the causal factors on Thai canned tuna BL. Furthermore, the factors affecting BL ranked from the greatest to the lowest were BA, BQ, and BV with total effect (TE) values of 0.85, 0.33, and 0.19, respectively. Key takeaways from the study's research seem to indicate that canned tuna is viewed by most consumers as a ‘commodity’, with product availability and convenience being of the utmost importance in product brand selection. Global fishing stocks sustainability, labor costs/practices, and dolphin free catches within the tuna industry were also determined to be important aspects within the international consumer community. Also, due to the demand for high-quality and safe tuna products, adding value has become increasingly important in satisfying consumer demands and represents an opportunity for marketplace expansion. Brand attitude; Brand quality; Brand value; Food security; Sustainability; Thailand","author":[{"dropping-particle":"","family":"Chuenban","given":"Pichit","non-dropping-particle":"","parse-names":false,"suffix":""},{"dropping-particle":"","family":"Sornsaruht","given":"Puris","non-dropping-particle":"","parse-names":false,"suffix":""},{"dropping-particle":"","family":"Pimdee","given":"Paitoon","non-dropping-particle":"","parse-names":false,"suffix":""}],"container-title":"Heliyon","id":"ITEM-1","issue":"2","issued":{"date-parts":[["2021"]]},"page":"e06301","publisher":"Elsevier Ltd","title":"How brand attitude, brand quality, and brand value affect Thai canned tuna consumer brand loyalty","type":"article-journal","volume":"7"},"uris":["http://www.mendeley.com/documents/?uuid=6e8ec20e-2925-4350-b8fb-e8ffd546febf"]}],"mendeley":{"formattedCitation":"(Chuenban et al., 2021)","plainTextFormattedCitation":"(Chuenban et al., 2021)","previouslyFormattedCitation":"(Chuenban et al., 2021)"},"properties":{"noteIndex":0},"schema":"https://github.com/citation-style-language/schema/raw/master/csl-citation.json"}</w:instrText>
      </w:r>
      <w:r w:rsidRPr="00721344">
        <w:rPr>
          <w:rFonts w:ascii="Times New Roman" w:eastAsia="Times New Roman" w:hAnsi="Times New Roman" w:cs="Times New Roman"/>
          <w:sz w:val="22"/>
          <w:szCs w:val="22"/>
          <w:lang w:val="sv-SE" w:eastAsia="en-US"/>
        </w:rPr>
        <w:fldChar w:fldCharType="separate"/>
      </w:r>
      <w:r w:rsidRPr="00721344">
        <w:rPr>
          <w:rFonts w:ascii="Times New Roman" w:eastAsia="Times New Roman" w:hAnsi="Times New Roman" w:cs="Times New Roman"/>
          <w:noProof/>
          <w:sz w:val="22"/>
          <w:szCs w:val="22"/>
          <w:lang w:val="sv-SE" w:eastAsia="en-US"/>
        </w:rPr>
        <w:t>(Chuenban et al., 2021)</w:t>
      </w:r>
      <w:r w:rsidRPr="00721344">
        <w:rPr>
          <w:rFonts w:ascii="Times New Roman" w:eastAsia="Times New Roman" w:hAnsi="Times New Roman" w:cs="Times New Roman"/>
          <w:sz w:val="22"/>
          <w:szCs w:val="22"/>
          <w:lang w:val="sv-SE" w:eastAsia="en-US"/>
        </w:rPr>
        <w:fldChar w:fldCharType="end"/>
      </w:r>
      <w:r w:rsidRPr="00721344">
        <w:rPr>
          <w:rFonts w:ascii="Times New Roman" w:eastAsia="Times New Roman" w:hAnsi="Times New Roman" w:cs="Times New Roman"/>
          <w:sz w:val="22"/>
          <w:szCs w:val="22"/>
          <w:lang w:val="sv-SE" w:eastAsia="en-US"/>
        </w:rPr>
        <w:t xml:space="preserve">. Jika suatu produk memiliki kualitas yang baik maka loyalitas merek yang dihasilkan akan tinggi terhadap produk tersebut </w:t>
      </w:r>
      <w:r w:rsidRPr="00721344">
        <w:rPr>
          <w:rFonts w:ascii="Times New Roman" w:eastAsia="Times New Roman" w:hAnsi="Times New Roman" w:cs="Times New Roman"/>
          <w:sz w:val="22"/>
          <w:szCs w:val="22"/>
          <w:lang w:val="sv-SE" w:eastAsia="en-US"/>
        </w:rPr>
        <w:fldChar w:fldCharType="begin" w:fldLock="1"/>
      </w:r>
      <w:r w:rsidRPr="00721344">
        <w:rPr>
          <w:rFonts w:ascii="Times New Roman" w:eastAsia="Times New Roman" w:hAnsi="Times New Roman" w:cs="Times New Roman"/>
          <w:sz w:val="22"/>
          <w:szCs w:val="22"/>
          <w:lang w:val="sv-SE" w:eastAsia="en-US"/>
        </w:rPr>
        <w:instrText>ADDIN CSL_CITATION {"citationItems":[{"id":"ITEM-1","itemData":{"abstract":"Persaingan bisnis saat ini sangat ketat, dimana setiap perusahaan dituntut untuk dapat memenuhi kebutuhan konsumen serta berusaha untuk menciptakan suatu produk yang mempunyai keunggulan dan menciptakan produk yang berbeda dengan pesaing. Penelitian ini bertujuan untuk melihat pengaruh citra merek, harga dan gaya hidup terhadap keputusan pembelian Kopi Janji Jiwa di Kota Manado. Metode pengambilan sampel menggunakan accidental sampling, sampel yang digunakan sebanyak 100 responden. Metode analisis data yang digunakan adalah analisis linear berganda. Hasil penelitian uji secara simultan menunjukkan bahwa citra merek, harga dan gaya hidup secara bersama-sama memiliki pengaruh yang signifikan terhadap keputusan pembelian Kopi Janji Jiwa di Kota Manado. Hasil penelitian uji parsial menunjukkan bahwa citra merek tidak berpengaruh secara signifikan terhadap keputusan pembelian, harga berpengaruh signifikan terhadap keputusan pembelian, dan gaya hidup berpengaruh signifikan terhadap keputusan pembelian Kopi Janji Jiwa di Kota Manado.","author":[{"dropping-particle":"","family":"Wowor","given":"Christania A.S.","non-dropping-particle":"","parse-names":false,"suffix":""},{"dropping-particle":"","family":"Lumanuw","given":"Bode","non-dropping-particle":"","parse-names":false,"suffix":""},{"dropping-particle":"","family":"Ogi","given":"Imelda WJ","non-dropping-particle":"","parse-names":false,"suffix":""}],"container-title":"Jurnal Emba: Jurnal Riset Ekonomi, Manajemen, Bisnis Dan Akuntansi","id":"ITEM-1","issue":"3","issued":{"date-parts":[["2021"]]},"page":"1058-1068","title":"Pengaruh Citra Merek, Harga Dan Gaya Hidup Terhadap Keputusan Pembelian Kopi Janji Jiwa Di Kota Manado","type":"article-journal","volume":"9"},"uris":["http://www.mendeley.com/documents/?uuid=4488fca8-b98a-4699-a304-58238d5b0dda"]}],"mendeley":{"formattedCitation":"(Wowor et al., 2021)","plainTextFormattedCitation":"(Wowor et al., 2021)","previouslyFormattedCitation":"(Wowor et al., 2021)"},"properties":{"noteIndex":0},"schema":"https://github.com/citation-style-language/schema/raw/master/csl-citation.json"}</w:instrText>
      </w:r>
      <w:r w:rsidRPr="00721344">
        <w:rPr>
          <w:rFonts w:ascii="Times New Roman" w:eastAsia="Times New Roman" w:hAnsi="Times New Roman" w:cs="Times New Roman"/>
          <w:sz w:val="22"/>
          <w:szCs w:val="22"/>
          <w:lang w:val="sv-SE" w:eastAsia="en-US"/>
        </w:rPr>
        <w:fldChar w:fldCharType="separate"/>
      </w:r>
      <w:r w:rsidRPr="00721344">
        <w:rPr>
          <w:rFonts w:ascii="Times New Roman" w:eastAsia="Times New Roman" w:hAnsi="Times New Roman" w:cs="Times New Roman"/>
          <w:noProof/>
          <w:sz w:val="22"/>
          <w:szCs w:val="22"/>
          <w:lang w:val="sv-SE" w:eastAsia="en-US"/>
        </w:rPr>
        <w:t>(Wowor et al., 2021)</w:t>
      </w:r>
      <w:r w:rsidRPr="00721344">
        <w:rPr>
          <w:rFonts w:ascii="Times New Roman" w:eastAsia="Times New Roman" w:hAnsi="Times New Roman" w:cs="Times New Roman"/>
          <w:sz w:val="22"/>
          <w:szCs w:val="22"/>
          <w:lang w:val="sv-SE" w:eastAsia="en-US"/>
        </w:rPr>
        <w:fldChar w:fldCharType="end"/>
      </w:r>
      <w:r w:rsidRPr="00721344">
        <w:rPr>
          <w:rFonts w:ascii="Times New Roman" w:eastAsia="Times New Roman" w:hAnsi="Times New Roman" w:cs="Times New Roman"/>
          <w:sz w:val="22"/>
          <w:szCs w:val="22"/>
          <w:lang w:val="sv-SE" w:eastAsia="en-US"/>
        </w:rPr>
        <w:t>. Dapat disimpulkan produk yang memiliki kualitas baik, memiliki intensitas rasa yang enak dan sesuai dengan harapan para pecinta kopi maka konsumen tersebut akan membeli kembali sehingga kepercayaan konsumen terhadap merek hanya dapat diperoleh bila pemasar dapat menciptakan dan mempertahankan hubungan emosional yang posi</w:t>
      </w:r>
      <w:r w:rsidR="00AF0E02">
        <w:rPr>
          <w:rFonts w:ascii="Times New Roman" w:eastAsia="Times New Roman" w:hAnsi="Times New Roman" w:cs="Times New Roman"/>
          <w:sz w:val="22"/>
          <w:szCs w:val="22"/>
          <w:lang w:val="sv-SE" w:eastAsia="en-US"/>
        </w:rPr>
        <w:t>tif dengan konsumen.</w:t>
      </w:r>
    </w:p>
    <w:p w:rsidR="00844FA6" w:rsidRPr="00721344" w:rsidRDefault="00844FA6" w:rsidP="008444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b/>
          <w:bCs/>
          <w:sz w:val="22"/>
          <w:szCs w:val="22"/>
          <w:lang w:val="sv-SE" w:eastAsia="en-US"/>
        </w:rPr>
      </w:pPr>
      <w:r w:rsidRPr="00721344">
        <w:rPr>
          <w:rFonts w:ascii="Times New Roman" w:eastAsia="Times New Roman" w:hAnsi="Times New Roman" w:cs="Times New Roman"/>
          <w:b/>
          <w:bCs/>
          <w:i/>
          <w:iCs/>
          <w:sz w:val="22"/>
          <w:szCs w:val="22"/>
          <w:lang w:val="sv-SE" w:eastAsia="en-US"/>
        </w:rPr>
        <w:t>Perceived Value</w:t>
      </w:r>
      <w:r w:rsidRPr="00721344">
        <w:rPr>
          <w:rFonts w:ascii="Times New Roman" w:eastAsia="Times New Roman" w:hAnsi="Times New Roman" w:cs="Times New Roman"/>
          <w:b/>
          <w:bCs/>
          <w:iCs/>
          <w:sz w:val="22"/>
          <w:szCs w:val="22"/>
          <w:lang w:val="sv-SE" w:eastAsia="en-US"/>
        </w:rPr>
        <w:t xml:space="preserve"> </w:t>
      </w:r>
      <w:r w:rsidRPr="00721344">
        <w:rPr>
          <w:rFonts w:ascii="Times New Roman" w:eastAsia="Times New Roman" w:hAnsi="Times New Roman" w:cs="Times New Roman"/>
          <w:b/>
          <w:bCs/>
          <w:sz w:val="22"/>
          <w:szCs w:val="22"/>
          <w:lang w:val="sv-SE" w:eastAsia="en-US"/>
        </w:rPr>
        <w:t xml:space="preserve">terhadap </w:t>
      </w:r>
      <w:r w:rsidR="00AB2BA6" w:rsidRPr="00721344">
        <w:rPr>
          <w:rFonts w:ascii="Times New Roman" w:eastAsia="Times New Roman" w:hAnsi="Times New Roman" w:cs="Times New Roman"/>
          <w:b/>
          <w:bCs/>
          <w:iCs/>
          <w:sz w:val="22"/>
          <w:szCs w:val="22"/>
          <w:lang w:val="sv-SE" w:eastAsia="en-US"/>
        </w:rPr>
        <w:t>Kepercayaan Merek.</w:t>
      </w:r>
    </w:p>
    <w:p w:rsidR="0084442E" w:rsidRPr="00721344" w:rsidRDefault="007A34F3" w:rsidP="00AF0E02">
      <w:pPr>
        <w:spacing w:line="240" w:lineRule="auto"/>
        <w:ind w:left="0"/>
        <w:rPr>
          <w:rFonts w:ascii="Times New Roman" w:eastAsia="Times New Roman" w:hAnsi="Times New Roman" w:cs="Times New Roman"/>
          <w:sz w:val="22"/>
          <w:szCs w:val="22"/>
          <w:lang w:val="id-ID" w:eastAsia="zh-CN"/>
        </w:rPr>
      </w:pPr>
      <w:r w:rsidRPr="00721344">
        <w:rPr>
          <w:rFonts w:ascii="Times New Roman" w:hAnsi="Times New Roman" w:cs="Times New Roman"/>
          <w:w w:val="105"/>
          <w:sz w:val="22"/>
          <w:szCs w:val="22"/>
          <w:lang w:val="en-US"/>
        </w:rPr>
        <w:lastRenderedPageBreak/>
        <w:t xml:space="preserve">Berdasarkan hasil analisis dapat disimpulkan hipotesis ketiga diterima. </w:t>
      </w:r>
      <w:r w:rsidRPr="00721344">
        <w:rPr>
          <w:rFonts w:ascii="Times New Roman" w:eastAsia="Times New Roman" w:hAnsi="Times New Roman" w:cs="Times New Roman"/>
          <w:sz w:val="22"/>
          <w:szCs w:val="22"/>
          <w:lang w:val="sv-SE" w:eastAsia="en-US"/>
        </w:rPr>
        <w:t xml:space="preserve">Hasil penelitian ini didukung dari penelitian sebelumnya yang dilakukan oleh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{"citationItems":[{"id":"ITEM-1","itemData":{"DOI":"10.1016/j.jbusres.2019.11.040","ISSN":"01482963","abstract":"This study examined the product characteristics of the LES (Limited Edition Shoes) and confirmed the structural relationship between perceived value, brand trust, and purchase intention. It also verified whether there is a different type of one-time and repeated scarcity messages. The outcome showed that the various characteristics of the LES are associated with uniqueness, self-expression, and investment. The characteristics affected perceived value, brand trust, and purchase intention. The structural relationship is affected depending on the type of shoe release and the degree of influence. Because of the distinctive characteristics of LES, shoe companies should consider the characteristics that fit the consumer. Also, the type of release appropriate to the consumer should be considered as the consumer's desire to purchase may vary depending on the type of release.","author":[{"dropping-particle":"","family":"Chae","given":"Heeju","non-dropping-particle":"","parse-names":false,"suffix":""},{"dropping-particle":"","family":"Kim","given":"Seunggwan","non-dropping-particle":"","parse-names":false,"suffix":""},{"dropping-particle":"","family":"Lee","given":"Jungguk","non-dropping-particle":"","parse-names":false,"suffix":""},{"dropping-particle":"","family":"Park","given":"Kyounghye","non-dropping-particle":"","parse-names":false,"suffix":""}],"container-title":"Journal of Business Research","id":"ITEM-1","issue":"November","issued":{"date-parts":[["2020"]]},"page":"398-406","publisher":"Elsevier","title":"Impact of product characteristics of limited edition shoes on perceived value, brand trust, and purchase intention; focused on the scarcity message frequency","type":"article-journal","volume":"120"},"uris":["http://www.mendeley.com/documents/?uuid=67580c8d-461a-4130-8178-90996bc0703c"]},{"id":"ITEM-2","itemData":{"DOI":"10.1108/EJMBE-10-2017-0027","ISSN":"24448451","abstract":"Purpose: This paper investigates consumer perceptions of brand authenticity (BA), perceived value (PV) and brand trust (BT) into the context of craft beer market. The purpose of this paper is to examine the statistical associations between these constructs as well as the three antecedents of BA: individuality, consistency and continuity. Design/methodology/approach: The survey, delivered in an online format, was completed by 749 respondents from the USA. These respondents were gained through a basic simple random sampling technique. After conducting data analysis techniques such as reliability, correlation and regression, all five research hypotheses were accepted. Findings: All three antecedents of BA were found to have significant influence on the first-order construct. Also, BA was shown to have a substantial effect on both PV and BT. The relationship between brand individuality and BA was the most significant of the five, while the association between BA and PV was found to be the least significant. Originality/value: Prior research on BA, the majority of which has involved a qualitative approach, has been severely limited. The authors’ work deepens the study of the effects of BA, or its various antecedents, on PV and BT, enhancing the research with an empirical, quantitative analysis. In addition to the shortage of investigation related to these factors, there has been a nearly complete absence of the application of these variables to the craft beer market.","author":[{"dropping-particle":"","family":"Fernandez","given":"Asuncion Hernandez","non-dropping-particle":"","parse-names":false,"suffix":""},{"dropping-particle":"","family":"Lewis","given":"Mathieu Collin","non-dropping-particle":"","parse-names":false,"suffix":""}],"container-title":"European Journal of Management and Business Economics","id":"ITEM-2","issue":"3","issued":{"date-parts":[["2019"]]},"page":"222-238","title":"Brand authenticity leads to perceived value and brand trust","type":"article-journal","volume":"28"},"uris":["http://www.mendeley.com/documents/?uuid=9d567933-ce17-49d3-b03a-216afeaee46a"]},{"id":"ITEM-3","itemData":{"DOI":"10.1016/j.jretconser.2021.102698","ISSN":"09696989","abstract":"Based on the cue utilization theory and stimulus-organism-response (S–O-R) theory, the objective of the study is to investigate the moderating role of taste award (taste awarded vs. without taste award) on the linkages among perceived taste, perceived quality, brand trust, and willingness to buy. With this aim, the data were gathered from respondents using a structured questionnaire. Structural equation model results provided support for the positive relationship among perceived taste, quality, and brand trust. Brand trust was also revealed as a predictor of willingness to buy. The findings also support the intervening role of perceived quality and brand trust. Multi-group analyses reveal that the influence of perceived taste on perceived quality and brand trust is significantly accentuated by the taste award. Additionally, the interplay between brand trust and willingness to buy is higher in the awarded brand. Theoretical contributions and practical implications for brand producers and retailers are discussed based on the research findings.","author":[{"dropping-particle":"","family":"Konuk","given":"Faruk Anıl","non-dropping-particle":"","parse-names":false,"suffix":""}],"container-title":"Journal of Retailing and Consumer Services","id":"ITEM-3","issued":{"date-parts":[["2021","11"]]},"publisher":"Elsevier Ltd","title":"The moderating impact of taste award on the interplay between perceived taste, perceived quality and brand trust","type":"article-journal","volume":"63"},"uris":["http://www.mendeley.com/documents/?uuid=df2b1037-a595-4b53-b181-bc36020c3121"]}],"mendeley":{"formattedCitation":"(Chae et al., 2020; Fernandez &amp; Lewis, 2019; Konuk, 2021)","manualFormatting":"Chae et al. (2020); Fernandez &amp; Lewis (2019); Konuk (2021)","plainTextFormattedCitation":"(Chae et al., 2020; Fernandez &amp; Lewis, 2019; Konuk, 2021)","previouslyFormattedCitation":"(Chae et al., 2020; Fernandez &amp; Lewis, 2019; Konuk, 2021)"},"properties":{"noteIndex":0},"schema":"https://github.com/citation-style-language/schema/raw/master/csl-citation.json"}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Chae et al. (2020); Fernandez &amp; Lewis (2019); Konuk (2021)</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yang menyatakan bahwa </w:t>
      </w:r>
      <w:r w:rsidRPr="00721344">
        <w:rPr>
          <w:rFonts w:ascii="Times New Roman" w:eastAsia="Times New Roman" w:hAnsi="Times New Roman" w:cs="Times New Roman"/>
          <w:i/>
          <w:sz w:val="22"/>
          <w:szCs w:val="22"/>
          <w:lang w:val="id-ID" w:eastAsia="zh-CN"/>
        </w:rPr>
        <w:t>perceived value</w:t>
      </w:r>
      <w:r w:rsidRPr="00721344">
        <w:rPr>
          <w:rFonts w:ascii="Times New Roman" w:eastAsia="Times New Roman" w:hAnsi="Times New Roman" w:cs="Times New Roman"/>
          <w:sz w:val="22"/>
          <w:szCs w:val="22"/>
          <w:lang w:val="id-ID" w:eastAsia="zh-CN"/>
        </w:rPr>
        <w:t xml:space="preserve"> berpengaruh secara signifikan terhadap kepercayaan merek</w:t>
      </w:r>
      <w:r w:rsidRPr="00721344">
        <w:rPr>
          <w:rFonts w:ascii="Times New Roman" w:eastAsia="Times New Roman" w:hAnsi="Times New Roman" w:cs="Times New Roman"/>
          <w:sz w:val="22"/>
          <w:szCs w:val="22"/>
          <w:lang w:val="en-GB" w:eastAsia="zh-CN"/>
        </w:rPr>
        <w:t xml:space="preserve">. </w:t>
      </w:r>
      <w:r w:rsidRPr="00721344">
        <w:rPr>
          <w:rFonts w:ascii="Times New Roman" w:eastAsia="Times New Roman" w:hAnsi="Times New Roman" w:cs="Times New Roman"/>
          <w:sz w:val="22"/>
          <w:szCs w:val="22"/>
          <w:lang w:val="sv-SE" w:eastAsia="en-US"/>
        </w:rPr>
        <w:t>Dalam penelitian</w:t>
      </w:r>
      <w:r w:rsidR="00E2038A" w:rsidRPr="00721344">
        <w:rPr>
          <w:rFonts w:ascii="Times New Roman" w:eastAsia="Times New Roman" w:hAnsi="Times New Roman" w:cs="Times New Roman"/>
          <w:sz w:val="22"/>
          <w:szCs w:val="22"/>
          <w:lang w:val="sv-SE" w:eastAsia="en-US"/>
        </w:rPr>
        <w:t>nya</w:t>
      </w:r>
      <w:r w:rsidRPr="00721344">
        <w:rPr>
          <w:rFonts w:ascii="Times New Roman" w:eastAsia="Times New Roman" w:hAnsi="Times New Roman" w:cs="Times New Roman"/>
          <w:sz w:val="22"/>
          <w:szCs w:val="22"/>
          <w:lang w:val="sv-SE" w:eastAsia="en-US"/>
        </w:rPr>
        <w:t xml:space="preserve"> menjelaskan </w:t>
      </w:r>
      <w:r w:rsidRPr="00721344">
        <w:rPr>
          <w:rFonts w:ascii="Times New Roman" w:eastAsia="Times New Roman" w:hAnsi="Times New Roman" w:cs="Times New Roman"/>
          <w:i/>
          <w:sz w:val="22"/>
          <w:szCs w:val="22"/>
          <w:lang w:val="id-ID" w:eastAsia="zh-CN"/>
        </w:rPr>
        <w:t>Perceived value</w:t>
      </w:r>
      <w:r w:rsidRPr="00721344">
        <w:rPr>
          <w:rFonts w:ascii="Times New Roman" w:eastAsia="Times New Roman" w:hAnsi="Times New Roman" w:cs="Times New Roman"/>
          <w:sz w:val="22"/>
          <w:szCs w:val="22"/>
          <w:lang w:val="id-ID" w:eastAsia="zh-CN"/>
        </w:rPr>
        <w:t xml:space="preserve"> merupakan keseluruhan penilaian pelanggan terhadap kegunaan suatu produk atas apa yang diterima dan yang diberikan oleh produk tersebut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{"citationItems":[{"id":"ITEM-1","itemData":{"abstract":"Adanya perkembangan industri kue dan roti yang semakin berkembang membuat semakin banyak pemain masuk dalam industri ini, sehingga memerlukan suatu strategi untuk dapat mempertahankan konsumen. Penelitian ini bertujuan untuk menganalisa pengaruh food quality dan ketersediaan produk terhadap repurchase intention produk Sari Roti di Surabaya. Penelitian ini dilaksanakan dengan menyebarkan kuesioner pada 100 responden pada konsumen yang telah melakukan transaksi produk Sari Roti di Surabaya. Jenis penelitian ini menggunakan pengolahan data dari Smart PLS 3.0. Hasil penelitian ini menunjukkan bahwa food quality berpengaruh signifikan terhadap repurchase intention; dan ketersediaan produk berpengaruh signifikan terhadap repurchase intention. Kata","author":[{"dropping-particle":"","family":"Muliawan","given":"Stanley","non-dropping-particle":"","parse-names":false,"suffix":""},{"dropping-particle":"","family":"Sugiarto","given":"Sugiono","non-dropping-particle":"","parse-names":false,"suffix":""}],"container-title":"jurnal Strategi Pemasaran","id":"ITEM-1","issue":"2","issued":{"date-parts":[["2018"]]},"page":"1-6","title":"Pengaruh Food Quality dan Ketersediaan Produk Terhadap Repurchase Intention Produk Sari Roti di Surabaya","type":"article-journal","volume":"5"},"uris":["http://www.mendeley.com/documents/?uuid=f3d73af9-760f-4294-b2ba-7c87fdb675a3"]}],"mendeley":{"formattedCitation":"(Muliawan &amp; Sugiarto, 2018)","plainTextFormattedCitation":"(Muliawan &amp; Sugiarto, 2018)","previouslyFormattedCitation":"(Muliawan &amp; Sugiarto, 2018)"},"properties":{"noteIndex":0},"schema":"https://github.com/citation-style-language/schema/raw/master/csl-citation.json"}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(Muliawan &amp; Sugiarto, 2018)</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Semakin baik nilai suatu produk, penilaian yang dirasakan maka semakin tinggi kepercayaan merek yang didapatkan, terutama kehandalan dan niat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{"citationItems":[{"id":"ITEM-1","itemData":{"DOI":"10.21776/ub.jam.2021.019.02.07","ISSN":"16935241","abstract":"This study aimed to investigate the direct effect of brand experience and the perceived value of customers on brand loyalty and the indirect effect through brand trust as mediating variable. This study used a questionnaire distributed to 130 loyal customers of Susu Nandhi Murni produced by KUD Batu. The sampling technique was purposive sampling, and the method of data analysis was Partial Least Square (PLS). The results demonstrated a positive and significant direct effect of brand experience and perceived value on brand loyalty. In addition, brand experience and perceived value also had a positive and significant effect on brand trust and brand trust on brand loyalty. Furthermore, the indirect effect through brand trust as mediating variable also revealed a positive and significant effect, both on the brand experience and perceived value. Finally, future studies are suggested to investigate other variables that were not discussed in this research, such as brand image and brand satisfaction.","author":[{"dropping-particle":"","family":"Sera","given":"Pratiwi Rima","non-dropping-particle":"","parse-names":false,"suffix":""},{"dropping-particle":"","family":"Ubud","given":"Salim","non-dropping-particle":"","parse-names":false,"suffix":""},{"dropping-particle":"","family":"Sunaryo","given":"","non-dropping-particle":"","parse-names":false,"suffix":""}],"container-title":"Jurnal Aplikasi Manajemen","id":"ITEM-1","issue":"2","issued":{"date-parts":[["2021"]]},"page":"310-318","title":"The Effect of Brand Experience and Perceived Value on Brand Loyalty Mediated By Brand Trust","type":"article-journal","volume":"19"},"uris":["http://www.mendeley.com/documents/?uuid=c4cadb2c-f951-4aed-8474-7de98206e403"]}],"mendeley":{"formattedCitation":"(Sera et al., 2021)","plainTextFormattedCitation":"(Sera et al., 2021)","previouslyFormattedCitation":"(Sera et al., 2021)"},"properties":{"noteIndex":0},"schema":"https://github.com/citation-style-language/schema/raw/master/csl-citation.json"}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(Sera et al., 2021)</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Dapat disimpulkan penilaian pelanggan mengenai manfaat yang ia dapatkan dibandingan dengan biaya yang telah dikeluarkan untuk mendapatkan sebuah produk jadi konsumen akan percaya apabila persepsi nilai terhadap produk tersebut dianggap baik. </w:t>
      </w:r>
    </w:p>
    <w:p w:rsidR="005435D3" w:rsidRPr="00721344" w:rsidRDefault="005435D3" w:rsidP="008444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b/>
          <w:bCs/>
          <w:sz w:val="22"/>
          <w:szCs w:val="22"/>
          <w:lang w:val="sv-SE" w:eastAsia="en-US"/>
        </w:rPr>
      </w:pPr>
      <w:r w:rsidRPr="00721344">
        <w:rPr>
          <w:rFonts w:ascii="Times New Roman" w:eastAsia="Times New Roman" w:hAnsi="Times New Roman" w:cs="Times New Roman"/>
          <w:b/>
          <w:bCs/>
          <w:i/>
          <w:iCs/>
          <w:sz w:val="22"/>
          <w:szCs w:val="22"/>
          <w:lang w:val="sv-SE" w:eastAsia="en-US"/>
        </w:rPr>
        <w:t>Perceived Value</w:t>
      </w:r>
      <w:r w:rsidRPr="00721344">
        <w:rPr>
          <w:rFonts w:ascii="Times New Roman" w:eastAsia="Times New Roman" w:hAnsi="Times New Roman" w:cs="Times New Roman"/>
          <w:b/>
          <w:bCs/>
          <w:iCs/>
          <w:sz w:val="22"/>
          <w:szCs w:val="22"/>
          <w:lang w:val="sv-SE" w:eastAsia="en-US"/>
        </w:rPr>
        <w:t xml:space="preserve"> </w:t>
      </w:r>
      <w:r w:rsidRPr="00721344">
        <w:rPr>
          <w:rFonts w:ascii="Times New Roman" w:eastAsia="Times New Roman" w:hAnsi="Times New Roman" w:cs="Times New Roman"/>
          <w:b/>
          <w:bCs/>
          <w:sz w:val="22"/>
          <w:szCs w:val="22"/>
          <w:lang w:val="sv-SE" w:eastAsia="en-US"/>
        </w:rPr>
        <w:t xml:space="preserve">terhadap </w:t>
      </w:r>
      <w:r w:rsidR="00AB2BA6" w:rsidRPr="00721344">
        <w:rPr>
          <w:rFonts w:ascii="Times New Roman" w:eastAsia="Times New Roman" w:hAnsi="Times New Roman" w:cs="Times New Roman"/>
          <w:b/>
          <w:bCs/>
          <w:iCs/>
          <w:sz w:val="22"/>
          <w:szCs w:val="22"/>
          <w:lang w:val="sv-SE" w:eastAsia="en-US"/>
        </w:rPr>
        <w:t>Loyalitas Merek.</w:t>
      </w:r>
    </w:p>
    <w:p w:rsidR="0084442E" w:rsidRPr="00721344" w:rsidRDefault="005435D3" w:rsidP="0084442E">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sz w:val="22"/>
          <w:szCs w:val="22"/>
          <w:lang w:val="id-ID" w:eastAsia="zh-CN"/>
        </w:rPr>
      </w:pPr>
      <w:r w:rsidRPr="00721344">
        <w:rPr>
          <w:rFonts w:ascii="Times New Roman" w:hAnsi="Times New Roman" w:cs="Times New Roman"/>
          <w:w w:val="105"/>
          <w:sz w:val="22"/>
          <w:szCs w:val="22"/>
          <w:lang w:val="en-US"/>
        </w:rPr>
        <w:t xml:space="preserve">Berdasarkan hasil analisis dapat disimpulkan hipotesis keempat diterima. </w:t>
      </w:r>
      <w:r w:rsidRPr="00721344">
        <w:rPr>
          <w:rFonts w:ascii="Times New Roman" w:eastAsia="Times New Roman" w:hAnsi="Times New Roman" w:cs="Times New Roman"/>
          <w:sz w:val="22"/>
          <w:szCs w:val="22"/>
          <w:lang w:val="sv-SE" w:eastAsia="en-US"/>
        </w:rPr>
        <w:t xml:space="preserve">Hasil penelitian ini didukung dari penelitian sebelumnya yang dilakukan oleh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{"citationItems":[{"id":"ITEM-1","itemData":{"DOI":"10.1016/j.lindif.2021.102056","ISSN":"18733425","abstract":"In higher education, students must manage their learning on their own. When students seize the opportunity to engage in specific evidence-based learning activities, this should contribute to their achievement beyond their individual learning prerequisites (i.e., prior knowledge and motivation) and their prior achievement. In turn, students with higher motivation should use more learning activities. To test these hypotheses, two cohorts of students attending a lecture class on educational psychology participated in online-surveys at the beginning and the end of one semester (N1 = 112; N2 = 171). Using regression analyses, we found that learning activity use explained students' performance at the end of the semester beyond their learning prerequisites and prior achievement. Furthermore, students who valued educational psychology more used more learning activities. Overall, students used learning activities much less than intended at the beginning of the semester. In conclusion, the results point to the importance of students' learning behaviors and their potential to determine their own success. Further research should identify factors that help students put their intentions into practice.","author":[{"dropping-particle":"","family":"Bosch","given":"Eva","non-dropping-particle":"","parse-names":false,"suffix":""},{"dropping-particle":"","family":"Seifried","given":"Eva","non-dropping-particle":"","parse-names":false,"suffix":""},{"dropping-particle":"","family":"Spinath","given":"Birgit","non-dropping-particle":"","parse-names":false,"suffix":""}],"container-title":"Learning and Individual Differences","id":"ITEM-1","issue":"August","issued":{"date-parts":[["2021"]]},"page":"102056","publisher":"Elsevier Inc.","title":"What successful students do: Evidence-based learning activities matter for students' performance in higher education beyond prior knowledge, motivation, and prior achievement","type":"article-journal","volume":"91"},"uris":["http://www.mendeley.com/documents/?uuid=fc9f3e18-c3f8-4ef1-aeb8-7ffdbb3d7e8c"]}],"mendeley":{"formattedCitation":"(Bosch et al., 2021)","manualFormatting":"Bosch et al., (2021)","plainTextFormattedCitation":"(Bosch et al., 2021)","previouslyFormattedCitation":"(Bosch et al., 2021)"},"properties":{"noteIndex":0},"schema":"https://github.com/citation-style-language/schema/raw/master/csl-citation.json"}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Bosch et al., (2021)</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{"citationItems":[{"id":"ITEM-1","itemData":{"DOI":"10.1016/j.jretconser.2020.102404","ISSN":"09696989","abstract":"Drawing on the stimulus-organism-response (SOR) framework, a model is tested that improves the understanding of customer loyalty toward social commerce websites. The results showed that: information and service quality are key antecedents of perceived value, whereas rewards and recognition, and customization are non-significant. Perceived value is an important driver of customer loyalty toward these websites. The model's relationships are affected by gender and frequency of use. Overall, the findings of this study extend the understanding in the social commerce context of: (i) the antecedents of customer perceived value and behavioral intentions; and (ii) the moderating effects of age, gender and frequency of social commerce use on the model relationships.","author":[{"dropping-particle":"","family":"Molinillo","given":"Sebastian","non-dropping-particle":"","parse-names":false,"suffix":""},{"dropping-particle":"","family":"Aguilar-Illescas","given":"Rocío","non-dropping-particle":"","parse-names":false,"suffix":""},{"dropping-particle":"","family":"Anaya-Sánchez","given":"Rafael","non-dropping-particle":"","parse-names":false,"suffix":""},{"dropping-particle":"","family":"Liébana-Cabanillas","given":"Francisco","non-dropping-particle":"","parse-names":false,"suffix":""}],"container-title":"Journal of Retailing and Consumer Services","id":"ITEM-1","issue":"May","issued":{"date-parts":[["2021"]]},"title":"Social commerce website design, perceived value and loyalty behavior intentions: The moderating roles of gender, age and frequency of use","type":"article-journal","volume":"63"},"uris":["http://www.mendeley.com/documents/?uuid=cee00c00-165f-4e69-a863-e197b73eecfb"]}],"mendeley":{"formattedCitation":"(Molinillo et al., 2021)","manualFormatting":"; Molinillo et al., (2021)","plainTextFormattedCitation":"(Molinillo et al., 2021)","previouslyFormattedCitation":"(Molinillo et al., 2021)"},"properties":{"noteIndex":0},"schema":"https://github.com/citation-style-language/schema/raw/master/csl-citation.json"}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 Molinillo et al., (2021)</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{"citationItems":[{"id":"ITEM-1","itemData":{"abstract":"Perceived value, brand trust and brand image has been assessed as an imperative predecessor of brand loyalty. Brand loyalty helps companies to attain higher performance that leads to higher market share. The purpose of this research study is to investigate the impact of Perceived value, brand trust and brand image on brand loyalty among aavin milk consumer. The sample of the 664 respondents was taken from tiruchengode region, namakkal District. Through structured questionnaire data were collected and with the help of statistical tools the data was analyzed. The results revealed that brand trust and perceived value make a positive impact on brand loyalty. Hence the companies need to focus on long-term profitability and brand loyalty with the support of brand trust and perceived value. M arketers can employ the findings and develop marketing strategies in order to improve the brand trust and perceived value in more clear-cut manner. Keywords: Brand image, brand trust , perceived value Profitability, Brand loyalty, competitive advantages, loyal customers. Introduction Currently, for secure their long term profitability today businesses are decided to develop, retain and create brand loyalty in such a way to maintain loyal customers, but it is not easy in a unstable and competitive environment. Brand loyalty by any customer not only represent the repeat purchase of that brand but sometimes it also refers to the psychological commitment of that customers toward that brand, therefore, brand loyalty not only mean that customer will not purchase that brand most often but also he or she will refute to purchase any other brand of same or better quality as compare to the old one he or she is loyal to that brand. Almost the same patterns and techniques of promotion and positioning brand image in the minds of customers are used by companies. Due to increased competition in dairy industry Perceived value, customer satisfaction, Brand image, brand trust these all factors affects the brand loyalty. Thus, company should look at consumer loyalty and concentrate on factors that determine customer's brand loyalty with the brand and to see differences that exist in consumer brand loyalty indifferent brands. In the present situation, the selection of brand in dairy has been remarkably fast grown in many parts of the world. Against this circumstance this study strives to assist the researcher to investigate different attributes of brand in the context of dairy, and to further…","author":[{"dropping-particle":"","family":"Suganya","given":"S","non-dropping-particle":"","parse-names":false,"suffix":""}],"container-title":"Bharath Institute of Higher Education and Research Selaiyur, Chennai, Tamil Nadu 600 073","id":"ITEM-1","issue":"14","issued":{"date-parts":[["2019"]]},"title":"Impact Of Perceived Value, Brand Trust And Brand Image On Brand Loyalty - Among Aavin Milk Consumers","type":"article-journal"},"uris":["http://www.mendeley.com/documents/?uuid=a1051f15-50af-440a-8363-fb4dde1f4412"]}],"mendeley":{"formattedCitation":"(Suganya, 2019)","manualFormatting":"Suganya, (2019)","plainTextFormattedCitation":"(Suganya, 2019)","previouslyFormattedCitation":"(Suganya, 2019)"},"properties":{"noteIndex":0},"schema":"https://github.com/citation-style-language/schema/raw/master/csl-citation.json"}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Suganya, (2019)</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yang mengatakan bahwa </w:t>
      </w:r>
      <w:r w:rsidRPr="00721344">
        <w:rPr>
          <w:rFonts w:ascii="Times New Roman" w:eastAsia="Times New Roman" w:hAnsi="Times New Roman" w:cs="Times New Roman"/>
          <w:i/>
          <w:sz w:val="22"/>
          <w:szCs w:val="22"/>
          <w:lang w:val="id-ID" w:eastAsia="zh-CN"/>
        </w:rPr>
        <w:t>perceived value</w:t>
      </w:r>
      <w:r w:rsidRPr="00721344">
        <w:rPr>
          <w:rFonts w:ascii="Times New Roman" w:eastAsia="Times New Roman" w:hAnsi="Times New Roman" w:cs="Times New Roman"/>
          <w:sz w:val="22"/>
          <w:szCs w:val="22"/>
          <w:lang w:val="id-ID" w:eastAsia="zh-CN"/>
        </w:rPr>
        <w:t xml:space="preserve"> berpengaruh secara signifikan terhadap loyalitas merek.</w:t>
      </w:r>
      <w:r w:rsidRPr="00721344">
        <w:rPr>
          <w:rFonts w:ascii="Times New Roman" w:eastAsia="Times New Roman" w:hAnsi="Times New Roman" w:cs="Times New Roman"/>
          <w:sz w:val="22"/>
          <w:szCs w:val="22"/>
          <w:lang w:val="sv-SE" w:eastAsia="en-US"/>
        </w:rPr>
        <w:t xml:space="preserve"> Dalam pene</w:t>
      </w:r>
      <w:r w:rsidR="00B91DCA" w:rsidRPr="00721344">
        <w:rPr>
          <w:rFonts w:ascii="Times New Roman" w:eastAsia="Times New Roman" w:hAnsi="Times New Roman" w:cs="Times New Roman"/>
          <w:sz w:val="22"/>
          <w:szCs w:val="22"/>
          <w:lang w:val="sv-SE" w:eastAsia="en-US"/>
        </w:rPr>
        <w:t xml:space="preserve">litiannya menjelaskan </w:t>
      </w:r>
      <w:r w:rsidRPr="00721344">
        <w:rPr>
          <w:rFonts w:ascii="Times New Roman" w:eastAsia="Times New Roman" w:hAnsi="Times New Roman" w:cs="Times New Roman"/>
          <w:sz w:val="22"/>
          <w:szCs w:val="22"/>
          <w:lang w:val="en-GB" w:eastAsia="zh-CN"/>
        </w:rPr>
        <w:t>k</w:t>
      </w:r>
      <w:r w:rsidRPr="00721344">
        <w:rPr>
          <w:rFonts w:ascii="Times New Roman" w:eastAsia="Times New Roman" w:hAnsi="Times New Roman" w:cs="Times New Roman"/>
          <w:sz w:val="22"/>
          <w:szCs w:val="22"/>
          <w:lang w:val="id-ID" w:eastAsia="zh-CN"/>
        </w:rPr>
        <w:t xml:space="preserve">etika merek tersebut memberikan kualitas yang baik dan dapat dihandalkan sesuai keinginannya maka pelanggan akan memiliki komitmen untuk melakukan pembelian berulang dikemudian hari dengan membeli merek yang sama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{"citationItems":[{"id":"ITEM-1","itemData":{"abstract":"Perceived value, brand trust and brand image has been assessed as an imperative predecessor of brand loyalty. Brand loyalty helps companies to attain higher performance that leads to higher market share. The purpose of this research study is to investigate the impact of Perceived value, brand trust and brand image on brand loyalty among aavin milk consumer. The sample of the 664 respondents was taken from tiruchengode region, namakkal District. Through structured questionnaire data were collected and with the help of statistical tools the data was analyzed. The results revealed that brand trust and perceived value make a positive impact on brand loyalty. Hence the companies need to focus on long-term profitability and brand loyalty with the support of brand trust and perceived value. M arketers can employ the findings and develop marketing strategies in order to improve the brand trust and perceived value in more clear-cut manner. Keywords: Brand image, brand trust , perceived value Profitability, Brand loyalty, competitive advantages, loyal customers. Introduction Currently, for secure their long term profitability today businesses are decided to develop, retain and create brand loyalty in such a way to maintain loyal customers, but it is not easy in a unstable and competitive environment. Brand loyalty by any customer not only represent the repeat purchase of that brand but sometimes it also refers to the psychological commitment of that customers toward that brand, therefore, brand loyalty not only mean that customer will not purchase that brand most often but also he or she will refute to purchase any other brand of same or better quality as compare to the old one he or she is loyal to that brand. Almost the same patterns and techniques of promotion and positioning brand image in the minds of customers are used by companies. Due to increased competition in dairy industry Perceived value, customer satisfaction, Brand image, brand trust these all factors affects the brand loyalty. Thus, company should look at consumer loyalty and concentrate on factors that determine customer's brand loyalty with the brand and to see differences that exist in consumer brand loyalty indifferent brands. In the present situation, the selection of brand in dairy has been remarkably fast grown in many parts of the world. Against this circumstance this study strives to assist the researcher to investigate different attributes of brand in the context of dairy, and to further…","author":[{"dropping-particle":"","family":"Suganya","given":"S","non-dropping-particle":"","parse-names":false,"suffix":""}],"container-title":"Bharath Institute of Higher Education and Research Selaiyur, Chennai, Tamil Nadu 600 073","id":"ITEM-1","issue":"14","issued":{"date-parts":[["2019"]]},"title":"Impact Of Perceived Value, Brand Trust And Brand Image On Brand Loyalty - Among Aavin Milk Consumers","type":"article-journal"},"uris":["http://www.mendeley.com/documents/?uuid=a1051f15-50af-440a-8363-fb4dde1f4412"]}],"mendeley":{"formattedCitation":"(Suganya, 2019)","plainTextFormattedCitation":"(Suganya, 2019)","previouslyFormattedCitation":"(Suganya, 2019)"},"properties":{"noteIndex":0},"schema":"https://github.com/citation-style-language/schema/raw/master/csl-citation.json"}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(Suganya, 2019)</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Sedangkan faktor utama pelanggan menjadi loyal terhadap merek adalah produk yang bervariasi sesuai yang dibutuhkannya bertujuan untuk memuaskan keinginan pelanggan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{"citationItems":[{"id":"ITEM-1","itemData":{"DOI":"10.1108/IJRDM-01-2016-0015","ISSN":"09590552","abstract":"Purpose: The purpose of this paper is to empirically investigate the factors affecting consumer’s fast fashion brand loyalty by examining US college students’ perceptions and loyalty toward fast fashion. Design/methodology/approach: Using consumer-based brand equity approach, a research model which examines the factors affecting consumer’s brand loyalty in the fast fashion context was proposed. It was hypothesized that consumer’s perceptions of fast fashion, including brand awareness, perceived quality, perceived value, brand personality, organizational associations, and brand uniqueness, affect consumer brand loyalty. Based on the valid data from 419 US college students, this study employed structural equation modeling to investigate the factors affecting US college students’ brand loyalty toward fast fashion. Findings: Results reveal that for the US college students, brand awareness, perceived value, organizational associations, and brand uniqueness are the contributing factors to generating consumer’s loyalty toward fast fashion brands. Originality/value: Due to the fact that fast fashion has become a key feature of the global fashion industry over the last decade, there is phenomenal growth in the availability of fast fashion brands in the US markets. This study provides valuable insights about young consumers’ perceptions of fast fashion brands and the factors’ contributions to their brand loyalty.","author":[{"dropping-particle":"","family":"Su","given":"Jin","non-dropping-particle":"","parse-names":false,"suffix":""},{"dropping-particle":"","family":"Chang","given":"Aihwa","non-dropping-particle":"","parse-names":false,"suffix":""}],"container-title":"International Journal of Retail and Distribution Management","id":"ITEM-1","issue":"1","issued":{"date-parts":[["2018"]]},"page":"90-107","title":"Factors affecting college students’ brand loyalty toward fast fashion: A consumer-based brand equity approach","type":"article-journal","volume":"46"},"uris":["http://www.mendeley.com/documents/?uuid=f0b74cc6-4c43-4c2c-a453-9cc4526c7301"]}],"mendeley":{"formattedCitation":"(Su &amp; Chang, 2018)","plainTextFormattedCitation":"(Su &amp; Chang, 2018)","previouslyFormattedCitation":"(Su &amp; Chang, 2018)"},"properties":{"noteIndex":0},"schema":"https://github.com/citation-style-language/schema/raw/master/csl-citation.json"}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(Su &amp; Chang, 2018)</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Dapat disimpulkan bahwa </w:t>
      </w:r>
      <w:r w:rsidRPr="00721344">
        <w:rPr>
          <w:rFonts w:ascii="Times New Roman" w:eastAsia="Times New Roman" w:hAnsi="Times New Roman" w:cs="Times New Roman"/>
          <w:sz w:val="22"/>
          <w:szCs w:val="22"/>
          <w:lang w:val="en-GB" w:eastAsia="zh-CN"/>
        </w:rPr>
        <w:t>f</w:t>
      </w:r>
      <w:r w:rsidRPr="00721344">
        <w:rPr>
          <w:rFonts w:ascii="Times New Roman" w:eastAsia="Times New Roman" w:hAnsi="Times New Roman" w:cs="Times New Roman"/>
          <w:sz w:val="22"/>
          <w:szCs w:val="22"/>
          <w:lang w:val="id-ID" w:eastAsia="zh-CN"/>
        </w:rPr>
        <w:t>aktor yang mempengaruhi proses pembelian berulang pada pelanggan adalah produk yang berkualitas, inovatif dan dapat dihandalkan sehingga mampu meningk</w:t>
      </w:r>
      <w:r w:rsidR="00AF0E02">
        <w:rPr>
          <w:rFonts w:ascii="Times New Roman" w:eastAsia="Times New Roman" w:hAnsi="Times New Roman" w:cs="Times New Roman"/>
          <w:sz w:val="22"/>
          <w:szCs w:val="22"/>
          <w:lang w:val="id-ID" w:eastAsia="zh-CN"/>
        </w:rPr>
        <w:t>atkan loyalitas terhadap merek.</w:t>
      </w:r>
    </w:p>
    <w:p w:rsidR="00553CD3" w:rsidRPr="00721344" w:rsidRDefault="00553CD3" w:rsidP="008444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b/>
          <w:bCs/>
          <w:sz w:val="22"/>
          <w:szCs w:val="22"/>
          <w:lang w:val="sv-SE" w:eastAsia="en-US"/>
        </w:rPr>
      </w:pPr>
      <w:r w:rsidRPr="00721344">
        <w:rPr>
          <w:rFonts w:ascii="Times New Roman" w:eastAsia="Times New Roman" w:hAnsi="Times New Roman" w:cs="Times New Roman"/>
          <w:b/>
          <w:bCs/>
          <w:i/>
          <w:iCs/>
          <w:sz w:val="22"/>
          <w:szCs w:val="22"/>
          <w:lang w:val="sv-SE" w:eastAsia="en-US"/>
        </w:rPr>
        <w:t xml:space="preserve">Electronic Word Of Mouth </w:t>
      </w:r>
      <w:r w:rsidRPr="00721344">
        <w:rPr>
          <w:rFonts w:ascii="Times New Roman" w:eastAsia="Times New Roman" w:hAnsi="Times New Roman" w:cs="Times New Roman"/>
          <w:b/>
          <w:bCs/>
          <w:sz w:val="22"/>
          <w:szCs w:val="22"/>
          <w:lang w:val="sv-SE" w:eastAsia="en-US"/>
        </w:rPr>
        <w:t xml:space="preserve">terhadap </w:t>
      </w:r>
      <w:r w:rsidR="009127E9" w:rsidRPr="00721344">
        <w:rPr>
          <w:rFonts w:ascii="Times New Roman" w:eastAsia="Times New Roman" w:hAnsi="Times New Roman" w:cs="Times New Roman"/>
          <w:b/>
          <w:bCs/>
          <w:iCs/>
          <w:sz w:val="22"/>
          <w:szCs w:val="22"/>
          <w:lang w:val="sv-SE" w:eastAsia="en-US"/>
        </w:rPr>
        <w:t>Kepercayaan Merek.</w:t>
      </w:r>
    </w:p>
    <w:p w:rsidR="0084442E" w:rsidRPr="00721344" w:rsidRDefault="002520FB" w:rsidP="0084442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sz w:val="22"/>
          <w:szCs w:val="22"/>
          <w:lang w:val="id-ID" w:eastAsia="zh-CN"/>
        </w:rPr>
      </w:pPr>
      <w:r w:rsidRPr="00721344">
        <w:rPr>
          <w:rFonts w:ascii="Times New Roman" w:hAnsi="Times New Roman" w:cs="Times New Roman"/>
          <w:w w:val="105"/>
          <w:sz w:val="22"/>
          <w:szCs w:val="22"/>
          <w:lang w:val="en-US"/>
        </w:rPr>
        <w:tab/>
      </w:r>
      <w:r w:rsidR="00D85BA3" w:rsidRPr="00721344">
        <w:rPr>
          <w:rFonts w:ascii="Times New Roman" w:hAnsi="Times New Roman" w:cs="Times New Roman"/>
          <w:w w:val="105"/>
          <w:sz w:val="22"/>
          <w:szCs w:val="22"/>
          <w:lang w:val="en-US"/>
        </w:rPr>
        <w:t xml:space="preserve">Berdasarkan hasil analisis dapat disimpulkan hipotesis kelima diterima. </w:t>
      </w:r>
      <w:r w:rsidR="00D85BA3" w:rsidRPr="00721344">
        <w:rPr>
          <w:rFonts w:ascii="Times New Roman" w:eastAsia="Times New Roman" w:hAnsi="Times New Roman" w:cs="Times New Roman"/>
          <w:sz w:val="22"/>
          <w:szCs w:val="22"/>
          <w:lang w:val="sv-SE" w:eastAsia="en-US"/>
        </w:rPr>
        <w:t>Hasil penelitian ini didukung dari penelitian sebelumnya yang dilakukan oleh</w:t>
      </w:r>
      <w:r w:rsidRPr="00721344">
        <w:rPr>
          <w:rFonts w:ascii="Times New Roman" w:eastAsia="Times New Roman" w:hAnsi="Times New Roman" w:cs="Times New Roman"/>
          <w:sz w:val="22"/>
          <w:szCs w:val="22"/>
          <w:lang w:val="sv-SE" w:eastAsia="en-US"/>
        </w:rPr>
        <w:t xml:space="preserve">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{"citationItems":[{"id":"ITEM-1","itemData":{"abstract":"This study aims to determine and explain the effect Followers on Instagram. The method used in this study is a quantitative method. The results show that Celebrity Endorser has a positive and insignificant effect on Repurchase Intention, Word of Mouth has a positive and significant effect on Repurchase Intention, Brand Trust has a positive and significant effect on Repurchase Intention, Brand Trust can be a moderating variable of Celebrity Endorser on Repurchase Intention, Brand Trust can be a moderating variable of Word of Mouth on Repurchase Intention.","author":[{"dropping-particle":"","family":"Basuki","given":"Risqy Aziz","non-dropping-particle":"","parse-names":false,"suffix":""},{"dropping-particle":"","family":"Nanda","given":"Alika Fairuz","non-dropping-particle":"","parse-names":false,"suffix":""}],"id":"ITEM-1","issued":{"date-parts":[["2019"]]},"number-of-pages":"1-17","title":"Pengaruh Celebrity Endorser dan Word Of Moth Terhadap Minat Beli Ulang melalui Brand Trust Pada Produk Kosmetik FOCALLURE Sebagai Variabel Moderasi","type":"report"},"uris":["http://www.mendeley.com/documents/?uuid=76c29552-9fad-4c8c-befc-d187928a4afe"]},{"id":"ITEM-2","itemData":{"DOI":"10.1016/j.jbusres.2020.08.063","ISSN":"01482963","abstract":"The relationship between trust and outcome-related responses to electronic word-of-mouth (eWOM) is well-established in research. However, researchers’ consideration and measurement of trust are rooted in, and limited by, the field's origins in studying offline, interpersonal word-of-mouth, a perspective that does not align with the reality of the eWOM marketspace. In this paper, we conceptualize, and offer evidence of, the eWOM marketspace as a multi-level, interconnected system shaped by multiple persuasion agents with overt and covert agendas. Analyzing data from 27 in-depth interviews, we explain how consumers develop networked, multi-dimensional assessments of trust and manage skepticism in this contemporary environment by drawing on naïve theories and learning from experience. We contribute to a more refined, fluid, and experientially-rooted understanding of consumer trust, and trust assessments in the eWOM marketspace, and offer practical implications for review platforms and marketers.","author":[{"dropping-particle":"","family":"Pyle","given":"Martin A.","non-dropping-particle":"","parse-names":false,"suffix":""},{"dropping-particle":"","family":"Smith","given":"Andrew N.","non-dropping-particle":"","parse-names":false,"suffix":""},{"dropping-particle":"","family":"Chevtchouk","given":"Yanina","non-dropping-particle":"","parse-names":false,"suffix":""}],"container-title":"Journal of Business Research","id":"ITEM-2","issue":"August 2019","issued":{"date-parts":[["2021"]]},"page":"145-158","publisher":"Elsevier Inc.","title":"In eWOM we trust: Using naïve theories to understand consumer trust in a complex eWOM marketspace","type":"article-journal","volume":"122"},"uris":["http://www.mendeley.com/documents/?uuid=40df0f2b-9e88-47eb-bc4c-f06033517cb9"]}],"mendeley":{"formattedCitation":"(Basuki &amp; Nanda, 2019; Pyle et al., 2021)","manualFormatting":"Basuki &amp; Nanda, (2019); Pyle et al., (2021)","plainTextFormattedCitation":"(Basuki &amp; Nanda, 2019; Pyle et al., 2021)","previouslyFormattedCitation":"(Basuki &amp; Nanda, 2019; Pyle et al., 2021)"},"properties":{"noteIndex":0},"schema":"https://github.com/citation-style-language/schema/raw/master/csl-citation.json"}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 xml:space="preserve">Basuki &amp; </w:t>
      </w:r>
      <w:r w:rsidRPr="00721344">
        <w:rPr>
          <w:rFonts w:ascii="Times New Roman" w:eastAsia="Times New Roman" w:hAnsi="Times New Roman" w:cs="Times New Roman"/>
          <w:noProof/>
          <w:sz w:val="22"/>
          <w:szCs w:val="22"/>
          <w:lang w:val="id-ID" w:eastAsia="zh-CN"/>
        </w:rPr>
        <w:lastRenderedPageBreak/>
        <w:t>Nanda, (2019); Pyle et al., (2021)</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yang menyatakan bahwa </w:t>
      </w:r>
      <w:r w:rsidRPr="00721344">
        <w:rPr>
          <w:rFonts w:ascii="Times New Roman" w:eastAsia="Times New Roman" w:hAnsi="Times New Roman" w:cs="Times New Roman"/>
          <w:i/>
          <w:sz w:val="22"/>
          <w:szCs w:val="22"/>
          <w:lang w:val="id-ID" w:eastAsia="zh-CN"/>
        </w:rPr>
        <w:t>electronic word of mouth</w:t>
      </w:r>
      <w:r w:rsidRPr="00721344">
        <w:rPr>
          <w:rFonts w:ascii="Times New Roman" w:eastAsia="Times New Roman" w:hAnsi="Times New Roman" w:cs="Times New Roman"/>
          <w:sz w:val="22"/>
          <w:szCs w:val="22"/>
          <w:lang w:val="id-ID" w:eastAsia="zh-CN"/>
        </w:rPr>
        <w:t xml:space="preserve"> berpengaruh secara signifikan terhadap kepercayaan merek.</w:t>
      </w:r>
      <w:r w:rsidRPr="00721344">
        <w:rPr>
          <w:rFonts w:ascii="Times New Roman" w:eastAsia="Times New Roman" w:hAnsi="Times New Roman" w:cs="Times New Roman"/>
          <w:sz w:val="22"/>
          <w:szCs w:val="22"/>
          <w:lang w:val="en-GB" w:eastAsia="zh-CN"/>
        </w:rPr>
        <w:t xml:space="preserve"> </w:t>
      </w:r>
      <w:r w:rsidRPr="00721344">
        <w:rPr>
          <w:rFonts w:ascii="Times New Roman" w:eastAsia="Times New Roman" w:hAnsi="Times New Roman" w:cs="Times New Roman"/>
          <w:sz w:val="22"/>
          <w:szCs w:val="22"/>
          <w:lang w:val="sv-SE" w:eastAsia="en-US"/>
        </w:rPr>
        <w:t>Dalam</w:t>
      </w:r>
      <w:r w:rsidR="00B91DCA" w:rsidRPr="00721344">
        <w:rPr>
          <w:rFonts w:ascii="Times New Roman" w:eastAsia="Times New Roman" w:hAnsi="Times New Roman" w:cs="Times New Roman"/>
          <w:sz w:val="22"/>
          <w:szCs w:val="22"/>
          <w:lang w:val="sv-SE" w:eastAsia="en-US"/>
        </w:rPr>
        <w:t xml:space="preserve"> penelitiannya </w:t>
      </w:r>
      <w:r w:rsidRPr="00721344">
        <w:rPr>
          <w:rFonts w:ascii="Times New Roman" w:eastAsia="Times New Roman" w:hAnsi="Times New Roman" w:cs="Times New Roman"/>
          <w:sz w:val="22"/>
          <w:szCs w:val="22"/>
          <w:lang w:val="sv-SE" w:eastAsia="en-US"/>
        </w:rPr>
        <w:t xml:space="preserve">menjelaskan  </w:t>
      </w:r>
      <w:r w:rsidRPr="00721344">
        <w:rPr>
          <w:rFonts w:ascii="Times New Roman" w:eastAsia="Times New Roman" w:hAnsi="Times New Roman" w:cs="Times New Roman"/>
          <w:i/>
          <w:sz w:val="22"/>
          <w:szCs w:val="22"/>
          <w:lang w:val="id-ID" w:eastAsia="zh-CN"/>
        </w:rPr>
        <w:t>Electronic word of mouth</w:t>
      </w:r>
      <w:r w:rsidRPr="00721344">
        <w:rPr>
          <w:rFonts w:ascii="Times New Roman" w:eastAsia="Times New Roman" w:hAnsi="Times New Roman" w:cs="Times New Roman"/>
          <w:sz w:val="22"/>
          <w:szCs w:val="22"/>
          <w:lang w:val="id-ID" w:eastAsia="zh-CN"/>
        </w:rPr>
        <w:t xml:space="preserve"> merupakan ulasan para konsumen melalui media sosial mengenai suatu merek atau produk kepada konsumen lain tanpa saling mengenal satu sama lainnya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{"citationItems":[{"id":"ITEM-1","itemData":{"abstract":"The purpose of this study is to incorporate the core brand image, brand attitude and brand attachment with environmental consequences to testify the impact on the consumer purchase intentions. Does environmental consequences has some role while formatting purchase intention of the customer or people do not think about it. Either customers want to attach themselves with brand only or they also keep into account the corporate social responsibility index as well. Results show that core brand image and brand attitude has positive impact whereas environmental consequences have negative effect on the purchasing intention of customers (smokers).","author":[{"dropping-particle":"","family":"Shah","given":"Syed Saad Hussain","non-dropping-particle":"","parse-names":false,"suffix":""},{"dropping-particle":"","family":"Aziz","given":"Jabran","non-dropping-particle":"","parse-names":false,"suffix":""},{"dropping-particle":"","family":"Jaffari","given":"Ahsan raza","non-dropping-particle":"","parse-names":false,"suffix":""},{"dropping-particle":"","family":"Waris","given":"Sidra","non-dropping-particle":"","parse-names":false,"suffix":""},{"dropping-particle":"","family":"Ejaz","given":"Wasiq","non-dropping-particle":"","parse-names":false,"suffix":""},{"dropping-particle":"","family":"Fatima","given":"Maira","non-dropping-particle":"","parse-names":false,"suffix":""},{"dropping-particle":"","family":"Sherazi","given":"Syed Kamran","non-dropping-particle":"","parse-names":false,"suffix":""}],"container-title":"Asian Journal of Business Management","id":"ITEM-1","issue":"2","issued":{"date-parts":[["2012"]]},"page":"105-110","title":"The Impact of Brands on Consumer Purchase Intentions","type":"article-journal","volume":"4"},"uris":["http://www.mendeley.com/documents/?uuid=d4ca07d2-210a-4152-8abb-703afde067d6"]}],"mendeley":{"formattedCitation":"(Shah et al., 2012)","plainTextFormattedCitation":"(Shah et al., 2012)","previouslyFormattedCitation":"(Shah et al., 2012)"},"properties":{"noteIndex":0},"schema":"https://github.com/citation-style-language/schema/raw/master/csl-citation.json"}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(Shah et al., 2012)</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Kebiasaan seseorang melakukan pembelian melalui online sebelumnya mempunyai pengalaman positif terhadap suatu merek yang dipercayanya dan memiliki</w:t>
      </w:r>
      <w:r w:rsidRPr="00721344">
        <w:rPr>
          <w:rFonts w:ascii="Times New Roman" w:eastAsia="Times New Roman" w:hAnsi="Times New Roman" w:cs="Times New Roman"/>
          <w:sz w:val="22"/>
          <w:szCs w:val="22"/>
          <w:lang w:val="en-GB" w:eastAsia="zh-CN"/>
        </w:rPr>
        <w:t xml:space="preserve"> </w:t>
      </w:r>
      <w:r w:rsidRPr="00721344">
        <w:rPr>
          <w:rFonts w:ascii="Times New Roman" w:eastAsia="Times New Roman" w:hAnsi="Times New Roman" w:cs="Times New Roman"/>
          <w:sz w:val="22"/>
          <w:szCs w:val="22"/>
          <w:lang w:val="id-ID" w:eastAsia="zh-CN"/>
        </w:rPr>
        <w:t xml:space="preserve">sikap positif terhadap merek yang disampaikan dalam ulasan online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{"citationItems":[{"id":"ITEM-1","itemData":{"ISBN":"978-3-319-52458-0","abstract":"A great number of studies (Abrantes et al. 2013; Cheung and Lee 2012; Gheorghe and Liao 2012; Mardhiyah et al. 2013; Musallam and Magalhães 2012; Wang et al. 2013) address the question of why consumers engage in eWOM. By identifying underlying motivations for people to engage in eWOM, researchers are able to understand, and influence, individual online information assimilation which can affect consumer purchase decisions, customer loyalty, and consumer commitment to the community. The objective of this chapter is to provide a review of the existing literature on antecedents and motivations to engage in eWOM communications from the perspective of senders of eWOM (people who give eWOM) and receivers of eWOM (people who seek eWOM). Knowing these motivations to engage in eWOM can help marketers to encourage people to post more and as a result have an impact on sales.","author":[{"dropping-particle":"","family":"Ismagilova","given":"Elvira","non-dropping-particle":"","parse-names":false,"suffix":""},{"dropping-particle":"","family":"Dwivedi","given":"Yogesh K.","non-dropping-particle":"","parse-names":false,"suffix":""},{"dropping-particle":"","family":"Slade","given":"Emma","non-dropping-particle":"","parse-names":false,"suffix":""},{"dropping-particle":"","family":"Williams","given":"Michael D.","non-dropping-particle":"","parse-names":false,"suffix":""}],"container-title":"SpringerBriefs in Business","id":"ITEM-1","issued":{"date-parts":[["2017"]]},"number-of-pages":"1-138","title":"Electronic Word of Mouth (eWOM) in the Marketing Context","type":"book"},"uris":["http://www.mendeley.com/documents/?uuid=5c382cc0-bf35-4b4f-a58a-66c0ed71d8d3"]}],"mendeley":{"formattedCitation":"(Ismagilova et al., 2017)","plainTextFormattedCitation":"(Ismagilova et al., 2017)","previouslyFormattedCitation":"(Ismagilova et al., 2017)"},"properties":{"noteIndex":0},"schema":"https://github.com/citation-style-language/schema/raw/master/csl-citation.json"}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(Ismagilova et al., 2017)</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Dapat disimpulkan bahwa produk yang menggunakan sosial media sebagai media iklannya untuk membuat tidak banyak orang tau mengenai mereknya, namun postingan dari para pelanggan yang telah mengkonsumsinya mampu meyakinkan orang lain mengikuti akun media sosialnya .</w:t>
      </w:r>
    </w:p>
    <w:p w:rsidR="00553CD3" w:rsidRPr="00721344" w:rsidRDefault="00553CD3" w:rsidP="008444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b/>
          <w:bCs/>
          <w:sz w:val="22"/>
          <w:szCs w:val="22"/>
          <w:lang w:val="sv-SE" w:eastAsia="en-US"/>
        </w:rPr>
      </w:pPr>
      <w:r w:rsidRPr="00721344">
        <w:rPr>
          <w:rFonts w:ascii="Times New Roman" w:eastAsia="Times New Roman" w:hAnsi="Times New Roman" w:cs="Times New Roman"/>
          <w:b/>
          <w:bCs/>
          <w:i/>
          <w:iCs/>
          <w:sz w:val="22"/>
          <w:szCs w:val="22"/>
          <w:lang w:val="sv-SE" w:eastAsia="en-US"/>
        </w:rPr>
        <w:t xml:space="preserve">Electronic Word Of Mouth </w:t>
      </w:r>
      <w:r w:rsidRPr="00721344">
        <w:rPr>
          <w:rFonts w:ascii="Times New Roman" w:eastAsia="Times New Roman" w:hAnsi="Times New Roman" w:cs="Times New Roman"/>
          <w:b/>
          <w:bCs/>
          <w:sz w:val="22"/>
          <w:szCs w:val="22"/>
          <w:lang w:val="sv-SE" w:eastAsia="en-US"/>
        </w:rPr>
        <w:t xml:space="preserve">terhadap </w:t>
      </w:r>
      <w:r w:rsidR="009127E9" w:rsidRPr="00721344">
        <w:rPr>
          <w:rFonts w:ascii="Times New Roman" w:eastAsia="Times New Roman" w:hAnsi="Times New Roman" w:cs="Times New Roman"/>
          <w:b/>
          <w:bCs/>
          <w:iCs/>
          <w:sz w:val="22"/>
          <w:szCs w:val="22"/>
          <w:lang w:val="sv-SE" w:eastAsia="en-US"/>
        </w:rPr>
        <w:t>Loyalitas Merek.</w:t>
      </w:r>
    </w:p>
    <w:p w:rsidR="0084442E" w:rsidRPr="00721344" w:rsidRDefault="002520FB" w:rsidP="0084442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sz w:val="22"/>
          <w:szCs w:val="22"/>
          <w:lang w:val="en-GB" w:eastAsia="zh-CN"/>
        </w:rPr>
      </w:pPr>
      <w:r w:rsidRPr="00721344">
        <w:rPr>
          <w:rFonts w:ascii="Times New Roman" w:hAnsi="Times New Roman" w:cs="Times New Roman"/>
          <w:w w:val="105"/>
          <w:sz w:val="22"/>
          <w:szCs w:val="22"/>
          <w:lang w:val="en-US"/>
        </w:rPr>
        <w:tab/>
      </w:r>
      <w:r w:rsidR="00D85BA3" w:rsidRPr="00721344">
        <w:rPr>
          <w:rFonts w:ascii="Times New Roman" w:hAnsi="Times New Roman" w:cs="Times New Roman"/>
          <w:w w:val="105"/>
          <w:sz w:val="22"/>
          <w:szCs w:val="22"/>
          <w:lang w:val="en-US"/>
        </w:rPr>
        <w:t xml:space="preserve">Berdasarkan hasil analisis dapat disimpulkan hipotesis keenam diterima. </w:t>
      </w:r>
      <w:r w:rsidR="00D85BA3" w:rsidRPr="00721344">
        <w:rPr>
          <w:rFonts w:ascii="Times New Roman" w:eastAsia="Times New Roman" w:hAnsi="Times New Roman" w:cs="Times New Roman"/>
          <w:sz w:val="22"/>
          <w:szCs w:val="22"/>
          <w:lang w:val="sv-SE" w:eastAsia="en-US"/>
        </w:rPr>
        <w:t>Hasil penelitian ini didukung dari penelitian sebelumnya yang dilakukan oleh</w:t>
      </w:r>
      <w:r w:rsidR="00F05CD1" w:rsidRPr="00721344">
        <w:rPr>
          <w:rFonts w:ascii="Times New Roman" w:eastAsia="Times New Roman" w:hAnsi="Times New Roman" w:cs="Times New Roman"/>
          <w:sz w:val="22"/>
          <w:szCs w:val="22"/>
          <w:lang w:val="sv-SE" w:eastAsia="en-US"/>
        </w:rPr>
        <w:t xml:space="preserve"> </w:t>
      </w:r>
      <w:r w:rsidR="00F05CD1" w:rsidRPr="00721344">
        <w:rPr>
          <w:rFonts w:ascii="Times New Roman" w:eastAsia="Times New Roman" w:hAnsi="Times New Roman" w:cs="Times New Roman"/>
          <w:sz w:val="22"/>
          <w:szCs w:val="22"/>
          <w:lang w:val="id-ID" w:eastAsia="zh-CN"/>
        </w:rPr>
        <w:fldChar w:fldCharType="begin" w:fldLock="1"/>
      </w:r>
      <w:r w:rsidR="00F05CD1" w:rsidRPr="00721344">
        <w:rPr>
          <w:rFonts w:ascii="Times New Roman" w:eastAsia="Times New Roman" w:hAnsi="Times New Roman" w:cs="Times New Roman"/>
          <w:sz w:val="22"/>
          <w:szCs w:val="22"/>
          <w:lang w:val="id-ID" w:eastAsia="zh-CN"/>
        </w:rPr>
        <w:instrText>ADDIN CSL_CITATION {"citationItems":[{"id":"ITEM-1","itemData":{"DOI":"10.1080/15332667.2018.1440140","ISSN":"15332675","abstract":"Most existing social media research has been user focused. This study looks at social media from the brand's perspective by testing (1) theoretical links between brand-action antecedents and positive electronic word of mouth (eWOM); and (2) how brand loyalty and social media usage intensity moderate the relationships between the antecedents and eWOM. Using structural equational modelling from 290 Facebook users, we find empirical support for three brand action constructs (personalization, responsiveness, and transparency) to eWOM. We also find the moderating effects of social media usage intensity and brand loyalty on the relationship between responsiveness and eWOM. Theoretical and managerial implications for these findings are discussed.","author":[{"dropping-particle":"","family":"Choi","given":"Youngtae","non-dropping-particle":"","parse-names":false,"suffix":""},{"dropping-particle":"","family":"Thoeni","given":"Andrew","non-dropping-particle":"","parse-names":false,"suffix":""},{"dropping-particle":"","family":"Kroff","given":"Michael W.","non-dropping-particle":"","parse-names":false,"suffix":""}],"container-title":"Journal of Relationship Marketing","id":"ITEM-1","issue":"1","issued":{"date-parts":[["2018","1"]]},"page":"52-70","publisher":"Routledge","title":"Brand Actions on Social Media: Direct Effects on Electronic Word of Mouth (eWOM) and Moderating Effects of Brand Loyalty and Social Media Usage Intensity","type":"article-journal","volume":"17"},"uris":["http://www.mendeley.com/documents/?uuid=79179b85-50ac-4a87-a776-8f20faff54f7"]},{"id":"ITEM-2","itemData":{"DOI":"10.1016/j.sbspro.2012.09.1119","ISSN":"18770428","abstract":"Building and maintaining brand loyalty are one of the central themes of research for marketers for a very long time. Marketers have utilized various means to maintain the brand loyalty of their customers. One of the recent means is the social media marketing. The aim of this study is to identify the effect of social media marketing on brand loyalty of the consumers, given that the concept is receiving increasing attention from marketing academia and practitioners. The scope of the study consists of customers who follow at least one brand on the social media in Turkey and the data were collected through the administration of a structured questionnaire with a sample of 338 people and tested via stepwise multiple regression analysis. The results of the study showed that brand loyalty of the customers is positively affected when the brand (1) offers advantageous campaigns, (2) offers relevant content, (3) offers popular contents, (4) appears on various platforms and offers applications on social media; were used by using SPSS 17.0 version. Customers prefer to share music, technological-related, and funny contents on social media platforms. Based on our results, this study can be considered as a pioneer in this new area of marketing, and propose several tactics for the practitioners.","author":[{"dropping-particle":"","family":"Erdoğmuş","given":"İrem Eren","non-dropping-particle":"","parse-names":false,"suffix":""},{"dropping-particle":"","family":"Çiçek","given":"Mesut","non-dropping-particle":"","parse-names":false,"suffix":""}],"container-title":"Procedia - Social and Behavioral Sciences","id":"ITEM-2","issued":{"date-parts":[["2012","10"]]},"page":"1353-1360","publisher":"Elsevier BV","title":"The Impact of Social Media Marketing on Brand Loyalty","type":"article-journal","volume":"58"},"uris":["http://www.mendeley.com/documents/?uuid=830d0e88-c9fe-4fa3-aff0-c1782a377d7e"]},{"id":"ITEM-3","itemData":{"DOI":"10.1108/ITP-03-2018-0134","ISSN":"09593845","abstract":"Purpose: The purpose of this paper is to investigate how firm-generated content (FGC) impacts consumer brand awareness, brand loyalty and electronic word of mouth (eWOM), and how this, in turn, influences consumer purchase intention. Design/methodology/approach: In order to test this conceptual framework, statistical analysis was carried out employing structural equation modelling. Findings: The findings indicate that FGC has a positive impact on brand awareness, brand loyalty, eWOM and purchase intention. Furthermore, the results reveal that a link exists between consumer eWOM behaviour and brand awareness and loyalty. This study also demonstrates that company communication through Facebook and Instagram has a positive effect on consumer purchase intention. Finally, it has been shown that, regarding eWOM and purchase intention, FGC posted on Instagram has a greater impact on its users than that posted on Facebook. Originality/value: Consumer purchase intention is increasingly impacted by the growing use of social media by companies and marketers. This changing environment has opened up new challenges. However, there is still much work to be done in understanding the full effects of FGC communication, and how this influences consumer brand perception and purchase intention.","author":[{"dropping-particle":"","family":"Poulis","given":"Athanasios","non-dropping-particle":"","parse-names":false,"suffix":""},{"dropping-particle":"","family":"Rizomyliotis","given":"Ioannis","non-dropping-particle":"","parse-names":false,"suffix":""},{"dropping-particle":"","family":"Konstantoulaki","given":"Kleopatra","non-dropping-particle":"","parse-names":false,"suffix":""}],"container-title":"Information Technology and People","id":"ITEM-3","issue":"2","issued":{"date-parts":[["2019","3"]]},"page":"387-404","publisher":"Emerald Group Holdings Ltd.","title":"Do firms still need to be social? Firm generated content in social media","type":"article-journal","volume":"32"},"uris":["http://www.mendeley.com/documents/?uuid=6ffbec4c-0f58-478b-816d-a246f80e2cda"]}],"mendeley":{"formattedCitation":"(Choi et al., 2018; Erdoğmuş &amp; Çiçek, 2012; Poulis et al., 2019)","manualFormatting":"Choi et al., (2018); Erdoğmuş &amp; Çiçek, (2012); Poulis et al., (2019)","plainTextFormattedCitation":"(Choi et al., 2018; Erdoğmuş &amp; Çiçek, 2012; Poulis et al., 2019)","previouslyFormattedCitation":"(Choi et al., 2018; Erdoğmuş &amp; Çiçek, 2012; Poulis et al., 2019)"},"properties":{"noteIndex":0},"schema":"https://github.com/citation-style-language/schema/raw/master/csl-citation.json"}</w:instrText>
      </w:r>
      <w:r w:rsidR="00F05CD1" w:rsidRPr="00721344">
        <w:rPr>
          <w:rFonts w:ascii="Times New Roman" w:eastAsia="Times New Roman" w:hAnsi="Times New Roman" w:cs="Times New Roman"/>
          <w:sz w:val="22"/>
          <w:szCs w:val="22"/>
          <w:lang w:val="id-ID" w:eastAsia="zh-CN"/>
        </w:rPr>
        <w:fldChar w:fldCharType="separate"/>
      </w:r>
      <w:r w:rsidR="00F05CD1" w:rsidRPr="00721344">
        <w:rPr>
          <w:rFonts w:ascii="Times New Roman" w:eastAsia="Times New Roman" w:hAnsi="Times New Roman" w:cs="Times New Roman"/>
          <w:noProof/>
          <w:sz w:val="22"/>
          <w:szCs w:val="22"/>
          <w:lang w:val="id-ID" w:eastAsia="zh-CN"/>
        </w:rPr>
        <w:t>Choi et al., (2018); Erdoğmuş &amp; Çiçek, (2012); Poulis et al., (2019)</w:t>
      </w:r>
      <w:r w:rsidR="00F05CD1" w:rsidRPr="00721344">
        <w:rPr>
          <w:rFonts w:ascii="Times New Roman" w:eastAsia="Times New Roman" w:hAnsi="Times New Roman" w:cs="Times New Roman"/>
          <w:sz w:val="22"/>
          <w:szCs w:val="22"/>
          <w:lang w:val="id-ID" w:eastAsia="zh-CN"/>
        </w:rPr>
        <w:fldChar w:fldCharType="end"/>
      </w:r>
      <w:r w:rsidR="00F05CD1" w:rsidRPr="00721344">
        <w:rPr>
          <w:rFonts w:ascii="Times New Roman" w:eastAsia="Times New Roman" w:hAnsi="Times New Roman" w:cs="Times New Roman"/>
          <w:sz w:val="22"/>
          <w:szCs w:val="22"/>
          <w:lang w:val="id-ID" w:eastAsia="zh-CN"/>
        </w:rPr>
        <w:t xml:space="preserve">, yang menyatakan bahwa </w:t>
      </w:r>
      <w:r w:rsidR="00F05CD1" w:rsidRPr="00721344">
        <w:rPr>
          <w:rFonts w:ascii="Times New Roman" w:eastAsia="Times New Roman" w:hAnsi="Times New Roman" w:cs="Times New Roman"/>
          <w:i/>
          <w:sz w:val="22"/>
          <w:szCs w:val="22"/>
          <w:lang w:val="id-ID" w:eastAsia="zh-CN"/>
        </w:rPr>
        <w:t>e-WOM</w:t>
      </w:r>
      <w:r w:rsidR="00F05CD1" w:rsidRPr="00721344">
        <w:rPr>
          <w:rFonts w:ascii="Times New Roman" w:eastAsia="Times New Roman" w:hAnsi="Times New Roman" w:cs="Times New Roman"/>
          <w:sz w:val="22"/>
          <w:szCs w:val="22"/>
          <w:lang w:val="id-ID" w:eastAsia="zh-CN"/>
        </w:rPr>
        <w:t xml:space="preserve">  berpengaruh terhadap loyalitas merek.</w:t>
      </w:r>
      <w:r w:rsidR="00F05CD1" w:rsidRPr="00721344">
        <w:rPr>
          <w:rFonts w:ascii="Times New Roman" w:eastAsia="Times New Roman" w:hAnsi="Times New Roman" w:cs="Times New Roman"/>
          <w:sz w:val="22"/>
          <w:szCs w:val="22"/>
          <w:lang w:val="en-GB" w:eastAsia="zh-CN"/>
        </w:rPr>
        <w:t xml:space="preserve"> </w:t>
      </w:r>
      <w:r w:rsidR="00B91DCA" w:rsidRPr="00721344">
        <w:rPr>
          <w:rFonts w:ascii="Times New Roman" w:eastAsia="Times New Roman" w:hAnsi="Times New Roman" w:cs="Times New Roman"/>
          <w:sz w:val="22"/>
          <w:szCs w:val="22"/>
          <w:lang w:val="sv-SE" w:eastAsia="en-US"/>
        </w:rPr>
        <w:t xml:space="preserve">Dalam penelitiannya </w:t>
      </w:r>
      <w:r w:rsidR="00F05CD1" w:rsidRPr="00721344">
        <w:rPr>
          <w:rFonts w:ascii="Times New Roman" w:eastAsia="Times New Roman" w:hAnsi="Times New Roman" w:cs="Times New Roman"/>
          <w:sz w:val="22"/>
          <w:szCs w:val="22"/>
          <w:lang w:val="sv-SE" w:eastAsia="en-US"/>
        </w:rPr>
        <w:t>menjelaskan</w:t>
      </w:r>
      <w:r w:rsidR="00F05CD1" w:rsidRPr="00721344">
        <w:rPr>
          <w:rFonts w:ascii="Times New Roman" w:eastAsia="Times New Roman" w:hAnsi="Times New Roman" w:cs="Times New Roman"/>
          <w:sz w:val="22"/>
          <w:szCs w:val="22"/>
          <w:lang w:val="en-GB" w:eastAsia="zh-CN"/>
        </w:rPr>
        <w:t xml:space="preserve"> l</w:t>
      </w:r>
      <w:r w:rsidR="00F05CD1" w:rsidRPr="00721344">
        <w:rPr>
          <w:rFonts w:ascii="Times New Roman" w:eastAsia="Times New Roman" w:hAnsi="Times New Roman" w:cs="Times New Roman"/>
          <w:sz w:val="22"/>
          <w:szCs w:val="22"/>
          <w:lang w:val="id-ID" w:eastAsia="zh-CN"/>
        </w:rPr>
        <w:t xml:space="preserve">oyalitas pada suatu merek menunjukkan sikap positif dan komitmen yang mendalam karena ketika pengguna media sosial menjadi emosional dan psikologis pada suatu merek maka mereka akan lebih terlibat dalam interaksi tentang produk tersebut kepada pengguna lainnya </w:t>
      </w:r>
      <w:r w:rsidR="00F05CD1" w:rsidRPr="00721344">
        <w:rPr>
          <w:rFonts w:ascii="Times New Roman" w:eastAsia="Times New Roman" w:hAnsi="Times New Roman" w:cs="Times New Roman"/>
          <w:sz w:val="22"/>
          <w:szCs w:val="22"/>
          <w:lang w:val="id-ID" w:eastAsia="zh-CN"/>
        </w:rPr>
        <w:fldChar w:fldCharType="begin" w:fldLock="1"/>
      </w:r>
      <w:r w:rsidR="00F05CD1" w:rsidRPr="00721344">
        <w:rPr>
          <w:rFonts w:ascii="Times New Roman" w:eastAsia="Times New Roman" w:hAnsi="Times New Roman" w:cs="Times New Roman"/>
          <w:sz w:val="22"/>
          <w:szCs w:val="22"/>
          <w:lang w:val="id-ID" w:eastAsia="zh-CN"/>
        </w:rPr>
        <w:instrText>ADDIN CSL_CITATION {"citationItems":[{"id":"ITEM-1","itemData":{"DOI":"10.1016/j.ijhm.2017.12.011","ISSN":"02784319","abstract":"The present study aimed to examine patrons’ loyalty generation process for a chain coffee shop brand by considering the role of cognitive drivers, affective drivers, brand satisfaction, and relationship commitment. A field survey was conducted in chain coffee shops located in the popular shopping districts of a metropolitan city in South Korea. The proposed model was evaluated by using a structural equation analysis. The results revealed that cognitive and affective factors were in general significantly interrelated; such associations along with brand satisfaction and relationship commitment significantly influenced brand loyalty; and, the brand satisfaction was the most important contributor to building brand loyalty. In addition, the mediating role of study variables was identified. Overall, the proposed theoretical framework contained a sufficient level of explanatory power for brand loyalty. With a lack of research about coffee shop customers’ purchasing behavior, the findings can be meaningfully used for the enhancement of customer loyalty.","author":[{"dropping-particle":"","family":"Heesup","given":"Han","non-dropping-particle":"","parse-names":false,"suffix":""},{"dropping-particle":"","family":"Ngoc","given":"Nguyen Hong","non-dropping-particle":"","parse-names":false,"suffix":""},{"dropping-particle":"","family":"Hakjun","given":"Song","non-dropping-particle":"","parse-names":false,"suffix":""},{"dropping-particle":"","family":"Lia","given":"Chua Bee","non-dropping-particle":"","parse-names":false,"suffix":""},{"dropping-particle":"","family":"Sanghyeop","given":"Lee","non-dropping-particle":"","parse-names":false,"suffix":""},{"dropping-particle":"","family":"Wansoo","given":"Kim","non-dropping-particle":"","parse-names":false,"suffix":""}],"container-title":"International Journal of Hospitality Management","id":"ITEM-1","issue":"January 2017","issued":{"date-parts":[["2018"]]},"page":"86-97","publisher":"Elsevier","title":"Drivers of brand loyalty in the chain coffee shop industry","type":"article-journal","volume":"72"},"uris":["http://www.mendeley.com/documents/?uuid=3b5705f9-bc71-4f3b-85bd-3ce7dd83abcf"]}],"mendeley":{"formattedCitation":"(Heesup et al., 2018)","plainTextFormattedCitation":"(Heesup et al., 2018)","previouslyFormattedCitation":"(Heesup et al., 2018)"},"properties":{"noteIndex":0},"schema":"https://github.com/citation-style-language/schema/raw/master/csl-citation.json"}</w:instrText>
      </w:r>
      <w:r w:rsidR="00F05CD1" w:rsidRPr="00721344">
        <w:rPr>
          <w:rFonts w:ascii="Times New Roman" w:eastAsia="Times New Roman" w:hAnsi="Times New Roman" w:cs="Times New Roman"/>
          <w:sz w:val="22"/>
          <w:szCs w:val="22"/>
          <w:lang w:val="id-ID" w:eastAsia="zh-CN"/>
        </w:rPr>
        <w:fldChar w:fldCharType="separate"/>
      </w:r>
      <w:r w:rsidR="00F05CD1" w:rsidRPr="00721344">
        <w:rPr>
          <w:rFonts w:ascii="Times New Roman" w:eastAsia="Times New Roman" w:hAnsi="Times New Roman" w:cs="Times New Roman"/>
          <w:noProof/>
          <w:sz w:val="22"/>
          <w:szCs w:val="22"/>
          <w:lang w:val="id-ID" w:eastAsia="zh-CN"/>
        </w:rPr>
        <w:t>(Heesup et al., 2018)</w:t>
      </w:r>
      <w:r w:rsidR="00F05CD1" w:rsidRPr="00721344">
        <w:rPr>
          <w:rFonts w:ascii="Times New Roman" w:eastAsia="Times New Roman" w:hAnsi="Times New Roman" w:cs="Times New Roman"/>
          <w:sz w:val="22"/>
          <w:szCs w:val="22"/>
          <w:lang w:val="id-ID" w:eastAsia="zh-CN"/>
        </w:rPr>
        <w:fldChar w:fldCharType="end"/>
      </w:r>
      <w:r w:rsidR="00F05CD1" w:rsidRPr="00721344">
        <w:rPr>
          <w:rFonts w:ascii="Times New Roman" w:eastAsia="Times New Roman" w:hAnsi="Times New Roman" w:cs="Times New Roman"/>
          <w:sz w:val="22"/>
          <w:szCs w:val="22"/>
          <w:lang w:val="id-ID" w:eastAsia="zh-CN"/>
        </w:rPr>
        <w:t xml:space="preserve">. Dapat disimpulkan bahwa </w:t>
      </w:r>
      <w:r w:rsidR="00F05CD1" w:rsidRPr="00721344">
        <w:rPr>
          <w:rFonts w:ascii="Times New Roman" w:eastAsia="Times New Roman" w:hAnsi="Times New Roman" w:cs="Times New Roman"/>
          <w:sz w:val="22"/>
          <w:szCs w:val="22"/>
          <w:lang w:val="en-GB" w:eastAsia="zh-CN"/>
        </w:rPr>
        <w:t>p</w:t>
      </w:r>
      <w:r w:rsidR="00F05CD1" w:rsidRPr="00721344">
        <w:rPr>
          <w:rFonts w:ascii="Times New Roman" w:eastAsia="Times New Roman" w:hAnsi="Times New Roman" w:cs="Times New Roman"/>
          <w:sz w:val="22"/>
          <w:szCs w:val="22"/>
          <w:lang w:val="id-ID" w:eastAsia="zh-CN"/>
        </w:rPr>
        <w:t>roses membangun loyalitas merek terbentuk karena keterikatan antara merek dan komitmen pada komunitas online yang ada dan jika terjadi komitmen pada komunitas online sudah terbentuk maka akan mempengaruhi proses pada pembelian berulang</w:t>
      </w:r>
      <w:r w:rsidR="0084442E" w:rsidRPr="00721344">
        <w:rPr>
          <w:rFonts w:ascii="Times New Roman" w:eastAsia="Times New Roman" w:hAnsi="Times New Roman" w:cs="Times New Roman"/>
          <w:sz w:val="22"/>
          <w:szCs w:val="22"/>
          <w:lang w:val="en-GB" w:eastAsia="zh-CN"/>
        </w:rPr>
        <w:t>.</w:t>
      </w:r>
    </w:p>
    <w:p w:rsidR="00553CD3" w:rsidRPr="00721344" w:rsidRDefault="00553CD3" w:rsidP="008444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b/>
          <w:bCs/>
          <w:sz w:val="22"/>
          <w:szCs w:val="22"/>
          <w:lang w:val="sv-SE" w:eastAsia="en-US"/>
        </w:rPr>
      </w:pPr>
      <w:r w:rsidRPr="00721344">
        <w:rPr>
          <w:rFonts w:ascii="Times New Roman" w:eastAsia="Times New Roman" w:hAnsi="Times New Roman" w:cs="Times New Roman"/>
          <w:b/>
          <w:bCs/>
          <w:iCs/>
          <w:sz w:val="22"/>
          <w:szCs w:val="22"/>
          <w:lang w:val="sv-SE" w:eastAsia="en-US"/>
        </w:rPr>
        <w:t>Kepercayaan Merek</w:t>
      </w:r>
      <w:r w:rsidR="009127E9" w:rsidRPr="00721344">
        <w:rPr>
          <w:rFonts w:ascii="Times New Roman" w:eastAsia="Times New Roman" w:hAnsi="Times New Roman" w:cs="Times New Roman"/>
          <w:b/>
          <w:bCs/>
          <w:i/>
          <w:iCs/>
          <w:sz w:val="22"/>
          <w:szCs w:val="22"/>
          <w:lang w:val="sv-SE" w:eastAsia="en-US"/>
        </w:rPr>
        <w:t xml:space="preserve"> </w:t>
      </w:r>
      <w:r w:rsidRPr="00721344">
        <w:rPr>
          <w:rFonts w:ascii="Times New Roman" w:eastAsia="Times New Roman" w:hAnsi="Times New Roman" w:cs="Times New Roman"/>
          <w:b/>
          <w:bCs/>
          <w:sz w:val="22"/>
          <w:szCs w:val="22"/>
          <w:lang w:val="sv-SE" w:eastAsia="en-US"/>
        </w:rPr>
        <w:t xml:space="preserve">terhadap </w:t>
      </w:r>
      <w:r w:rsidR="009127E9" w:rsidRPr="00721344">
        <w:rPr>
          <w:rFonts w:ascii="Times New Roman" w:eastAsia="Times New Roman" w:hAnsi="Times New Roman" w:cs="Times New Roman"/>
          <w:b/>
          <w:bCs/>
          <w:iCs/>
          <w:sz w:val="22"/>
          <w:szCs w:val="22"/>
          <w:lang w:val="sv-SE" w:eastAsia="en-US"/>
        </w:rPr>
        <w:t>Loyalitas Merek.</w:t>
      </w:r>
    </w:p>
    <w:p w:rsidR="0084442E" w:rsidRPr="00721344" w:rsidRDefault="00CA1169" w:rsidP="00721344">
      <w:pPr>
        <w:widowControl w:val="0"/>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sz w:val="22"/>
          <w:szCs w:val="22"/>
          <w:lang w:val="id-ID" w:eastAsia="zh-CN"/>
        </w:rPr>
      </w:pPr>
      <w:r w:rsidRPr="00721344">
        <w:rPr>
          <w:rFonts w:ascii="Times New Roman" w:hAnsi="Times New Roman" w:cs="Times New Roman"/>
          <w:w w:val="105"/>
          <w:sz w:val="22"/>
          <w:szCs w:val="22"/>
          <w:lang w:val="en-US"/>
        </w:rPr>
        <w:tab/>
        <w:t xml:space="preserve"> </w:t>
      </w:r>
      <w:r w:rsidR="00D85BA3" w:rsidRPr="00721344">
        <w:rPr>
          <w:rFonts w:ascii="Times New Roman" w:hAnsi="Times New Roman" w:cs="Times New Roman"/>
          <w:w w:val="105"/>
          <w:sz w:val="22"/>
          <w:szCs w:val="22"/>
          <w:lang w:val="en-US"/>
        </w:rPr>
        <w:t xml:space="preserve">Berdasarkan hasil analisis dapat disimpulkan hipotesis ketujuh diterima. </w:t>
      </w:r>
      <w:r w:rsidR="00D85BA3" w:rsidRPr="00721344">
        <w:rPr>
          <w:rFonts w:ascii="Times New Roman" w:eastAsia="Times New Roman" w:hAnsi="Times New Roman" w:cs="Times New Roman"/>
          <w:sz w:val="22"/>
          <w:szCs w:val="22"/>
          <w:lang w:val="sv-SE" w:eastAsia="en-US"/>
        </w:rPr>
        <w:t>Hasil penelitian ini didukung dari penelitian sebelumnya yang dilakukan oleh</w:t>
      </w:r>
      <w:r w:rsidRPr="00721344">
        <w:rPr>
          <w:rFonts w:ascii="Times New Roman" w:eastAsia="Times New Roman" w:hAnsi="Times New Roman" w:cs="Times New Roman"/>
          <w:sz w:val="22"/>
          <w:szCs w:val="22"/>
          <w:lang w:val="sv-SE" w:eastAsia="en-US"/>
        </w:rPr>
        <w:t xml:space="preserve">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{"citationItems":[{"id":"ITEM-1","itemData":{"DOI":"10.9744/ijbs.1.1.11-22","abstract":"The internet has become a human lifestyle. Many business people took advantage of this opportunity to market their business by using social media marketing strategy on Facebook or Instagram. Activities in the online brand community on social media platforms could build consumer perceptions of a brand inside the online world and would form a belief in the brand that ultimate to loyalty. Therefore, social media marketing must be known for its effectiveness. This study aims to determine the influence of the online brand community on online perceived brand reputation, brand trust, and brand loyalty at cafes in Surabaya. The method used in this study is quantitative by spreading the questionnaires to 240 respondents of college students both online and offline. The research using purposive sampling technique and the sample used in this research is the consumers of De Mandailing Cafe &amp; Eatery, Panties Pizza, and Warunk Upnormal in Surabaya where the three cafes are considered to represent the whole cafes with the same quality, consumers, service system, and price range. From the results of this study, it can be concluded that online brand community has a significant impact on brand loyalty through online process perceived brand reputation and brand trust.","author":[{"dropping-particle":"","family":"Kurniawan","given":"Felyshia Aditya","non-dropping-particle":"","parse-names":false,"suffix":""},{"dropping-particle":"","family":"Adiwijaya","given":"Michael","non-dropping-particle":"","parse-names":false,"suffix":""}],"container-title":"Petra International Journal of Business Studies","id":"ITEM-1","issue":"1","issued":{"date-parts":[["2018"]]},"page":"11-22","title":"The Analysis of Online Brand Community, Online Perceived Brand Reputation, Brand Trust, Brand Loyalty at Cafe Businesses Based in Surabaya","type":"article-journal","volume":"1"},"uris":["http://www.mendeley.com/documents/?uuid=bbbb9362-f89c-4d4d-8398-31c15cf5fac5"]},{"id":"ITEM-2","itemData":{"DOI":"10.1016/j.ijhm.2018.12.011","ISSN":"02784319","abstract":"This research aimed to identify structural associations among image, satisfaction, trust, lovemarks (love and respect for a particular brand) and brand loyalty for name-brand coffee shops. A total of 401 pieces of data were analyzed through the SPSS and AMOS statistical packages. It was found that customers’ brand love and respect significantly moderated the relationship between trust and brand loyalty, suggesting that the theory of lovemarks is useful to explore the development of generating brand loyalty. It was also shown that brand image was a helpful originator of satisfaction and trust. Moreover, satisfaction affected trust, and brand loyalty and trust were positively related to brand loyalty. The current research contributed to the literature, empirically theorizing brand loyalty formation in the name-brand coffee shop industry.","author":[{"dropping-particle":"","family":"Song","given":"Hak Jun","non-dropping-particle":"","parse-names":false,"suffix":""},{"dropping-particle":"","family":"Wang","given":"Jun Hui","non-dropping-particle":"","parse-names":false,"suffix":""},{"dropping-particle":"","family":"Han","given":"Heesup","non-dropping-particle":"","parse-names":false,"suffix":""}],"container-title":"International Journal of Hospitality Management","id":"ITEM-2","issue":"June 2018","issued":{"date-parts":[["2019"]]},"page":"50-59","publisher":"Elsevier","title":"Effect of image, satisfaction, trust, love, and respect on loyalty formation for name-brand coffee shops","type":"article-journal","volume":"79"},"uris":["http://www.mendeley.com/documents/?uuid=c0f5ff6a-2206-4101-9138-e812f899861d"]},{"id":"ITEM-3","itemData":{"DOI":"10.1016/j.sbspro.2011.09.142","ISSN":"18770428","abstract":"Brands are important in the consumer markets. They are the interface between consumers and the company, and consumers may develop trust and loyalty to brands. The aim of this study is to investigate the effects of brand communication and service quality in building brand loyalty through brand trust. The present study explores the relationship among brand communication and service quality in a relational context with an emphasis on understanding of the linking role of brand trust and loyalty. Overall consideration, automotive industry was selected as the relational exchange context for this research. Data were collected through random questionnaires from the randomly selected 258 consumers. The study was based on the development and administration of a self-administered survey and conducted in Turkey. The findings indicate that perceptions of brand communications and service/product quality can be viewed a antecedents to brand trust, in turn affects brand loyalty. © 2011 Published by Elsevier Ltd.","author":[{"dropping-particle":"","family":"Zehir","given":"Cemal","non-dropping-particle":"","parse-names":false,"suffix":""},{"dropping-particle":"","family":"Şahin","given":"Azize","non-dropping-particle":"","parse-names":false,"suffix":""},{"dropping-particle":"","family":"Kitapçi","given":"Hakan","non-dropping-particle":"","parse-names":false,"suffix":""},{"dropping-particle":"","family":"Özçahin","given":"Mehtap","non-dropping-particle":"","parse-names":false,"suffix":""}],"container-title":"Procedia - Social and Behavioral Sciences","id":"ITEM-3","issued":{"date-parts":[["2011"]]},"page":"1218-1231","title":"The effects of brand communication and service quality in building brand loyalty through brand trust; the empirical research on global brands","type":"article-journal","volume":"24"},"uris":["http://www.mendeley.com/documents/?uuid=88663fe6-4967-4f2b-89ba-5befc41efcce"]}],"mendeley":{"formattedCitation":"(Kurniawan &amp; Adiwijaya, 2018; Song et al., 2019; Zehir et al., 2011)","manualFormatting":"Kurniawan &amp; Adiwijaya, (2018); Song et al., (2019); Zehir et al., (2011)","plainTextFormattedCitation":"(Kurniawan &amp; Adiwijaya, 2018; Song et al., 2019; Zehir et al., 2011)","previouslyFormattedCitation":"(Kurniawan &amp; Adiwijaya, 2018; Song et al., 2019; Zehir et al., 2011)"},"properties":{"noteIndex":0},"schema":"https://github.com/citation-style-language/schema/raw/master/csl-citation.json"}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Kurniawan &amp; Adiwijaya, (2018); Song et al., (2019); Zehir et al., (2011)</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menyatakan bahwa kepercayaan </w:t>
      </w:r>
      <w:r w:rsidRPr="00721344">
        <w:rPr>
          <w:rFonts w:ascii="Times New Roman" w:eastAsia="Times New Roman" w:hAnsi="Times New Roman" w:cs="Times New Roman"/>
          <w:sz w:val="22"/>
          <w:szCs w:val="22"/>
          <w:lang w:val="id-ID" w:eastAsia="zh-CN"/>
        </w:rPr>
        <w:lastRenderedPageBreak/>
        <w:t>merek</w:t>
      </w:r>
      <w:r w:rsidRPr="00721344">
        <w:rPr>
          <w:rFonts w:ascii="Times New Roman" w:eastAsia="Times New Roman" w:hAnsi="Times New Roman" w:cs="Times New Roman"/>
          <w:sz w:val="22"/>
          <w:szCs w:val="22"/>
          <w:lang w:val="en-GB" w:eastAsia="zh-CN"/>
        </w:rPr>
        <w:t xml:space="preserve"> </w:t>
      </w:r>
      <w:r w:rsidRPr="00721344">
        <w:rPr>
          <w:rFonts w:ascii="Times New Roman" w:eastAsia="Times New Roman" w:hAnsi="Times New Roman" w:cs="Times New Roman"/>
          <w:sz w:val="22"/>
          <w:szCs w:val="22"/>
          <w:lang w:val="id-ID" w:eastAsia="zh-CN"/>
        </w:rPr>
        <w:t>berpengaruh terhadap loyalitas merek.</w:t>
      </w:r>
      <w:r w:rsidRPr="00721344">
        <w:rPr>
          <w:rFonts w:ascii="Times New Roman" w:eastAsia="Times New Roman" w:hAnsi="Times New Roman" w:cs="Times New Roman"/>
          <w:sz w:val="22"/>
          <w:szCs w:val="22"/>
          <w:lang w:val="sv-SE" w:eastAsia="en-US"/>
        </w:rPr>
        <w:t xml:space="preserve">Dalam penelitiannya menjelaskan </w:t>
      </w:r>
      <w:r w:rsidRPr="00721344">
        <w:rPr>
          <w:rFonts w:ascii="Times New Roman" w:eastAsia="Times New Roman" w:hAnsi="Times New Roman" w:cs="Times New Roman"/>
          <w:sz w:val="22"/>
          <w:szCs w:val="22"/>
          <w:lang w:val="en-GB" w:eastAsia="zh-CN"/>
        </w:rPr>
        <w:t>k</w:t>
      </w:r>
      <w:r w:rsidRPr="00721344">
        <w:rPr>
          <w:rFonts w:ascii="Times New Roman" w:eastAsia="Times New Roman" w:hAnsi="Times New Roman" w:cs="Times New Roman"/>
          <w:sz w:val="22"/>
          <w:szCs w:val="22"/>
          <w:lang w:val="id-ID" w:eastAsia="zh-CN"/>
        </w:rPr>
        <w:t xml:space="preserve">epercayaan merupakan sikap yang menunjukkan kecintaan dan kegigihan dalam menggunakan suatu produk dan jika produk yang dibeli dapat memberikan manfaat atau nilai produk yang diinginkan konsumen maka kepercayaan akan muncul dari benak konsumen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{"citationItems":[{"id":"ITEM-1","itemData":{"DOI":"10.9744/ijbs.1.1.11-22","abstract":"The internet has become a human lifestyle. Many business people took advantage of this opportunity to market their business by using social media marketing strategy on Facebook or Instagram. Activities in the online brand community on social media platforms could build consumer perceptions of a brand inside the online world and would form a belief in the brand that ultimate to loyalty. Therefore, social media marketing must be known for its effectiveness. This study aims to determine the influence of the online brand community on online perceived brand reputation, brand trust, and brand loyalty at cafes in Surabaya. The method used in this study is quantitative by spreading the questionnaires to 240 respondents of college students both online and offline. The research using purposive sampling technique and the sample used in this research is the consumers of De Mandailing Cafe &amp; Eatery, Panties Pizza, and Warunk Upnormal in Surabaya where the three cafes are considered to represent the whole cafes with the same quality, consumers, service system, and price range. From the results of this study, it can be concluded that online brand community has a significant impact on brand loyalty through online process perceived brand reputation and brand trust.","author":[{"dropping-particle":"","family":"Kurniawan","given":"Felyshia Aditya","non-dropping-particle":"","parse-names":false,"suffix":""},{"dropping-particle":"","family":"Adiwijaya","given":"Michael","non-dropping-particle":"","parse-names":false,"suffix":""}],"container-title":"Petra International Journal of Business Studies","id":"ITEM-1","issue":"1","issued":{"date-parts":[["2018"]]},"page":"11-22","title":"The Analysis of Online Brand Community, Online Perceived Brand Reputation, Brand Trust, Brand Loyalty at Cafe Businesses Based in Surabaya","type":"article-journal","volume":"1"},"uris":["http://www.mendeley.com/documents/?uuid=bbbb9362-f89c-4d4d-8398-31c15cf5fac5"]}],"mendeley":{"formattedCitation":"(Kurniawan &amp; Adiwijaya, 2018)","plainTextFormattedCitation":"(Kurniawan &amp; Adiwijaya, 2018)","previouslyFormattedCitation":"(Kurniawan &amp; Adiwijaya, 2018)"},"properties":{"noteIndex":0},"schema":"https://github.com/citation-style-language/schema/raw/master/csl-citation.json"}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(Kurniawan &amp; Adiwijaya, 2018)</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.Dapat disimpulkan bahwa pelanggan yang mempercayai suatu merek</w:t>
      </w:r>
      <w:r w:rsidRPr="00721344">
        <w:rPr>
          <w:rFonts w:ascii="Times New Roman" w:eastAsia="Times New Roman" w:hAnsi="Times New Roman" w:cs="Times New Roman"/>
          <w:sz w:val="22"/>
          <w:szCs w:val="22"/>
          <w:lang w:val="en-GB" w:eastAsia="zh-CN"/>
        </w:rPr>
        <w:t xml:space="preserve"> </w:t>
      </w:r>
      <w:r w:rsidRPr="00721344">
        <w:rPr>
          <w:rFonts w:ascii="Times New Roman" w:eastAsia="Times New Roman" w:hAnsi="Times New Roman" w:cs="Times New Roman"/>
          <w:sz w:val="22"/>
          <w:szCs w:val="22"/>
          <w:lang w:val="id-ID" w:eastAsia="zh-CN"/>
        </w:rPr>
        <w:t>tertentu akan menunjukkan loyalitas terhadap merek tersebut.</w:t>
      </w:r>
    </w:p>
    <w:p w:rsidR="00553CD3" w:rsidRPr="00721344" w:rsidRDefault="00553CD3" w:rsidP="008444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b/>
          <w:bCs/>
          <w:sz w:val="22"/>
          <w:szCs w:val="22"/>
          <w:lang w:val="sv-SE" w:eastAsia="en-US"/>
        </w:rPr>
      </w:pPr>
      <w:r w:rsidRPr="00721344">
        <w:rPr>
          <w:rFonts w:ascii="Times New Roman" w:eastAsia="Times New Roman" w:hAnsi="Times New Roman" w:cs="Times New Roman"/>
          <w:b/>
          <w:bCs/>
          <w:iCs/>
          <w:sz w:val="22"/>
          <w:szCs w:val="22"/>
          <w:lang w:val="sv-SE" w:eastAsia="en-US"/>
        </w:rPr>
        <w:t xml:space="preserve">Kualitas Produk </w:t>
      </w:r>
      <w:r w:rsidRPr="00721344">
        <w:rPr>
          <w:rFonts w:ascii="Times New Roman" w:eastAsia="Times New Roman" w:hAnsi="Times New Roman" w:cs="Times New Roman"/>
          <w:b/>
          <w:bCs/>
          <w:sz w:val="22"/>
          <w:szCs w:val="22"/>
          <w:lang w:val="sv-SE" w:eastAsia="en-US"/>
        </w:rPr>
        <w:t xml:space="preserve">terhadap </w:t>
      </w:r>
      <w:r w:rsidRPr="00721344">
        <w:rPr>
          <w:rFonts w:ascii="Times New Roman" w:eastAsia="Times New Roman" w:hAnsi="Times New Roman" w:cs="Times New Roman"/>
          <w:b/>
          <w:bCs/>
          <w:iCs/>
          <w:sz w:val="22"/>
          <w:szCs w:val="22"/>
          <w:lang w:val="sv-SE" w:eastAsia="en-US"/>
        </w:rPr>
        <w:t xml:space="preserve">Kepercayaan Merek </w:t>
      </w:r>
      <w:r w:rsidR="009127E9" w:rsidRPr="00721344">
        <w:rPr>
          <w:rFonts w:ascii="Times New Roman" w:eastAsia="Times New Roman" w:hAnsi="Times New Roman" w:cs="Times New Roman"/>
          <w:b/>
          <w:bCs/>
          <w:sz w:val="22"/>
          <w:szCs w:val="22"/>
          <w:lang w:val="sv-SE" w:eastAsia="en-US"/>
        </w:rPr>
        <w:t>melalui Loyalitas Merek</w:t>
      </w:r>
      <w:r w:rsidRPr="00721344">
        <w:rPr>
          <w:rFonts w:ascii="Times New Roman" w:eastAsia="Times New Roman" w:hAnsi="Times New Roman" w:cs="Times New Roman"/>
          <w:b/>
          <w:bCs/>
          <w:sz w:val="22"/>
          <w:szCs w:val="22"/>
          <w:lang w:val="sv-SE" w:eastAsia="en-US"/>
        </w:rPr>
        <w:t>.</w:t>
      </w:r>
    </w:p>
    <w:p w:rsidR="00721344" w:rsidRPr="00AF0E02" w:rsidRDefault="00BE005B" w:rsidP="00721344">
      <w:pPr>
        <w:widowControl w:val="0"/>
        <w:tabs>
          <w:tab w:val="left" w:pos="42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sz w:val="22"/>
          <w:szCs w:val="22"/>
          <w:lang w:val="en-GB" w:eastAsia="zh-CN"/>
        </w:rPr>
      </w:pPr>
      <w:r w:rsidRPr="00721344">
        <w:rPr>
          <w:rFonts w:ascii="Times New Roman" w:hAnsi="Times New Roman" w:cs="Times New Roman"/>
          <w:w w:val="105"/>
          <w:sz w:val="22"/>
          <w:szCs w:val="22"/>
          <w:lang w:val="en-US"/>
        </w:rPr>
        <w:tab/>
        <w:t xml:space="preserve"> </w:t>
      </w:r>
      <w:r w:rsidR="00D85BA3" w:rsidRPr="00721344">
        <w:rPr>
          <w:rFonts w:ascii="Times New Roman" w:hAnsi="Times New Roman" w:cs="Times New Roman"/>
          <w:w w:val="105"/>
          <w:sz w:val="22"/>
          <w:szCs w:val="22"/>
          <w:lang w:val="en-US"/>
        </w:rPr>
        <w:t xml:space="preserve">Berdasarkan hasil analisis dapat disimpulkan hipotesis kedelapan ditolak. </w:t>
      </w:r>
      <w:r w:rsidR="00D85BA3" w:rsidRPr="00721344">
        <w:rPr>
          <w:rFonts w:ascii="Times New Roman" w:eastAsia="Times New Roman" w:hAnsi="Times New Roman" w:cs="Times New Roman"/>
          <w:sz w:val="22"/>
          <w:szCs w:val="22"/>
          <w:lang w:val="sv-SE" w:eastAsia="en-US"/>
        </w:rPr>
        <w:t>Hasil penelitian ini didukung dari penelitian sebelumnya yang dilakukan oleh</w:t>
      </w:r>
      <w:r w:rsidRPr="00721344">
        <w:rPr>
          <w:rFonts w:ascii="Times New Roman" w:eastAsia="Times New Roman" w:hAnsi="Times New Roman" w:cs="Times New Roman"/>
          <w:sz w:val="22"/>
          <w:szCs w:val="22"/>
          <w:lang w:val="sv-SE" w:eastAsia="en-US"/>
        </w:rPr>
        <w:t xml:space="preserve">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approach.","author":[{"dropping-particle":"","family":"Hardiyanto","given":"Yusuf Faathoni","non-dropping-particle":"","parse-names":false,"suffix":""}],"container-title":"STIE Perbanas Surabaya","id":"ITEM-1","issued":{"date-parts":[["2017"]]},"title":"Pengaruh Kualitas Produk, Citra Merek, dan Kepercayaan Merek Terhadap Loyalitas Merek Pada Pengguna Motor Honda Di SURABAYA","type":"article-journal"},"uris":["http://www.mendeley.com/documents/?uuid=e3d36af3-cf0f-4db0-8ede-92d37d839e77"]}],"mendeley":{"formattedCitation":"(Hardiyanto, 2017)","manualFormatting":"Hardiyanto, (2017)","plainTextFormattedCitation":"(Hardiyanto, 2017)","previouslyFormattedCitation":"(Hardiyanto, 2017)"},"properties":{"noteIndex":0},"schema":"https://github.com/citation-style-language/schema/raw/master/csl-citation.json"}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Hardiyanto, (2017)</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menyatakan bahwa kualitas produk tidak berpengaruh terhadap kepercayaan merek melalui loyalitas merek. </w:t>
      </w:r>
      <w:r w:rsidRPr="00721344">
        <w:rPr>
          <w:rFonts w:ascii="Times New Roman" w:eastAsia="Times New Roman" w:hAnsi="Times New Roman" w:cs="Times New Roman"/>
          <w:sz w:val="22"/>
          <w:szCs w:val="22"/>
          <w:lang w:val="sv-SE" w:eastAsia="en-US"/>
        </w:rPr>
        <w:t xml:space="preserve">Dalam penelitiannya menjelaskan </w:t>
      </w:r>
      <w:r w:rsidRPr="00721344">
        <w:rPr>
          <w:rFonts w:ascii="Times New Roman" w:eastAsia="Times New Roman" w:hAnsi="Times New Roman" w:cs="Times New Roman"/>
          <w:sz w:val="22"/>
          <w:szCs w:val="22"/>
          <w:lang w:val="en-GB" w:eastAsia="zh-CN"/>
        </w:rPr>
        <w:t>k</w:t>
      </w:r>
      <w:r w:rsidRPr="00721344">
        <w:rPr>
          <w:rFonts w:ascii="Times New Roman" w:eastAsia="Times New Roman" w:hAnsi="Times New Roman" w:cs="Times New Roman"/>
          <w:sz w:val="22"/>
          <w:szCs w:val="22"/>
          <w:lang w:val="id-ID" w:eastAsia="zh-CN"/>
        </w:rPr>
        <w:t xml:space="preserve">ualitas produk yang baik akan memberikan kesan yang baik terhadap konsumen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{"citationItems":[{"id":"ITEM-1","itemData":{"DOI":"10.1016/j.heliyon.2020.e05812","ISSN":"24058440","abstract":"Quality is a key criteria that can help producers win the global coffee market. Coffee quality can be expressed by physical, organoleptic as well as biochemical compositions. To determine biochemical compositions and antioxidant activity in green and roasted coffee and their correlation with cup quality samples were collected from nine districts of BenchMaji and Sheka zones. Significant variation in trigonelline, chlorogenic acids and caffeine content were observed among coffee samples. The result on dry matter basis range of trigonelline, chlorogenic acids and caffeine varied from 0.80 to 1.08 g/100g, 2.80–5.42 g/100g and 0.85–1.73 g/100g of green coffee, respectively. Antioxidant activity of green and roasted coffee showed highly significant differences across districts. Due to roasting, trigonelline, chlorogenic acids and antioxidant activity were lower in roasted coffee as compare to green coffee. Correlations between cup quality and some chemical composition of coffee vividly showed that the biochemical content of beans can significantly influence coffee quality. Biochemical compositions can be used in predicting the quality of coffee and has special importance in determining the quality of coffee diversity in the BenchMaji and Sheka zones.","author":[{"dropping-particle":"","family":"Sualeh","given":"Abrar","non-dropping-particle":"","parse-names":false,"suffix":""},{"dropping-particle":"","family":"Tolessa","given":"Kassaye","non-dropping-particle":"","parse-names":false,"suffix":""},{"dropping-particle":"","family":"Mohammed","given":"Ali","non-dropping-particle":"","parse-names":false,"suffix":""}],"container-title":"Heliyon","id":"ITEM-1","issue":"12","issued":{"date-parts":[["2020"]]},"page":"e05812","publisher":"Elsevier Ltd","title":"Biochemical composition of green and roasted coffee beans and their association with coffee quality from different districts of southwest Ethiopia","type":"article-journal","volume":"6"},"uris":["http://www.mendeley.com/documents/?uuid=2a672858-9ba8-4fb7-b019-79e47924da36"]}],"mendeley":{"formattedCitation":"(Sualeh et al., 2020)","plainTextFormattedCitation":"(Sualeh et al., 2020)","previouslyFormattedCitation":"(Sualeh et al., 2020)"},"properties":{"noteIndex":0},"schema":"https://github.com/citation-style-language/schema/raw/master/csl-citation.json"}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(Sualeh et al., 2020)</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Pengaruh dari keputusan konsumen menjadi loyal terhadap merek tergantung pada baik atau tidaknya kualitas produk tersebut sedangkan merek yang dapat dipercaya didasari dari kenyakinan konsumen yang menganggap bahwa produk tersebut dapat memenuhi sesuai keinginanya dan memiliki intensi merek yang baik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{"citationItems":[{"id":"ITEM-1","itemData":{"DOI":"10.1177/147078530304500103","ISSN":"25152173","abstract":"To enrich the limited and recent work in existence on relational phenomena in the consumer-brand domain, the authors focus on the concept of brand trust. The non-existence of a wider accepted measure of this concept is surprising given that: (1) trust is viewed as the cornerstone and one of the most desired qualities in a relationship; and (2) it is the most important attribute a brand can own. In this context, this research reports the results of a multi-step study to develop and validate a multidimensional brand trust scale drawn from the conceptualisation of trust in other academic fields. Multi-step psychometric tests demonstrate that the new brand trust scale is reliable and valid. Both theoretical and managerial implications are presented.","author":[{"dropping-particle":"","family":"Ballester","given":"Elena Delgado","non-dropping-particle":"","parse-names":false,"suffix":""}],"container-title":"International Journal of Market Research","id":"ITEM-1","issue":"1","issued":{"date-parts":[["2003"]]},"page":"1-18","title":"Development and Validation of a Brand Trust Scale","type":"article-journal","volume":"45"},"uris":["http://www.mendeley.com/documents/?uuid=145a6994-f8db-4b9d-a919-4a040ac4c4d8"]}],"mendeley":{"formattedCitation":"(Ballester, 2003)","plainTextFormattedCitation":"(Ballester, 2003)","previouslyFormattedCitation":"(Ballester, 2003)"},"properties":{"noteIndex":0},"schema":"https://github.com/citation-style-language/schema/raw/master/csl-citation.json"}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(Ballester, 2003)</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Apabila konsumen merasakan kecewa terhadap merek yang dianggap memberikan kualitas yang kurang baik dan tidak sesuai dengan harapannya maka konsumen tersebut akan beralih ke</w:t>
      </w:r>
      <w:r w:rsidRPr="00721344">
        <w:rPr>
          <w:rFonts w:ascii="Times New Roman" w:eastAsia="Times New Roman" w:hAnsi="Times New Roman" w:cs="Times New Roman"/>
          <w:sz w:val="22"/>
          <w:szCs w:val="22"/>
          <w:lang w:val="sv-SE" w:eastAsia="en-US"/>
        </w:rPr>
        <w:t xml:space="preserve"> </w:t>
      </w:r>
      <w:r w:rsidRPr="00721344">
        <w:rPr>
          <w:rFonts w:ascii="Times New Roman" w:eastAsia="Times New Roman" w:hAnsi="Times New Roman" w:cs="Times New Roman"/>
          <w:sz w:val="22"/>
          <w:szCs w:val="22"/>
          <w:lang w:val="id-ID" w:eastAsia="zh-CN"/>
        </w:rPr>
        <w:t xml:space="preserve">produk lainnya dan tidak mempercayai kembali produk tersebut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approach.","author":[{"dropping-particle":"","family":"Hardiyanto","given":"Yusuf Faathoni","non-dropping-particle":"","parse-names":false,"suffix":""}],"container-title":"STIE Perbanas Surabaya","id":"ITEM-1","issued":{"date-parts":[["2017"]]},"title":"Pengaruh Kualitas Produk, Citra Merek, dan Kepercayaan Merek Terhadap Loyalitas Merek Pada Pengguna Motor Honda Di SURABAYA","type":"article-journal"},"uris":["http://www.mendeley.com/documents/?uuid=e3d36af3-cf0f-4db0-8ede-92d37d839e77"]}],"mendeley":{"formattedCitation":"(Hardiyanto, 2017)","plainTextFormattedCitation":"(Hardiyanto, 2017)","previouslyFormattedCitation":"(Hardiyanto, 2017)"},"properties":{"noteIndex":0},"schema":"https://github.com/citation-style-language/schema/raw/master/csl-citation.json"}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(Hardiyanto, 2017)</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Namun apabila produk sesuai yang diharapkan atau produk tersebut dapat dihandalkan maka pelanggan akan menunjukan sikap loyalnya dan memiliki sikap konsisten untuk pembelian berulang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{"citationItems":[{"id":"ITEM-1","itemData":{"DOI":"10.1016/j.jhtm.2020.06.015","ISSN":"18395260","abstract":"Customer engagement has been recognized an essential determinant of brand loyalty. However, the psychological mechanism of customer engagement has rarely received full examination, especially in the field of tourism social media. Thus, the present study fills this research gap by exploring how brand attachment and customer trust affect the customer engagement-brand loyalty relationship. Data from 298 Taiwanese respondents revealed that customer engagement had no influence on brand loyalty. Both brand attachment and customer trust fully mediated the influence of customer engagement on brand loyalty. Specifically, the customer engagement-brand attachment-brand loyalty relationship was closer than the customer engagement-customer trust-brand loyalty relationship was. To our knowledge, this study is the first to explore the associations among customer engagement, brand attachment, customer trust, and brand loyalty in the tourism social media context. The roles of brand attachment and customer trust cannot be ignored when enhancing brand loyalty through customer engagement.","author":[{"dropping-particle":"","family":"Ming","given":"Way Li","non-dropping-particle":"","parse-names":false,"suffix":""},{"dropping-particle":"","family":"Hsiu","given":"Yu Teng","non-dropping-particle":"","parse-names":false,"suffix":""},{"dropping-particle":"","family":"Chien","given":"Yu Chen","non-dropping-particle":"","parse-names":false,"suffix":""}],"container-title":"Journal of Hospitality and Tourism Management","id":"ITEM-1","issue":"November 2019","issued":{"date-parts":[["2020"]]},"page":"184-192","publisher":"Elsevier Ltd","title":"Unlocking the customer engagement-brand loyalty relationship in tourism social media: The roles of brand attachment and customer trust","type":"article-journal","volume":"44"},"uris":["http://www.mendeley.com/documents/?uuid=ca8f9d02-9129-431c-9c62-40fdac2c3e46"]}],"mendeley":{"formattedCitation":"(Ming et al., 2020)","plainTextFormattedCitation":"(Ming et al., 2020)","previouslyFormattedCitation":"(Ming et al., 2020)"},"properties":{"noteIndex":0},"schema":"https://github.com/citation-style-language/schema/raw/master/csl-citation.json"}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(Ming et al., 2020)</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Dapat disimpulkan bahwa produk yang tidak memiliki kualitas yang baik dan tidak dapat dihandalkan maka pelanggan tidak akan percaya terhadap merek tersebut dan beralih ke produk lainnya, sedangkan jika produk tersebut mempertahankan kualitasnya dan selalu memuaskan keinginan pelanggan maka pelanggan akan menunjukan keset</w:t>
      </w:r>
      <w:r w:rsidR="00721344">
        <w:rPr>
          <w:rFonts w:ascii="Times New Roman" w:eastAsia="Times New Roman" w:hAnsi="Times New Roman" w:cs="Times New Roman"/>
          <w:sz w:val="22"/>
          <w:szCs w:val="22"/>
          <w:lang w:val="id-ID" w:eastAsia="zh-CN"/>
        </w:rPr>
        <w:t>iaannya terhadap merek tersebut</w:t>
      </w:r>
      <w:r w:rsidR="00721344">
        <w:rPr>
          <w:rFonts w:ascii="Times New Roman" w:eastAsia="Times New Roman" w:hAnsi="Times New Roman" w:cs="Times New Roman"/>
          <w:sz w:val="22"/>
          <w:szCs w:val="22"/>
          <w:lang w:val="en-GB" w:eastAsia="zh-CN"/>
        </w:rPr>
        <w:t>.</w:t>
      </w:r>
    </w:p>
    <w:p w:rsidR="00553CD3" w:rsidRPr="00721344" w:rsidRDefault="00553CD3" w:rsidP="00721344">
      <w:pPr>
        <w:widowControl w:val="0"/>
        <w:tabs>
          <w:tab w:val="left" w:pos="42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sz w:val="22"/>
          <w:szCs w:val="22"/>
          <w:lang w:val="id-ID" w:eastAsia="zh-CN"/>
        </w:rPr>
      </w:pPr>
      <w:r w:rsidRPr="00721344">
        <w:rPr>
          <w:rFonts w:ascii="Times New Roman" w:eastAsia="Times New Roman" w:hAnsi="Times New Roman" w:cs="Times New Roman"/>
          <w:b/>
          <w:bCs/>
          <w:i/>
          <w:iCs/>
          <w:sz w:val="22"/>
          <w:szCs w:val="22"/>
          <w:lang w:val="sv-SE" w:eastAsia="en-US"/>
        </w:rPr>
        <w:t>Perceived Value</w:t>
      </w:r>
      <w:r w:rsidRPr="00721344">
        <w:rPr>
          <w:rFonts w:ascii="Times New Roman" w:eastAsia="Times New Roman" w:hAnsi="Times New Roman" w:cs="Times New Roman"/>
          <w:b/>
          <w:bCs/>
          <w:iCs/>
          <w:sz w:val="22"/>
          <w:szCs w:val="22"/>
          <w:lang w:val="sv-SE" w:eastAsia="en-US"/>
        </w:rPr>
        <w:t xml:space="preserve"> </w:t>
      </w:r>
      <w:r w:rsidRPr="00721344">
        <w:rPr>
          <w:rFonts w:ascii="Times New Roman" w:eastAsia="Times New Roman" w:hAnsi="Times New Roman" w:cs="Times New Roman"/>
          <w:b/>
          <w:bCs/>
          <w:sz w:val="22"/>
          <w:szCs w:val="22"/>
          <w:lang w:val="sv-SE" w:eastAsia="en-US"/>
        </w:rPr>
        <w:t xml:space="preserve">terhadap </w:t>
      </w:r>
      <w:r w:rsidRPr="00721344">
        <w:rPr>
          <w:rFonts w:ascii="Times New Roman" w:eastAsia="Times New Roman" w:hAnsi="Times New Roman" w:cs="Times New Roman"/>
          <w:b/>
          <w:bCs/>
          <w:iCs/>
          <w:sz w:val="22"/>
          <w:szCs w:val="22"/>
          <w:lang w:val="sv-SE" w:eastAsia="en-US"/>
        </w:rPr>
        <w:t xml:space="preserve">Kepercayaan </w:t>
      </w:r>
      <w:r w:rsidRPr="00721344">
        <w:rPr>
          <w:rFonts w:ascii="Times New Roman" w:eastAsia="Times New Roman" w:hAnsi="Times New Roman" w:cs="Times New Roman"/>
          <w:b/>
          <w:bCs/>
          <w:iCs/>
          <w:sz w:val="22"/>
          <w:szCs w:val="22"/>
          <w:lang w:val="sv-SE" w:eastAsia="en-US"/>
        </w:rPr>
        <w:lastRenderedPageBreak/>
        <w:t xml:space="preserve">Merek </w:t>
      </w:r>
      <w:r w:rsidR="00DA0CDA" w:rsidRPr="00721344">
        <w:rPr>
          <w:rFonts w:ascii="Times New Roman" w:eastAsia="Times New Roman" w:hAnsi="Times New Roman" w:cs="Times New Roman"/>
          <w:b/>
          <w:bCs/>
          <w:sz w:val="22"/>
          <w:szCs w:val="22"/>
          <w:lang w:val="sv-SE" w:eastAsia="en-US"/>
        </w:rPr>
        <w:t>melalui Loyalitas Merek.</w:t>
      </w:r>
    </w:p>
    <w:p w:rsidR="00721344" w:rsidRDefault="00BB464A" w:rsidP="00AF0E02">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sz w:val="22"/>
          <w:szCs w:val="22"/>
          <w:lang w:val="en-GB" w:eastAsia="zh-CN"/>
        </w:rPr>
      </w:pPr>
      <w:r w:rsidRPr="00721344">
        <w:rPr>
          <w:rFonts w:ascii="Times New Roman" w:hAnsi="Times New Roman" w:cs="Times New Roman"/>
          <w:w w:val="105"/>
          <w:sz w:val="22"/>
          <w:szCs w:val="22"/>
          <w:lang w:val="en-US"/>
        </w:rPr>
        <w:tab/>
        <w:t xml:space="preserve">  </w:t>
      </w:r>
      <w:r w:rsidR="00D85BA3" w:rsidRPr="00721344">
        <w:rPr>
          <w:rFonts w:ascii="Times New Roman" w:hAnsi="Times New Roman" w:cs="Times New Roman"/>
          <w:w w:val="105"/>
          <w:sz w:val="22"/>
          <w:szCs w:val="22"/>
          <w:lang w:val="en-US"/>
        </w:rPr>
        <w:t xml:space="preserve">Berdasarkan hasil analisis dapat disimpulkan hipotesis kesembilan ditolak. </w:t>
      </w:r>
      <w:r w:rsidR="00D85BA3" w:rsidRPr="00721344">
        <w:rPr>
          <w:rFonts w:ascii="Times New Roman" w:eastAsia="Times New Roman" w:hAnsi="Times New Roman" w:cs="Times New Roman"/>
          <w:sz w:val="22"/>
          <w:szCs w:val="22"/>
          <w:lang w:val="sv-SE" w:eastAsia="en-US"/>
        </w:rPr>
        <w:t>Hasil penelitian ini didukung dari penelitian sebelumnya yang dilakukan oleh</w:t>
      </w:r>
      <w:r w:rsidRPr="00721344">
        <w:rPr>
          <w:rFonts w:ascii="Times New Roman" w:eastAsia="Times New Roman" w:hAnsi="Times New Roman" w:cs="Times New Roman"/>
          <w:sz w:val="22"/>
          <w:szCs w:val="22"/>
          <w:lang w:val="sv-SE" w:eastAsia="en-US"/>
        </w:rPr>
        <w:t xml:space="preserve">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{"citationItems":[{"id":"ITEM-1","itemData":{"DOI":"10.1007/s10586-017-1218-4","ISSN":"15737543","abstract":"Based on the theory of perceived product innovativeness and brand value, this study divides perceived product innovativeness into perceived newness and perceived meaningfulness, while introducing brand image and customer perceived value as mediators and consumer innovativeness as moderator to study the influence mechanism of consumer perceived product innovativeness on brand loyalty. Our research results show that: perceived product innovativeness will not only have a significant positive impact on brand loyalty, but will also have an indirect positive impact on brand loyalty through brand image and customer perceived value; furthermore, consumer innovativeness positively regulates the impact of perceived product innovation on brand image, but has no significant moderating effect on the relationship of perceived product innovativeness and brand loyalty. These findings also provide a theoretical basis for enterprises to improve consumer brand loyalty, excavate potential customers, and focus on brand experience.","author":[{"dropping-particle":"","family":"Baoli","given":"Wang","non-dropping-particle":"","parse-names":false,"suffix":""},{"dropping-particle":"","family":"Yubi","given":"Gao","non-dropping-particle":"","parse-names":false,"suffix":""},{"dropping-particle":"","family":"Zhenxing","given":"Su","non-dropping-particle":"","parse-names":false,"suffix":""},{"dropping-particle":"","family":"Jing","given":"Li","non-dropping-particle":"","parse-names":false,"suffix":""}],"container-title":"Cluster Computing","id":"ITEM-1","issued":{"date-parts":[["2019"]]},"page":"10207-10217","publisher":"Springer US","title":"The structural equation analysis of perceived product innovativeness upon brand loyalty based on the computation of reliability and validity analysis","type":"article-journal","volume":"22"},"uris":["http://www.mendeley.com/documents/?uuid=511c99bd-4b14-4ff3-8ffc-bae9a39076e7"]}],"mendeley":{"formattedCitation":"(Baoli et al., 2019)","manualFormatting":"Baoli et al., (2019)","plainTextFormattedCitation":"(Baoli et al., 2019)","previouslyFormattedCitation":"(Baoli et al., 2019)"},"properties":{"noteIndex":0},"schema":"https://github.com/citation-style-language/schema/raw/master/csl-citation.json"}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Baoli et al., (2019)</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menyatakan bahwa </w:t>
      </w:r>
      <w:r w:rsidRPr="00721344">
        <w:rPr>
          <w:rFonts w:ascii="Times New Roman" w:eastAsia="Times New Roman" w:hAnsi="Times New Roman" w:cs="Times New Roman"/>
          <w:i/>
          <w:sz w:val="22"/>
          <w:szCs w:val="22"/>
          <w:lang w:val="id-ID" w:eastAsia="zh-CN"/>
        </w:rPr>
        <w:t>perceived value</w:t>
      </w:r>
      <w:r w:rsidRPr="00721344">
        <w:rPr>
          <w:rFonts w:ascii="Times New Roman" w:eastAsia="Times New Roman" w:hAnsi="Times New Roman" w:cs="Times New Roman"/>
          <w:sz w:val="22"/>
          <w:szCs w:val="22"/>
          <w:lang w:val="id-ID" w:eastAsia="zh-CN"/>
        </w:rPr>
        <w:t xml:space="preserve"> tidak berpengaruh terhadap kepercayaan merek melalui loyalitas merek. </w:t>
      </w:r>
      <w:r w:rsidRPr="00721344">
        <w:rPr>
          <w:rFonts w:ascii="Times New Roman" w:eastAsia="Times New Roman" w:hAnsi="Times New Roman" w:cs="Times New Roman"/>
          <w:sz w:val="22"/>
          <w:szCs w:val="22"/>
          <w:lang w:val="sv-SE" w:eastAsia="en-US"/>
        </w:rPr>
        <w:t>Dalam penelitiannya menjelaskan</w:t>
      </w:r>
      <w:r w:rsidRPr="00721344">
        <w:rPr>
          <w:rFonts w:ascii="Times New Roman" w:eastAsia="Times New Roman" w:hAnsi="Times New Roman" w:cs="Times New Roman"/>
          <w:i/>
          <w:sz w:val="22"/>
          <w:szCs w:val="22"/>
          <w:lang w:val="id-ID" w:eastAsia="zh-CN"/>
        </w:rPr>
        <w:t xml:space="preserve"> Perceived value</w:t>
      </w:r>
      <w:r w:rsidRPr="00721344">
        <w:rPr>
          <w:rFonts w:ascii="Times New Roman" w:eastAsia="Times New Roman" w:hAnsi="Times New Roman" w:cs="Times New Roman"/>
          <w:sz w:val="22"/>
          <w:szCs w:val="22"/>
          <w:lang w:val="id-ID" w:eastAsia="zh-CN"/>
        </w:rPr>
        <w:t xml:space="preserve"> adalah penilaian konsumen terhadap evaluasi konsumsi</w:t>
      </w:r>
      <w:r w:rsidRPr="00721344">
        <w:rPr>
          <w:rFonts w:ascii="Times New Roman" w:eastAsia="Times New Roman" w:hAnsi="Times New Roman" w:cs="Times New Roman"/>
          <w:sz w:val="22"/>
          <w:szCs w:val="22"/>
          <w:lang w:val="en-GB" w:eastAsia="zh-CN"/>
        </w:rPr>
        <w:t xml:space="preserve"> </w:t>
      </w:r>
      <w:r w:rsidRPr="00721344">
        <w:rPr>
          <w:rFonts w:ascii="Times New Roman" w:eastAsia="Times New Roman" w:hAnsi="Times New Roman" w:cs="Times New Roman"/>
          <w:sz w:val="22"/>
          <w:szCs w:val="22"/>
          <w:lang w:val="id-ID" w:eastAsia="zh-CN"/>
        </w:rPr>
        <w:t>seberapa besar manfaat yang akan diperoleh dengan berkorban</w:t>
      </w:r>
      <w:r w:rsidRPr="00721344">
        <w:rPr>
          <w:rFonts w:ascii="Times New Roman" w:eastAsia="Times New Roman" w:hAnsi="Times New Roman" w:cs="Times New Roman"/>
          <w:i/>
          <w:sz w:val="22"/>
          <w:szCs w:val="22"/>
          <w:lang w:val="id-ID" w:eastAsia="zh-CN"/>
        </w:rPr>
        <w:t xml:space="preserve">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{"citationItems":[{"id":"ITEM-1","itemData":{"ISSN":"2344-6773","abstract":"The concept of loyalty has evolved as an important issue in the world of marketing as companies are focusing their strategy in retaining customers and increasing their sales. The purpose of this study is to re-evaluate the involvement of various factors related to the perception of value, service quality, brand trust and brand loyalty in the industry of mobile phones through literature review and examination of previous research. Some studies have found that the observed variables are the key drivers of brand loyalty. However, other opinions are also presented for their different perspectives and a broader view of the research topic.","author":[{"dropping-particle":"","family":"Ikramuddin","given":"","non-dropping-particle":"","parse-names":false,"suffix":""},{"dropping-particle":"","family":"Adam","given":"Muhammad","non-dropping-particle":"","parse-names":false,"suffix":""},{"dropping-particle":"","family":"Sofyan","given":"Hizir","non-dropping-particle":"","parse-names":false,"suffix":""},{"dropping-particle":"","family":"Faisal","given":"","non-dropping-particle":"","parse-names":false,"suffix":""}],"container-title":"Expert Journal of Marketing","id":"ITEM-1","issue":"2","issued":{"date-parts":[["2017"]]},"page":"72-77","title":"The Relationship of Perceived Value, Service Quality, Brand Trust, and Brand Loyalty. A Literature Review","type":"article-journal","volume":"5"},"uris":["http://www.mendeley.com/documents/?uuid=8196503c-25d9-454e-a38f-4298d6db0949"]}],"mendeley":{"formattedCitation":"(Ikramuddin et al., 2017)","plainTextFormattedCitation":"(Ikramuddin et al., 2017)","previouslyFormattedCitation":"(Ikramuddin et al., 2017)"},"properties":{"noteIndex":0},"schema":"https://github.com/citation-style-language/schema/raw/master/csl-citation.json"}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(Ikramuddin et al., 2017)</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Sedangkan kemampuan suatu merek untuk dipercaya bersumber pada keyakinan konsumen bahwa produk tersebut dapat memenuhi nilai yang dijanjikan dan memiliki intensitas  yang baik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{"citationItems":[{"id":"ITEM-1","itemData":{"DOI":"10.1016/j.jretconser.2021.102684","ISSN":"09696989","abstract":"Finding motivations for customer brand loyalty is one of the most popular academic and practical research fields; in this regard, some scholars have explored motivations in the retail industry. As the concept of private brands has been one of the most widely employed strategies for business success in the industry, comparing private and national brands in terms of customer loyalty is an important topic in the retail industry. Thus, the current research focuses on exploring antecedents of customer loyalty in private and national brands, as well as investigating whether there are notable structural differences between the brands. The results, based on 1,631 responses, indicate that customer perceived service/product quality, satisfaction, trust, and cost are notable determinants of brand loyalty, while the relationship between customer satisfaction and service quality of private brands is not supported. Moreover, both indirect and direct effects of the employed factors on customer brand loyalty are reported.","author":[{"dropping-particle":"","family":"Syjung","given":"Hwang","non-dropping-particle":"","parse-names":false,"suffix":""},{"dropping-particle":"","family":"Minyoung","given":"Lee","non-dropping-particle":"","parse-names":false,"suffix":""},{"dropping-particle":"","family":"Eunil","given":"Park","non-dropping-particle":"","parse-names":false,"suffix":""},{"dropping-particle":"","family":"Angel","given":"del Pobil","non-dropping-particle":"","parse-names":false,"suffix":""}],"container-title":"Journal of Retailing and Consumer Services","id":"ITEM-1","issue":"July","issued":{"date-parts":[["2021"]]},"page":"102684","publisher":"Elsevier Ltd","title":"Determinants of customer brand loyalty in the retail industry: A comparison between national and private brands in South Korea","type":"article-journal","volume":"63"},"uris":["http://www.mendeley.com/documents/?uuid=f4649aff-7b6c-4e96-92e0-01d573ef69fa"]}],"mendeley":{"formattedCitation":"(Syjung et al., 2021)","plainTextFormattedCitation":"(Syjung et al., 2021)","previouslyFormattedCitation":"(Syjung et al., 2021)"},"properties":{"noteIndex":0},"schema":"https://github.com/citation-style-language/schema/raw/master/csl-citation.json"}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(Syjung et al., 2021)</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Dapat disimpulkan bahwa ketika seorang pelanggan merasakan jika suatu merek tidak memiliki kekuatan yang baik, pelanggan cenderung membeli merek lain dan tidak akan melakukan pembelian ulang di masa mendatan</w:t>
      </w:r>
      <w:r w:rsidRPr="00721344">
        <w:rPr>
          <w:rFonts w:ascii="Times New Roman" w:eastAsia="Times New Roman" w:hAnsi="Times New Roman" w:cs="Times New Roman"/>
          <w:sz w:val="22"/>
          <w:szCs w:val="22"/>
          <w:lang w:val="en-GB" w:eastAsia="zh-CN"/>
        </w:rPr>
        <w:t>g.</w:t>
      </w:r>
    </w:p>
    <w:p w:rsidR="00553CD3" w:rsidRPr="00721344" w:rsidRDefault="00DA0CDA" w:rsidP="00DA0C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b/>
          <w:bCs/>
          <w:sz w:val="22"/>
          <w:szCs w:val="22"/>
          <w:lang w:val="sv-SE" w:eastAsia="en-US"/>
        </w:rPr>
      </w:pPr>
      <w:r w:rsidRPr="00721344">
        <w:rPr>
          <w:rFonts w:ascii="Times New Roman" w:eastAsia="Times New Roman" w:hAnsi="Times New Roman" w:cs="Times New Roman"/>
          <w:b/>
          <w:bCs/>
          <w:i/>
          <w:iCs/>
          <w:sz w:val="22"/>
          <w:szCs w:val="22"/>
          <w:lang w:val="sv-SE" w:eastAsia="en-US"/>
        </w:rPr>
        <w:t xml:space="preserve">Electronic Word Of Mouth </w:t>
      </w:r>
      <w:r w:rsidR="00553CD3" w:rsidRPr="00721344">
        <w:rPr>
          <w:rFonts w:ascii="Times New Roman" w:eastAsia="Times New Roman" w:hAnsi="Times New Roman" w:cs="Times New Roman"/>
          <w:b/>
          <w:bCs/>
          <w:sz w:val="22"/>
          <w:szCs w:val="22"/>
          <w:lang w:val="sv-SE" w:eastAsia="en-US"/>
        </w:rPr>
        <w:t xml:space="preserve">terhadap </w:t>
      </w:r>
      <w:r w:rsidRPr="00721344">
        <w:rPr>
          <w:rFonts w:ascii="Times New Roman" w:eastAsia="Times New Roman" w:hAnsi="Times New Roman" w:cs="Times New Roman"/>
          <w:b/>
          <w:bCs/>
          <w:iCs/>
          <w:sz w:val="22"/>
          <w:szCs w:val="22"/>
          <w:lang w:val="sv-SE" w:eastAsia="en-US"/>
        </w:rPr>
        <w:t xml:space="preserve">Kepercayaan Merek </w:t>
      </w:r>
      <w:r w:rsidR="00721344">
        <w:rPr>
          <w:rFonts w:ascii="Times New Roman" w:eastAsia="Times New Roman" w:hAnsi="Times New Roman" w:cs="Times New Roman"/>
          <w:b/>
          <w:bCs/>
          <w:sz w:val="22"/>
          <w:szCs w:val="22"/>
          <w:lang w:val="sv-SE" w:eastAsia="en-US"/>
        </w:rPr>
        <w:t>melalui Loyalitas Merek.</w:t>
      </w:r>
    </w:p>
    <w:p w:rsidR="00CB0AEF" w:rsidRPr="00721344" w:rsidRDefault="00CB0AEF" w:rsidP="00DA0CDA">
      <w:pPr>
        <w:widowControl w:val="0"/>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Times New Roman" w:eastAsia="Times New Roman" w:hAnsi="Times New Roman" w:cs="Times New Roman"/>
          <w:sz w:val="22"/>
          <w:szCs w:val="22"/>
          <w:lang w:val="id-ID" w:eastAsia="zh-CN"/>
        </w:rPr>
      </w:pPr>
      <w:r w:rsidRPr="00721344">
        <w:rPr>
          <w:rFonts w:ascii="Times New Roman" w:hAnsi="Times New Roman" w:cs="Times New Roman"/>
          <w:w w:val="105"/>
          <w:sz w:val="22"/>
          <w:szCs w:val="22"/>
          <w:lang w:val="en-US"/>
        </w:rPr>
        <w:t xml:space="preserve">        </w:t>
      </w:r>
      <w:r w:rsidR="00D85BA3" w:rsidRPr="00721344">
        <w:rPr>
          <w:rFonts w:ascii="Times New Roman" w:hAnsi="Times New Roman" w:cs="Times New Roman"/>
          <w:w w:val="105"/>
          <w:sz w:val="22"/>
          <w:szCs w:val="22"/>
          <w:lang w:val="en-US"/>
        </w:rPr>
        <w:t xml:space="preserve">Berdasarkan hasil analisis dapat disimpulkan hipotesis </w:t>
      </w:r>
      <w:r w:rsidR="003806A4" w:rsidRPr="00721344">
        <w:rPr>
          <w:rFonts w:ascii="Times New Roman" w:hAnsi="Times New Roman" w:cs="Times New Roman"/>
          <w:w w:val="105"/>
          <w:sz w:val="22"/>
          <w:szCs w:val="22"/>
          <w:lang w:val="en-US"/>
        </w:rPr>
        <w:t>kesepuluh</w:t>
      </w:r>
      <w:r w:rsidR="00D85BA3" w:rsidRPr="00721344">
        <w:rPr>
          <w:rFonts w:ascii="Times New Roman" w:hAnsi="Times New Roman" w:cs="Times New Roman"/>
          <w:w w:val="105"/>
          <w:sz w:val="22"/>
          <w:szCs w:val="22"/>
          <w:lang w:val="en-US"/>
        </w:rPr>
        <w:t xml:space="preserve"> diterima. </w:t>
      </w:r>
      <w:r w:rsidR="00D85BA3" w:rsidRPr="00721344">
        <w:rPr>
          <w:rFonts w:ascii="Times New Roman" w:eastAsia="Times New Roman" w:hAnsi="Times New Roman" w:cs="Times New Roman"/>
          <w:sz w:val="22"/>
          <w:szCs w:val="22"/>
          <w:lang w:val="sv-SE" w:eastAsia="en-US"/>
        </w:rPr>
        <w:t>Hasil penelitian ini didukung dari penelitian sebelumnya yang dilakukan oleh</w:t>
      </w:r>
      <w:r w:rsidRPr="00721344">
        <w:rPr>
          <w:rFonts w:ascii="Times New Roman" w:eastAsia="Times New Roman" w:hAnsi="Times New Roman" w:cs="Times New Roman"/>
          <w:sz w:val="22"/>
          <w:szCs w:val="22"/>
          <w:lang w:val="sv-SE" w:eastAsia="en-US"/>
        </w:rPr>
        <w:t xml:space="preserve">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{"citationItems":[{"id":"ITEM-1","itemData":{"DOI":"10.1108/EJM-07-2018-0472","ISSN":"03090566","abstract":"Purpose: Numerous studies have examined factors influencing electronic word of mouth (eWOM) providing behaviour. The volume of extant research and inconsistency in some of the findings makes it useful to develop an all-encompassing model synthesising results. Therefore, the purpose of this study is to synthesise findings from existing studies on eWOM by using meta-analysis, which will help to reconcile conflicting findings of factors affecting consumers’ intention to engage in eWOM communications. Design/methodology/approach: The findings from 51 studies were used for meta-analysis, which was undertaken using comprehensive meta-analysis software. Findings: Factors affecting eWOM providing behaviour were divided into four groups: personal conditions, social conditions, perceptual conditions and consumption-based conditions. The results of the meta-analysis showed that out of 20 identified relationships, 16 were found to be significant (opinion seeking, information usefulness, trust in web eWOM services, economic incentive, customer satisfaction, loyalty, brand attitude, altruism, affective commitment, normative commitment, opinion leadership, self-enhancement, information influence, tie strength, homophily and community identity). Research limitations/implications: One of the limitations of this study is that the studies for this research were collected the only form from Web of Science, Scopus and Business Source such as databases, which result in a limited number of studies available for weight and meta-analysis. A wider range of databases should be used by future research. Also, this study only considered quantitative studies and excluded qualitative studies. Thus, future studies could include both types of studies in the meta-analysis. Practical implications: By focussing on the best predictors of intention to provide eWOM communications (e.g. self-enhancement and trust in web eWOM services) managers can improve reader engagement and information assimilation. Knowing motivations to engage in eWOM helps platform operators design their service in a more customer-oriented way. By better understanding motivations to engage in eWOM communications marketers and researchers can influence individuals’ online information assimilation which can affect consumer purchase decisions, customer loyalty and consumer commitment to the community. Originality/value: Applying meta-analysis helped the reconciliation of conflicting findings, enabled investigation of the st…","author":[{"dropping-particle":"","family":"Ismagilova","given":"Elvira","non-dropping-particle":"","parse-names":false,"suffix":""},{"dropping-particle":"","family":"Rana","given":"Nripendra P.","non-dropping-particle":"","parse-names":false,"suffix":""},{"dropping-particle":"","family":"Slade","given":"Emma L.","non-dropping-particle":"","parse-names":false,"suffix":""},{"dropping-particle":"","family":"Dwivedi","given":"Yogesh K.","non-dropping-particle":"","parse-names":false,"suffix":""}],"container-title":"European Journal of Marketing","id":"ITEM-1","issue":"4","issued":{"date-parts":[["2021"]]},"page":"1067-1102","title":"A meta-analysis of the factors affecting eWOM providing behaviour","type":"article-journal","volume":"55"},"uris":["http://www.mendeley.com/documents/?uuid=34f591b8-4925-42f1-a712-f5fe13b0e2b1"]},{"id":"ITEM-2","itemData":{"DOI":"10.1016/j.jretconser.2020.102404","ISSN":"09696989","abstract":"Drawing on the stimulus-organism-response (SOR) framework, a model is tested that improves the understanding of customer loyalty toward social commerce websites. The results showed that: information and service quality are key antecedents of perceived value, whereas rewards and recognition, and customization are non-significant. Perceived value is an important driver of customer loyalty toward these websites. The model's relationships are affected by gender and frequency of use. Overall, the findings of this study extend the understanding in the social commerce context of: (i) the antecedents of customer perceived value and behavioral intentions; and (ii) the moderating effects of age, gender and frequency of social commerce use on the model relationships.","author":[{"dropping-particle":"","family":"Molinillo","given":"Sebastian","non-dropping-particle":"","parse-names":false,"suffix":""},{"dropping-particle":"","family":"Aguilar-Illescas","given":"Rocío","non-dropping-particle":"","parse-names":false,"suffix":""},{"dropping-particle":"","family":"Anaya-Sánchez","given":"Rafael","non-dropping-particle":"","parse-names":false,"suffix":""},{"dropping-particle":"","family":"Liébana-Cabanillas","given":"Francisco","non-dropping-particle":"","parse-names":false,"suffix":""}],"container-title":"Journal of Retailing and Consumer Services","id":"ITEM-2","issue":"May","issued":{"date-parts":[["2021"]]},"title":"Social commerce website design, perceived value and loyalty behavior intentions: The moderating roles of gender, age and frequency of use","type":"article-journal","volume":"63"},"uris":["http://www.mendeley.com/documents/?uuid=cee00c00-165f-4e69-a863-e197b73eecfb"]},{"id":"ITEM-3","itemData":{"DOI":"10.33087/ekonomis.v5i2.407","abstract":"This research was conducted to look at the influence of Brand Image Trust, and eWOM on Loyalty at the center of souvenirs typical of Jambi. The study was conducted on 100 consumers of The Typical Souvenir Center of Jambi (Temphoyac outlet) with purposive sampling method, and analyzed using the SPSS program. The results of research known to Trust, Brand Image and eWOM significantly affect loyalty, with brand image having a negative relationship to loyalty and trust variables and EWom having a positive relationship to loyalty.","author":[{"dropping-particle":"","family":"Siregar","given":"Akhmad Irwansyah","non-dropping-particle":"","parse-names":false,"suffix":""},{"dropping-particle":"","family":"Mappadeceng","given":"Riko","non-dropping-particle":"","parse-names":false,"suffix":""},{"dropping-particle":"","family":"Albetris","given":"Albetris","non-dropping-particle":"","parse-names":false,"suffix":""}],"container-title":"Ekonomis: Journal of Economics and Business","id":"ITEM-3","issue":"2","issued":{"date-parts":[["2021"]]},"page":"512","title":"The Influence of Brand Image, Trust, Electronic Word of Mouth On Consumer Loyalty of Jambi Typical Souvenirs (Outlet Temphoyac)","type":"article-journal","volume":"5"},"uris":["http://www.mendeley.com/documents/?uuid=3db41189-7084-4e9b-9003-b648d13c4917"]}],"mendeley":{"formattedCitation":"(Ismagilova et al., 2021; Molinillo et al., 2021; Siregar et al., 2021)","manualFormatting":"Ismagilova et al., (2021); Molinillo et al., (2021); Siregar et al., (2021)","plainTextFormattedCitation":"(Ismagilova et al., 2021; Molinillo et al., 2021; Siregar et al., 2021)","previouslyFormattedCitation":"(Ismagilova et al., 2021; Molinillo et al., 2021; Siregar et al., 2021)"},"properties":{"noteIndex":0},"schema":"https://github.com/citation-style-language/schema/raw/master/csl-citation.json"}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Ismagilova et al., (2021); Molinillo et al., (2021); Siregar et al., (2021)</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menyatakan bahwa </w:t>
      </w:r>
      <w:r w:rsidRPr="00721344">
        <w:rPr>
          <w:rFonts w:ascii="Times New Roman" w:eastAsia="Times New Roman" w:hAnsi="Times New Roman" w:cs="Times New Roman"/>
          <w:i/>
          <w:sz w:val="22"/>
          <w:szCs w:val="22"/>
          <w:lang w:val="id-ID" w:eastAsia="zh-CN"/>
        </w:rPr>
        <w:t>e-WOM</w:t>
      </w:r>
      <w:r w:rsidRPr="00721344">
        <w:rPr>
          <w:rFonts w:ascii="Times New Roman" w:eastAsia="Times New Roman" w:hAnsi="Times New Roman" w:cs="Times New Roman"/>
          <w:sz w:val="22"/>
          <w:szCs w:val="22"/>
          <w:lang w:val="id-ID" w:eastAsia="zh-CN"/>
        </w:rPr>
        <w:t xml:space="preserve"> berpengaruh terhadap kepercayaan merek melalui loyalitas merek.</w:t>
      </w:r>
      <w:r w:rsidRPr="00721344">
        <w:rPr>
          <w:rFonts w:ascii="Times New Roman" w:eastAsia="Times New Roman" w:hAnsi="Times New Roman" w:cs="Times New Roman"/>
          <w:sz w:val="22"/>
          <w:szCs w:val="22"/>
          <w:lang w:val="en-GB" w:eastAsia="zh-CN"/>
        </w:rPr>
        <w:t xml:space="preserve"> </w:t>
      </w:r>
      <w:r w:rsidRPr="00721344">
        <w:rPr>
          <w:rFonts w:ascii="Times New Roman" w:eastAsia="Times New Roman" w:hAnsi="Times New Roman" w:cs="Times New Roman"/>
          <w:sz w:val="22"/>
          <w:szCs w:val="22"/>
          <w:lang w:val="sv-SE" w:eastAsia="en-US"/>
        </w:rPr>
        <w:t xml:space="preserve">Dalam penelitiannya menjelaskan </w:t>
      </w:r>
      <w:r w:rsidRPr="00721344">
        <w:rPr>
          <w:rFonts w:ascii="Times New Roman" w:eastAsia="Times New Roman" w:hAnsi="Times New Roman" w:cs="Times New Roman"/>
          <w:sz w:val="22"/>
          <w:szCs w:val="22"/>
          <w:lang w:val="id-ID" w:eastAsia="zh-CN"/>
        </w:rPr>
        <w:t xml:space="preserve">komunitas online memiliki informasi yang dihasilkan di dalamnya, yang telah mempengaruhi keadaan dan perilaku konsumen dan kemudian diperluas ke sektor aktivitas yang  beragam dimedia social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{"citationItems":[{"id":"ITEM-1","itemData":{"abstract":"The purpose of this study is to incorporate the core brand image, brand attitude and brand attachment with environmental consequences to testify the impact on the consumer purchase intentions. Does environmental consequences has some role while formatting purchase intention of the customer or people do not think about it. Either customers want to attach themselves with brand only or they also keep into account the corporate social responsibility index as well. Results show that core brand image and brand attitude has positive impact whereas environmental consequences have negative effect on the purchasing intention of customers (smokers).","author":[{"dropping-particle":"","family":"Shah","given":"Syed Saad Hussain","non-dropping-particle":"","parse-names":false,"suffix":""},{"dropping-particle":"","family":"Aziz","given":"Jabran","non-dropping-particle":"","parse-names":false,"suffix":""},{"dropping-particle":"","family":"Jaffari","given":"Ahsan raza","non-dropping-particle":"","parse-names":false,"suffix":""},{"dropping-particle":"","family":"Waris","given":"Sidra","non-dropping-particle":"","parse-names":false,"suffix":""},{"dropping-particle":"","family":"Ejaz","given":"Wasiq","non-dropping-particle":"","parse-names":false,"suffix":""},{"dropping-particle":"","family":"Fatima","given":"Maira","non-dropping-particle":"","parse-names":false,"suffix":""},{"dropping-particle":"","family":"Sherazi","given":"Syed Kamran","non-dropping-particle":"","parse-names":false,"suffix":""}],"container-title":"Asian Journal of Business Management","id":"ITEM-1","issue":"2","issued":{"date-parts":[["2012"]]},"page":"105-110","title":"The Impact of Brands on Consumer Purchase Intentions","type":"article-journal","volume":"4"},"uris":["http://www.mendeley.com/documents/?uuid=d4ca07d2-210a-4152-8abb-703afde067d6"]}],"mendeley":{"formattedCitation":"(Shah et al., 2012)","plainTextFormattedCitation":"(Shah et al., 2012)","previouslyFormattedCitation":"(Shah et al., 2012)"},"properties":{"noteIndex":0},"schema":"https://github.com/citation-style-language/schema/raw/master/csl-citation.json"}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(Shah et al., 2012)</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Menurut </w:t>
      </w:r>
      <w:r w:rsidRPr="00721344">
        <w:rPr>
          <w:rFonts w:ascii="Times New Roman" w:eastAsia="Times New Roman" w:hAnsi="Times New Roman" w:cs="Times New Roman"/>
          <w:sz w:val="22"/>
          <w:szCs w:val="22"/>
          <w:lang w:val="id-ID" w:eastAsia="zh-CN"/>
        </w:rPr>
        <w:fldChar w:fldCharType="begin" w:fldLock="1"/>
      </w:r>
      <w:r w:rsidRPr="00721344">
        <w:rPr>
          <w:rFonts w:ascii="Times New Roman" w:eastAsia="Times New Roman" w:hAnsi="Times New Roman" w:cs="Times New Roman"/>
          <w:sz w:val="22"/>
          <w:szCs w:val="22"/>
          <w:lang w:val="id-ID" w:eastAsia="zh-CN"/>
        </w:rPr>
        <w:instrText>ADDIN CSL_CITATION {"citationItems":[{"id":"ITEM-1","itemData":{"DOI":"10.1108/SJME-01-2020-0004","ISSN":"24449709","abstract":"Purpose: The purpose of this paper is to analyse the effects of brand trust and online brand community (OBC) trust on consumer repurchase intention and the positive electronic word-of-mouth (eWOM) intention of OBC members. Design/methodology/approach: The research model was assessed using data from a sample of 628 OBC users using partial least squares structural equation modelling (PLS-SEM). Findings: The results show that brand trust positively affects repurchase intention and positive eWOM intention, both directly and indirectly through OBC trust. The total effect of brand trust on the results is greater than that of OBC trust. Originality/value: This research contributes to marketing theory and practice by analysing the combined effect of OBC trust and brand trust on the consumer–brand relationship in the context of OBCs.","author":[{"dropping-particle":"","family":"Anaya-Sánchez","given":"Rafael","non-dropping-particle":"","parse-names":false,"suffix":""},{"dropping-particle":"","family":"Aguilar-Illescas","given":"Rocío","non-dropping-particle":"","parse-names":false,"suffix":""},{"dropping-particle":"","family":"Molinillo","given":"Sebastián","non-dropping-particle":"","parse-names":false,"suffix":""},{"dropping-particle":"","family":"Martínez-López","given":"Francisco J.","non-dropping-particle":"","parse-names":false,"suffix":""}],"container-title":"Spanish Journal of Marketing - ESIC","id":"ITEM-1","issue":"2","issued":{"date-parts":[["2020"]]},"page":"177-191","title":"Trust and loyalty in online brand communities","type":"article-journal","volume":"24"},"uris":["http://www.mendeley.com/documents/?uuid=fba01d17-50d4-428b-86c9-27ee63057cdf"]},{"id":"ITEM-2","itemData":{"DOI":"10.33087/ekonomis.v5i2.407","abstract":"This research was conducted to look at the influence of Brand Image Trust, and eWOM on Loyalty at the center of souvenirs typical of Jambi. The study was conducted on 100 consumers of The Typical Souvenir Center of Jambi (Temphoyac outlet) with purposive sampling method, and analyzed using the SPSS program. The results of research known to Trust, Brand Image and eWOM significantly affect loyalty, with brand image having a negative relationship to loyalty and trust variables and EWom having a positive relationship to loyalty.","author":[{"dropping-particle":"","family":"Siregar","given":"Akhmad Irwansyah","non-dropping-particle":"","parse-names":false,"suffix":""},{"dropping-particle":"","family":"Mappadeceng","given":"Riko","non-dropping-particle":"","parse-names":false,"suffix":""},{"dropping-particle":"","family":"Albetris","given":"Albetris","non-dropping-particle":"","parse-names":false,"suffix":""}],"container-title":"Ekonomis: Journal of Economics and Business","id":"ITEM-2","issue":"2","issued":{"date-parts":[["2021"]]},"page":"512","title":"The Influence of Brand Image, Trust, Electronic Word of Mouth On Consumer Loyalty of Jambi Typical Souvenirs (Outlet Temphoyac)","type":"article-journal","volume":"5"},"uris":["http://www.mendeley.com/documents/?uuid=3db41189-7084-4e9b-9003-b648d13c4917"]}],"mendeley":{"formattedCitation":"(Anaya-Sánchez et al., 2020; Siregar et al., 2021)","manualFormatting":"Anaya-Sánchez et al., (2020); Siregar et al., (2021)","plainTextFormattedCitation":"(Anaya-Sánchez et al., 2020; Siregar et al., 2021)","previouslyFormattedCitation":"(Anaya-Sánchez et al., 2020; Siregar et al., 2021)"},"properties":{"noteIndex":0},"schema":"https://github.com/citation-style-language/schema/raw/master/csl-citation.json"}</w:instrText>
      </w:r>
      <w:r w:rsidRPr="00721344">
        <w:rPr>
          <w:rFonts w:ascii="Times New Roman" w:eastAsia="Times New Roman" w:hAnsi="Times New Roman" w:cs="Times New Roman"/>
          <w:sz w:val="22"/>
          <w:szCs w:val="22"/>
          <w:lang w:val="id-ID" w:eastAsia="zh-CN"/>
        </w:rPr>
        <w:fldChar w:fldCharType="separate"/>
      </w:r>
      <w:r w:rsidRPr="00721344">
        <w:rPr>
          <w:rFonts w:ascii="Times New Roman" w:eastAsia="Times New Roman" w:hAnsi="Times New Roman" w:cs="Times New Roman"/>
          <w:noProof/>
          <w:sz w:val="22"/>
          <w:szCs w:val="22"/>
          <w:lang w:val="id-ID" w:eastAsia="zh-CN"/>
        </w:rPr>
        <w:t>Anaya-Sánchez et al., (2020); Siregar et al., (2021)</w:t>
      </w:r>
      <w:r w:rsidRPr="00721344">
        <w:rPr>
          <w:rFonts w:ascii="Times New Roman" w:eastAsia="Times New Roman" w:hAnsi="Times New Roman" w:cs="Times New Roman"/>
          <w:sz w:val="22"/>
          <w:szCs w:val="22"/>
          <w:lang w:val="id-ID" w:eastAsia="zh-CN"/>
        </w:rPr>
        <w:fldChar w:fldCharType="end"/>
      </w:r>
      <w:r w:rsidRPr="00721344">
        <w:rPr>
          <w:rFonts w:ascii="Times New Roman" w:eastAsia="Times New Roman" w:hAnsi="Times New Roman" w:cs="Times New Roman"/>
          <w:sz w:val="22"/>
          <w:szCs w:val="22"/>
          <w:lang w:val="id-ID" w:eastAsia="zh-CN"/>
        </w:rPr>
        <w:t xml:space="preserve"> Semakin banyak orang percaya pada produk yang mereka percayai, semakin besar kemungkinan mereka memberi tahu orang lain tentangnya di media sosial. Dapat disimpulkan bahwa media sosial memiliki pengaruh yang signifikan terhadap keputusan konsumen untuk membeli suatu produk karena seseorang lebih cenderung percaya apa yang dikatakan konsumen lain daripada iklan yang ada.</w:t>
      </w:r>
    </w:p>
    <w:p w:rsidR="00721344" w:rsidRDefault="00721344" w:rsidP="00721344">
      <w:pPr>
        <w:autoSpaceDE w:val="0"/>
        <w:autoSpaceDN w:val="0"/>
        <w:adjustRightInd w:val="0"/>
        <w:spacing w:line="240" w:lineRule="auto"/>
        <w:ind w:left="0"/>
        <w:jc w:val="left"/>
        <w:rPr>
          <w:rFonts w:ascii="Times New Roman" w:eastAsiaTheme="minorHAnsi" w:hAnsi="Times New Roman" w:cs="Times New Roman"/>
          <w:color w:val="000000"/>
          <w:sz w:val="24"/>
          <w:szCs w:val="24"/>
          <w:lang w:val="en-US" w:eastAsia="en-US"/>
        </w:rPr>
      </w:pPr>
    </w:p>
    <w:p w:rsidR="00DA0CDA" w:rsidRPr="00721344" w:rsidRDefault="00DA0CDA" w:rsidP="00721344">
      <w:pPr>
        <w:autoSpaceDE w:val="0"/>
        <w:autoSpaceDN w:val="0"/>
        <w:adjustRightInd w:val="0"/>
        <w:spacing w:line="240" w:lineRule="auto"/>
        <w:ind w:left="0"/>
        <w:jc w:val="left"/>
        <w:rPr>
          <w:rFonts w:ascii="Times New Roman" w:eastAsiaTheme="minorHAnsi" w:hAnsi="Times New Roman" w:cs="Times New Roman"/>
          <w:b/>
          <w:color w:val="000000"/>
          <w:sz w:val="22"/>
          <w:szCs w:val="22"/>
          <w:lang w:val="en-US" w:eastAsia="en-US"/>
        </w:rPr>
      </w:pPr>
      <w:r w:rsidRPr="00721344">
        <w:rPr>
          <w:rFonts w:ascii="Times New Roman" w:eastAsiaTheme="minorHAnsi" w:hAnsi="Times New Roman" w:cs="Times New Roman"/>
          <w:b/>
          <w:color w:val="000000"/>
          <w:sz w:val="22"/>
          <w:szCs w:val="22"/>
          <w:lang w:val="en-US" w:eastAsia="en-US"/>
        </w:rPr>
        <w:t xml:space="preserve">Kesimpulan </w:t>
      </w:r>
    </w:p>
    <w:p w:rsidR="00721344" w:rsidRPr="00721344" w:rsidRDefault="001614F2" w:rsidP="0084442E">
      <w:pPr>
        <w:widowControl w:val="0"/>
        <w:tabs>
          <w:tab w:val="left" w:pos="567"/>
          <w:tab w:val="left" w:pos="1832"/>
          <w:tab w:val="left" w:pos="2748"/>
          <w:tab w:val="left" w:pos="3664"/>
          <w:tab w:val="left" w:pos="4230"/>
          <w:tab w:val="left" w:pos="458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contextualSpacing/>
        <w:rPr>
          <w:rFonts w:ascii="Times New Roman" w:eastAsia="Times New Roman" w:hAnsi="Times New Roman" w:cs="Times New Roman"/>
          <w:sz w:val="22"/>
          <w:szCs w:val="22"/>
          <w:lang w:val="en-GB" w:eastAsia="zh-CN"/>
        </w:rPr>
        <w:sectPr w:rsidR="00721344" w:rsidRPr="00721344" w:rsidSect="00721344">
          <w:type w:val="continuous"/>
          <w:pgSz w:w="11907" w:h="16840" w:code="9"/>
          <w:pgMar w:top="1440" w:right="1440" w:bottom="1440" w:left="1440" w:header="709" w:footer="709" w:gutter="0"/>
          <w:cols w:num="2" w:space="708"/>
          <w:docGrid w:linePitch="360"/>
        </w:sectPr>
      </w:pPr>
      <w:r w:rsidRPr="00721344">
        <w:rPr>
          <w:rFonts w:ascii="Times New Roman" w:eastAsia="Times New Roman" w:hAnsi="Times New Roman" w:cs="Times New Roman"/>
          <w:sz w:val="22"/>
          <w:szCs w:val="22"/>
          <w:lang w:val="en-GB" w:eastAsia="zh-CN"/>
        </w:rPr>
        <w:tab/>
        <w:t>K</w:t>
      </w:r>
      <w:r w:rsidRPr="00721344">
        <w:rPr>
          <w:rFonts w:ascii="Times New Roman" w:eastAsia="Times New Roman" w:hAnsi="Times New Roman" w:cs="Times New Roman"/>
          <w:sz w:val="22"/>
          <w:szCs w:val="22"/>
          <w:lang w:val="id-ID" w:eastAsia="zh-CN"/>
        </w:rPr>
        <w:t xml:space="preserve">ualitas produk yang baik menciptakan </w:t>
      </w:r>
      <w:r w:rsidRPr="00721344">
        <w:rPr>
          <w:rFonts w:ascii="Times New Roman" w:eastAsia="Times New Roman" w:hAnsi="Times New Roman" w:cs="Times New Roman"/>
          <w:sz w:val="22"/>
          <w:szCs w:val="22"/>
          <w:lang w:val="id-ID" w:eastAsia="zh-CN"/>
        </w:rPr>
        <w:lastRenderedPageBreak/>
        <w:t xml:space="preserve">nilai tambah sehingga berbeda dengan produk pesaing karena pertimbangan konsumen sebelum membeli suatu produk ditentukan oleh keawetan, fungsi dan kegunaannya, sehingga memiliki kualitas produk yang baik dan terpercaya </w:t>
      </w:r>
      <w:proofErr w:type="gramStart"/>
      <w:r w:rsidRPr="00721344">
        <w:rPr>
          <w:rFonts w:ascii="Times New Roman" w:eastAsia="Times New Roman" w:hAnsi="Times New Roman" w:cs="Times New Roman"/>
          <w:sz w:val="22"/>
          <w:szCs w:val="22"/>
          <w:lang w:val="id-ID" w:eastAsia="zh-CN"/>
        </w:rPr>
        <w:t>akan</w:t>
      </w:r>
      <w:proofErr w:type="gramEnd"/>
      <w:r w:rsidRPr="00721344">
        <w:rPr>
          <w:rFonts w:ascii="Times New Roman" w:eastAsia="Times New Roman" w:hAnsi="Times New Roman" w:cs="Times New Roman"/>
          <w:sz w:val="22"/>
          <w:szCs w:val="22"/>
          <w:lang w:val="id-ID" w:eastAsia="zh-CN"/>
        </w:rPr>
        <w:t xml:space="preserve"> selalu disenangi konsumen di Kopi Janji Jiwa.</w:t>
      </w:r>
      <w:r w:rsidR="005C77D6" w:rsidRPr="00721344">
        <w:rPr>
          <w:rFonts w:ascii="Times New Roman" w:eastAsia="Times New Roman" w:hAnsi="Times New Roman" w:cs="Times New Roman"/>
          <w:sz w:val="22"/>
          <w:szCs w:val="22"/>
          <w:lang w:val="en-GB" w:eastAsia="zh-CN"/>
        </w:rPr>
        <w:t xml:space="preserve"> </w:t>
      </w:r>
      <w:r w:rsidRPr="00721344">
        <w:rPr>
          <w:rFonts w:ascii="Times New Roman" w:eastAsia="Times New Roman" w:hAnsi="Times New Roman" w:cs="Times New Roman"/>
          <w:sz w:val="22"/>
          <w:szCs w:val="22"/>
          <w:lang w:val="id-ID" w:eastAsia="zh-CN"/>
        </w:rPr>
        <w:t>Dengan demikian, produk yang memiliki kualitas baik, intensitas rasa yang enak dan sesuai dengan harapannya maka pelanggan akan membeli kembali produk tersebut.</w:t>
      </w:r>
      <w:r w:rsidR="005C77D6" w:rsidRPr="00721344">
        <w:rPr>
          <w:rFonts w:ascii="Times New Roman" w:eastAsia="Times New Roman" w:hAnsi="Times New Roman" w:cs="Times New Roman"/>
          <w:sz w:val="22"/>
          <w:szCs w:val="22"/>
          <w:lang w:val="en-GB" w:eastAsia="zh-CN"/>
        </w:rPr>
        <w:t xml:space="preserve"> Sehingga </w:t>
      </w:r>
      <w:r w:rsidRPr="00721344">
        <w:rPr>
          <w:rFonts w:ascii="Times New Roman" w:eastAsia="Times New Roman" w:hAnsi="Times New Roman" w:cs="Times New Roman"/>
          <w:sz w:val="22"/>
          <w:szCs w:val="22"/>
          <w:lang w:val="id-ID" w:eastAsia="zh-CN"/>
        </w:rPr>
        <w:t>ketika seorang konsumen memutuskan untuk membeli suatu produk, maka kualitas akan menjadi pertimbangan utama da</w:t>
      </w:r>
      <w:r w:rsidR="005C77D6" w:rsidRPr="00721344">
        <w:rPr>
          <w:rFonts w:ascii="Times New Roman" w:eastAsia="Times New Roman" w:hAnsi="Times New Roman" w:cs="Times New Roman"/>
          <w:sz w:val="22"/>
          <w:szCs w:val="22"/>
          <w:lang w:val="id-ID" w:eastAsia="zh-CN"/>
        </w:rPr>
        <w:t>lam mengambil keputusan</w:t>
      </w:r>
      <w:r w:rsidRPr="00721344">
        <w:rPr>
          <w:rFonts w:ascii="Times New Roman" w:eastAsia="Times New Roman" w:hAnsi="Times New Roman" w:cs="Times New Roman"/>
          <w:sz w:val="22"/>
          <w:szCs w:val="22"/>
          <w:lang w:val="id-ID" w:eastAsia="zh-CN"/>
        </w:rPr>
        <w:t xml:space="preserve">, dan kepercayaan konsumen dipengaruhi oleh </w:t>
      </w:r>
      <w:r w:rsidRPr="00721344">
        <w:rPr>
          <w:rFonts w:ascii="Times New Roman" w:eastAsia="Times New Roman" w:hAnsi="Times New Roman" w:cs="Times New Roman"/>
          <w:sz w:val="22"/>
          <w:szCs w:val="22"/>
          <w:lang w:val="id-ID" w:eastAsia="zh-CN"/>
        </w:rPr>
        <w:lastRenderedPageBreak/>
        <w:t>persepsi konsumen terhadap produk akhir yang diyakini member</w:t>
      </w:r>
      <w:r w:rsidR="005C77D6" w:rsidRPr="00721344">
        <w:rPr>
          <w:rFonts w:ascii="Times New Roman" w:eastAsia="Times New Roman" w:hAnsi="Times New Roman" w:cs="Times New Roman"/>
          <w:sz w:val="22"/>
          <w:szCs w:val="22"/>
          <w:lang w:val="id-ID" w:eastAsia="zh-CN"/>
        </w:rPr>
        <w:t>ikan manfaat yang diharapkannya</w:t>
      </w:r>
      <w:r w:rsidR="005C77D6" w:rsidRPr="00721344">
        <w:rPr>
          <w:rFonts w:ascii="Times New Roman" w:eastAsia="Times New Roman" w:hAnsi="Times New Roman" w:cs="Times New Roman"/>
          <w:sz w:val="22"/>
          <w:szCs w:val="22"/>
          <w:lang w:val="en-GB" w:eastAsia="zh-CN"/>
        </w:rPr>
        <w:t xml:space="preserve">, jadi </w:t>
      </w:r>
      <w:r w:rsidRPr="00721344">
        <w:rPr>
          <w:rFonts w:ascii="Times New Roman" w:eastAsia="Times New Roman" w:hAnsi="Times New Roman" w:cs="Times New Roman"/>
          <w:sz w:val="22"/>
          <w:szCs w:val="22"/>
          <w:lang w:val="id-ID" w:eastAsia="zh-CN"/>
        </w:rPr>
        <w:t>semakin baik penilaian konsumen terhadap manfaat produk yang diterima maka  akan sangat memu</w:t>
      </w:r>
      <w:r w:rsidR="005C77D6" w:rsidRPr="00721344">
        <w:rPr>
          <w:rFonts w:ascii="Times New Roman" w:eastAsia="Times New Roman" w:hAnsi="Times New Roman" w:cs="Times New Roman"/>
          <w:sz w:val="22"/>
          <w:szCs w:val="22"/>
          <w:lang w:val="id-ID" w:eastAsia="zh-CN"/>
        </w:rPr>
        <w:t>ngkinkan konsumen menjadi loyal</w:t>
      </w:r>
      <w:r w:rsidR="005C77D6" w:rsidRPr="00721344">
        <w:rPr>
          <w:rFonts w:ascii="Times New Roman" w:eastAsia="Times New Roman" w:hAnsi="Times New Roman" w:cs="Times New Roman"/>
          <w:sz w:val="22"/>
          <w:szCs w:val="22"/>
          <w:lang w:val="en-GB" w:eastAsia="zh-CN"/>
        </w:rPr>
        <w:t xml:space="preserve"> dan juga </w:t>
      </w:r>
      <w:r w:rsidRPr="00721344">
        <w:rPr>
          <w:rFonts w:ascii="Times New Roman" w:eastAsia="Times New Roman" w:hAnsi="Times New Roman" w:cs="Times New Roman"/>
          <w:sz w:val="22"/>
          <w:szCs w:val="22"/>
          <w:lang w:val="id-ID" w:eastAsia="zh-CN"/>
        </w:rPr>
        <w:t>pelanggan yang setia terhadap produk m</w:t>
      </w:r>
      <w:r w:rsidR="005C77D6" w:rsidRPr="00721344">
        <w:rPr>
          <w:rFonts w:ascii="Times New Roman" w:eastAsia="Times New Roman" w:hAnsi="Times New Roman" w:cs="Times New Roman"/>
          <w:sz w:val="22"/>
          <w:szCs w:val="22"/>
          <w:lang w:val="id-ID" w:eastAsia="zh-CN"/>
        </w:rPr>
        <w:t xml:space="preserve">enumbuhkan kepercayaan merek </w:t>
      </w:r>
      <w:r w:rsidR="005C77D6" w:rsidRPr="00721344">
        <w:rPr>
          <w:rFonts w:ascii="Times New Roman" w:eastAsia="Times New Roman" w:hAnsi="Times New Roman" w:cs="Times New Roman"/>
          <w:sz w:val="22"/>
          <w:szCs w:val="22"/>
          <w:lang w:val="en-GB" w:eastAsia="zh-CN"/>
        </w:rPr>
        <w:t>serta</w:t>
      </w:r>
      <w:r w:rsidRPr="00721344">
        <w:rPr>
          <w:rFonts w:ascii="Times New Roman" w:eastAsia="Times New Roman" w:hAnsi="Times New Roman" w:cs="Times New Roman"/>
          <w:sz w:val="22"/>
          <w:szCs w:val="22"/>
          <w:lang w:val="id-ID" w:eastAsia="zh-CN"/>
        </w:rPr>
        <w:t xml:space="preserve"> memberika</w:t>
      </w:r>
      <w:r w:rsidR="005C77D6" w:rsidRPr="00721344">
        <w:rPr>
          <w:rFonts w:ascii="Times New Roman" w:eastAsia="Times New Roman" w:hAnsi="Times New Roman" w:cs="Times New Roman"/>
          <w:sz w:val="22"/>
          <w:szCs w:val="22"/>
          <w:lang w:val="id-ID" w:eastAsia="zh-CN"/>
        </w:rPr>
        <w:t>n ulasan yang positif di online</w:t>
      </w:r>
      <w:r w:rsidR="005C77D6" w:rsidRPr="00721344">
        <w:rPr>
          <w:rFonts w:ascii="Times New Roman" w:eastAsia="Times New Roman" w:hAnsi="Times New Roman" w:cs="Times New Roman"/>
          <w:sz w:val="22"/>
          <w:szCs w:val="22"/>
          <w:lang w:val="en-GB" w:eastAsia="zh-CN"/>
        </w:rPr>
        <w:t xml:space="preserve">, </w:t>
      </w:r>
      <w:r w:rsidRPr="00721344">
        <w:rPr>
          <w:rFonts w:ascii="Times New Roman" w:eastAsia="Times New Roman" w:hAnsi="Times New Roman" w:cs="Times New Roman"/>
          <w:sz w:val="22"/>
          <w:szCs w:val="22"/>
          <w:lang w:val="id-ID" w:eastAsia="zh-CN"/>
        </w:rPr>
        <w:t xml:space="preserve">semakin sering orang melakukan </w:t>
      </w:r>
      <w:r w:rsidRPr="00721344">
        <w:rPr>
          <w:rFonts w:ascii="Times New Roman" w:eastAsia="Times New Roman" w:hAnsi="Times New Roman" w:cs="Times New Roman"/>
          <w:i/>
          <w:sz w:val="22"/>
          <w:szCs w:val="22"/>
          <w:lang w:val="id-ID" w:eastAsia="zh-CN"/>
        </w:rPr>
        <w:t>electronic word of mouth</w:t>
      </w:r>
      <w:r w:rsidRPr="00721344">
        <w:rPr>
          <w:rFonts w:ascii="Times New Roman" w:eastAsia="Times New Roman" w:hAnsi="Times New Roman" w:cs="Times New Roman"/>
          <w:sz w:val="22"/>
          <w:szCs w:val="22"/>
          <w:lang w:val="id-ID" w:eastAsia="zh-CN"/>
        </w:rPr>
        <w:t xml:space="preserve"> dapat mempengaruhi loyalitas merek sehingga pelanggan yang telah memberikan kepercayaan akan menunjukkan sikap l</w:t>
      </w:r>
      <w:r w:rsidR="00721344">
        <w:rPr>
          <w:rFonts w:ascii="Times New Roman" w:eastAsia="Times New Roman" w:hAnsi="Times New Roman" w:cs="Times New Roman"/>
          <w:sz w:val="22"/>
          <w:szCs w:val="22"/>
          <w:lang w:val="id-ID" w:eastAsia="zh-CN"/>
        </w:rPr>
        <w:t>oyalnya terhadap merek tersebu</w:t>
      </w:r>
      <w:r w:rsidR="00AF0E02">
        <w:rPr>
          <w:rFonts w:ascii="Times New Roman" w:eastAsia="Times New Roman" w:hAnsi="Times New Roman" w:cs="Times New Roman"/>
          <w:sz w:val="22"/>
          <w:szCs w:val="22"/>
          <w:lang w:val="en-GB" w:eastAsia="zh-CN"/>
        </w:rPr>
        <w:t>t.</w:t>
      </w:r>
    </w:p>
    <w:p w:rsidR="00721344" w:rsidRDefault="00721344" w:rsidP="00721344">
      <w:pPr>
        <w:widowControl w:val="0"/>
        <w:autoSpaceDE w:val="0"/>
        <w:autoSpaceDN w:val="0"/>
        <w:adjustRightInd w:val="0"/>
        <w:spacing w:line="240" w:lineRule="auto"/>
        <w:ind w:left="0"/>
        <w:rPr>
          <w:rFonts w:ascii="Book Antiqua" w:hAnsi="Book Antiqua"/>
          <w:b/>
          <w:bCs/>
          <w:sz w:val="28"/>
          <w:szCs w:val="28"/>
        </w:rPr>
      </w:pPr>
    </w:p>
    <w:p w:rsidR="00DA0CDA" w:rsidRPr="00DA0CDA" w:rsidRDefault="00DA0CDA" w:rsidP="00721344">
      <w:pPr>
        <w:widowControl w:val="0"/>
        <w:autoSpaceDE w:val="0"/>
        <w:autoSpaceDN w:val="0"/>
        <w:adjustRightInd w:val="0"/>
        <w:spacing w:after="60" w:line="240" w:lineRule="auto"/>
        <w:ind w:left="0"/>
        <w:jc w:val="center"/>
        <w:rPr>
          <w:rFonts w:ascii="Book Antiqua" w:hAnsi="Book Antiqua"/>
          <w:b/>
          <w:bCs/>
          <w:sz w:val="28"/>
          <w:szCs w:val="28"/>
        </w:rPr>
      </w:pPr>
      <w:r w:rsidRPr="00DA0CDA">
        <w:rPr>
          <w:rFonts w:ascii="Book Antiqua" w:hAnsi="Book Antiqua"/>
          <w:b/>
          <w:bCs/>
          <w:sz w:val="28"/>
          <w:szCs w:val="28"/>
        </w:rPr>
        <w:t>Daftar Pustaka</w:t>
      </w:r>
    </w:p>
    <w:p w:rsidR="00721344" w:rsidRDefault="00721344" w:rsidP="00754A2D">
      <w:pPr>
        <w:widowControl w:val="0"/>
        <w:autoSpaceDE w:val="0"/>
        <w:autoSpaceDN w:val="0"/>
        <w:adjustRightInd w:val="0"/>
        <w:spacing w:after="60" w:line="240" w:lineRule="auto"/>
        <w:ind w:left="480" w:hanging="480"/>
        <w:rPr>
          <w:rFonts w:ascii="Times New Roman" w:eastAsia="Times New Roman" w:hAnsi="Times New Roman" w:cs="Times New Roman"/>
          <w:sz w:val="22"/>
          <w:szCs w:val="22"/>
          <w:lang w:val="id-ID" w:eastAsia="zh-CN"/>
        </w:rPr>
        <w:sectPr w:rsidR="00721344" w:rsidSect="005E7620">
          <w:type w:val="continuous"/>
          <w:pgSz w:w="11907" w:h="16840" w:code="9"/>
          <w:pgMar w:top="1440" w:right="1440" w:bottom="1440" w:left="1440" w:header="709" w:footer="709" w:gutter="0"/>
          <w:cols w:space="708"/>
          <w:docGrid w:linePitch="360"/>
        </w:sectPr>
      </w:pPr>
    </w:p>
    <w:p w:rsidR="00754A2D" w:rsidRPr="00721344" w:rsidRDefault="001E43C8"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eastAsia="Times New Roman" w:hAnsi="Times New Roman" w:cs="Times New Roman"/>
          <w:sz w:val="22"/>
          <w:szCs w:val="22"/>
          <w:lang w:val="id-ID" w:eastAsia="zh-CN"/>
        </w:rPr>
        <w:lastRenderedPageBreak/>
        <w:fldChar w:fldCharType="begin" w:fldLock="1"/>
      </w:r>
      <w:r w:rsidRPr="00721344">
        <w:rPr>
          <w:rFonts w:ascii="Times New Roman" w:eastAsia="Times New Roman" w:hAnsi="Times New Roman" w:cs="Times New Roman"/>
          <w:sz w:val="22"/>
          <w:szCs w:val="22"/>
          <w:lang w:val="id-ID" w:eastAsia="zh-CN"/>
        </w:rPr>
        <w:instrText xml:space="preserve">ADDIN Mendeley Bibliography CSL_BIBLIOGRAPHY </w:instrText>
      </w:r>
      <w:r w:rsidRPr="00721344">
        <w:rPr>
          <w:rFonts w:ascii="Times New Roman" w:eastAsia="Times New Roman" w:hAnsi="Times New Roman" w:cs="Times New Roman"/>
          <w:sz w:val="22"/>
          <w:szCs w:val="22"/>
          <w:lang w:val="id-ID" w:eastAsia="zh-CN"/>
        </w:rPr>
        <w:fldChar w:fldCharType="separate"/>
      </w:r>
      <w:r w:rsidR="00754A2D" w:rsidRPr="00721344">
        <w:rPr>
          <w:rFonts w:ascii="Times New Roman" w:hAnsi="Times New Roman" w:cs="Times New Roman"/>
          <w:noProof/>
          <w:sz w:val="22"/>
          <w:szCs w:val="22"/>
        </w:rPr>
        <w:t xml:space="preserve">Ackaradejruangsri, P. (2013). The Effect of Product Quality Attributes on Thai Consumers Buying Decisions. </w:t>
      </w:r>
      <w:r w:rsidR="00754A2D" w:rsidRPr="00721344">
        <w:rPr>
          <w:rFonts w:ascii="Times New Roman" w:hAnsi="Times New Roman" w:cs="Times New Roman"/>
          <w:i/>
          <w:iCs/>
          <w:noProof/>
          <w:sz w:val="22"/>
          <w:szCs w:val="22"/>
        </w:rPr>
        <w:t>Ritsumeikan Journal of Asia Pacific Studies</w:t>
      </w:r>
      <w:r w:rsidR="00754A2D" w:rsidRPr="00721344">
        <w:rPr>
          <w:rFonts w:ascii="Times New Roman" w:hAnsi="Times New Roman" w:cs="Times New Roman"/>
          <w:noProof/>
          <w:sz w:val="22"/>
          <w:szCs w:val="22"/>
        </w:rPr>
        <w:t xml:space="preserve">, </w:t>
      </w:r>
      <w:r w:rsidR="00754A2D" w:rsidRPr="00721344">
        <w:rPr>
          <w:rFonts w:ascii="Times New Roman" w:hAnsi="Times New Roman" w:cs="Times New Roman"/>
          <w:i/>
          <w:iCs/>
          <w:noProof/>
          <w:sz w:val="22"/>
          <w:szCs w:val="22"/>
        </w:rPr>
        <w:t>33</w:t>
      </w:r>
      <w:r w:rsidR="00754A2D" w:rsidRPr="00721344">
        <w:rPr>
          <w:rFonts w:ascii="Times New Roman" w:hAnsi="Times New Roman" w:cs="Times New Roman"/>
          <w:noProof/>
          <w:sz w:val="22"/>
          <w:szCs w:val="22"/>
        </w:rPr>
        <w:t>(c), 14–24.</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Agustin, A. (2015). Pengalaman Khalayak Konsumen terhadap Pesan Aktivasi Merek Magnum Cafe dalam Konteks Komunikasi Berasa: Studi Fenomenologi. </w:t>
      </w:r>
      <w:r w:rsidRPr="00721344">
        <w:rPr>
          <w:rFonts w:ascii="Times New Roman" w:hAnsi="Times New Roman" w:cs="Times New Roman"/>
          <w:i/>
          <w:iCs/>
          <w:noProof/>
          <w:sz w:val="22"/>
          <w:szCs w:val="22"/>
        </w:rPr>
        <w:t>Jurnal Ilmiah Universitas Bakrie</w:t>
      </w:r>
      <w:r w:rsidRPr="00721344">
        <w:rPr>
          <w:rFonts w:ascii="Times New Roman" w:hAnsi="Times New Roman" w:cs="Times New Roman"/>
          <w:noProof/>
          <w:sz w:val="22"/>
          <w:szCs w:val="22"/>
        </w:rPr>
        <w:t>.</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Alan, A. K., &amp; Kabadayı, E. T. (2014). Quality Antecedents of Brand Trust and Behavioral Intention. </w:t>
      </w:r>
      <w:r w:rsidRPr="00721344">
        <w:rPr>
          <w:rFonts w:ascii="Times New Roman" w:hAnsi="Times New Roman" w:cs="Times New Roman"/>
          <w:i/>
          <w:iCs/>
          <w:noProof/>
          <w:sz w:val="22"/>
          <w:szCs w:val="22"/>
        </w:rPr>
        <w:t>Procedia - Social and Behavioral Sciences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150</w:t>
      </w:r>
      <w:r w:rsidRPr="00721344">
        <w:rPr>
          <w:rFonts w:ascii="Times New Roman" w:hAnsi="Times New Roman" w:cs="Times New Roman"/>
          <w:noProof/>
          <w:sz w:val="22"/>
          <w:szCs w:val="22"/>
        </w:rPr>
        <w:t>, 619–627. https://doi.org/10.1016/j.sbspro.2014.09.081</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Albriyan, &amp; Aniek, W. (2020). Pengaruh Kesadaran Merek, Harga, Dan Promosi Terhadap Keputusan Pembelian Coffe Shop. </w:t>
      </w:r>
      <w:r w:rsidRPr="00721344">
        <w:rPr>
          <w:rFonts w:ascii="Times New Roman" w:hAnsi="Times New Roman" w:cs="Times New Roman"/>
          <w:i/>
          <w:iCs/>
          <w:noProof/>
          <w:sz w:val="22"/>
          <w:szCs w:val="22"/>
        </w:rPr>
        <w:t>… Ilmu Dan Riset Manajemen (JIRM)</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9</w:t>
      </w:r>
      <w:r w:rsidRPr="00721344">
        <w:rPr>
          <w:rFonts w:ascii="Times New Roman" w:hAnsi="Times New Roman" w:cs="Times New Roman"/>
          <w:noProof/>
          <w:sz w:val="22"/>
          <w:szCs w:val="22"/>
        </w:rPr>
        <w:t>(5).</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Alguacil, M., González-Serrano, M. H., Gómez-Tafalla, A. M., González-García, R. J., &amp; Aguado-Berenguer, S. (2021). Credibility to attract, trust to stay: The mediating role of trust in improving brand congruence in sports services. </w:t>
      </w:r>
      <w:r w:rsidRPr="00721344">
        <w:rPr>
          <w:rFonts w:ascii="Times New Roman" w:hAnsi="Times New Roman" w:cs="Times New Roman"/>
          <w:i/>
          <w:iCs/>
          <w:noProof/>
          <w:sz w:val="22"/>
          <w:szCs w:val="22"/>
        </w:rPr>
        <w:t>European Journal of International Management</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15</w:t>
      </w:r>
      <w:r w:rsidRPr="00721344">
        <w:rPr>
          <w:rFonts w:ascii="Times New Roman" w:hAnsi="Times New Roman" w:cs="Times New Roman"/>
          <w:noProof/>
          <w:sz w:val="22"/>
          <w:szCs w:val="22"/>
        </w:rPr>
        <w:t>(2–3), 231–246. https://doi.org/10.1504/EJIM.2021.113245</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Amron. (2018). The Influence of Brand Image, Brand Trust, Product Quality, and Price on the Consumer’s Buying Decision of </w:t>
      </w:r>
      <w:r w:rsidRPr="00721344">
        <w:rPr>
          <w:rFonts w:ascii="Times New Roman" w:hAnsi="Times New Roman" w:cs="Times New Roman"/>
          <w:noProof/>
          <w:sz w:val="22"/>
          <w:szCs w:val="22"/>
        </w:rPr>
        <w:lastRenderedPageBreak/>
        <w:t xml:space="preserve">MPV Cars. </w:t>
      </w:r>
      <w:r w:rsidRPr="00721344">
        <w:rPr>
          <w:rFonts w:ascii="Times New Roman" w:hAnsi="Times New Roman" w:cs="Times New Roman"/>
          <w:i/>
          <w:iCs/>
          <w:noProof/>
          <w:sz w:val="22"/>
          <w:szCs w:val="22"/>
        </w:rPr>
        <w:t>European Scientific Journal, ESJ</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14</w:t>
      </w:r>
      <w:r w:rsidRPr="00721344">
        <w:rPr>
          <w:rFonts w:ascii="Times New Roman" w:hAnsi="Times New Roman" w:cs="Times New Roman"/>
          <w:noProof/>
          <w:sz w:val="22"/>
          <w:szCs w:val="22"/>
        </w:rPr>
        <w:t>(13), 228. https://doi.org/10.19044/esj.2018.v14n13p228</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Anaya-Sánchez, R., Aguilar-Illescas, R., Molinillo, S., &amp; Martínez-López, F. J. (2020). Trust and loyalty in online brand communities. </w:t>
      </w:r>
      <w:r w:rsidRPr="00721344">
        <w:rPr>
          <w:rFonts w:ascii="Times New Roman" w:hAnsi="Times New Roman" w:cs="Times New Roman"/>
          <w:i/>
          <w:iCs/>
          <w:noProof/>
          <w:sz w:val="22"/>
          <w:szCs w:val="22"/>
        </w:rPr>
        <w:t>Spanish Journal of Marketing - ESIC</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24</w:t>
      </w:r>
      <w:r w:rsidRPr="00721344">
        <w:rPr>
          <w:rFonts w:ascii="Times New Roman" w:hAnsi="Times New Roman" w:cs="Times New Roman"/>
          <w:noProof/>
          <w:sz w:val="22"/>
          <w:szCs w:val="22"/>
        </w:rPr>
        <w:t>(2), 177–191. https://doi.org/10.1108/SJME-01-2020-0004</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Azhar, W. M., &amp; Fitri, A. R. (2018). The Influence of Electronic Word Of Mouth (EWOM) on Purchase Intention Mediated byBrand Image (A Study on Starbucks’ College Students Consumer at Malang). </w:t>
      </w:r>
      <w:r w:rsidRPr="00721344">
        <w:rPr>
          <w:rFonts w:ascii="Times New Roman" w:hAnsi="Times New Roman" w:cs="Times New Roman"/>
          <w:i/>
          <w:iCs/>
          <w:noProof/>
          <w:sz w:val="22"/>
          <w:szCs w:val="22"/>
        </w:rPr>
        <w:t>Faculty of Economic and Business University of Brawijaya</w:t>
      </w:r>
      <w:r w:rsidRPr="00721344">
        <w:rPr>
          <w:rFonts w:ascii="Times New Roman" w:hAnsi="Times New Roman" w:cs="Times New Roman"/>
          <w:noProof/>
          <w:sz w:val="22"/>
          <w:szCs w:val="22"/>
        </w:rPr>
        <w:t>.</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Bakti, I. G. M. Y., Sumaedi, S., Rakhmawati, T., Damayanti, S., &amp; Yarmen, M. (2020). The Model of Domestic Product Quality Syndrome. </w:t>
      </w:r>
      <w:r w:rsidRPr="00721344">
        <w:rPr>
          <w:rFonts w:ascii="Times New Roman" w:hAnsi="Times New Roman" w:cs="Times New Roman"/>
          <w:i/>
          <w:iCs/>
          <w:noProof/>
          <w:sz w:val="22"/>
          <w:szCs w:val="22"/>
        </w:rPr>
        <w:t>SAGE Open</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10</w:t>
      </w:r>
      <w:r w:rsidRPr="00721344">
        <w:rPr>
          <w:rFonts w:ascii="Times New Roman" w:hAnsi="Times New Roman" w:cs="Times New Roman"/>
          <w:noProof/>
          <w:sz w:val="22"/>
          <w:szCs w:val="22"/>
        </w:rPr>
        <w:t>(4). https://doi.org/10.1177/2158244020972359</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Ballester, E. D. (2003). Development and Validation of a Brand Trust Scale. </w:t>
      </w:r>
      <w:r w:rsidRPr="00721344">
        <w:rPr>
          <w:rFonts w:ascii="Times New Roman" w:hAnsi="Times New Roman" w:cs="Times New Roman"/>
          <w:i/>
          <w:iCs/>
          <w:noProof/>
          <w:sz w:val="22"/>
          <w:szCs w:val="22"/>
        </w:rPr>
        <w:t>International Journal of Market Research</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45</w:t>
      </w:r>
      <w:r w:rsidRPr="00721344">
        <w:rPr>
          <w:rFonts w:ascii="Times New Roman" w:hAnsi="Times New Roman" w:cs="Times New Roman"/>
          <w:noProof/>
          <w:sz w:val="22"/>
          <w:szCs w:val="22"/>
        </w:rPr>
        <w:t>(1), 1–18. https://doi.org/10.1177/147078530304500103</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Baoli, W., Yubi, G., Zhenxing, S., &amp; Jing, L. (2019). The structural equation analysis of perceived product innovativeness upon brand loyalty based on the computation of </w:t>
      </w:r>
      <w:r w:rsidRPr="00721344">
        <w:rPr>
          <w:rFonts w:ascii="Times New Roman" w:hAnsi="Times New Roman" w:cs="Times New Roman"/>
          <w:noProof/>
          <w:sz w:val="22"/>
          <w:szCs w:val="22"/>
        </w:rPr>
        <w:lastRenderedPageBreak/>
        <w:t xml:space="preserve">reliability and validity analysis. </w:t>
      </w:r>
      <w:r w:rsidRPr="00721344">
        <w:rPr>
          <w:rFonts w:ascii="Times New Roman" w:hAnsi="Times New Roman" w:cs="Times New Roman"/>
          <w:i/>
          <w:iCs/>
          <w:noProof/>
          <w:sz w:val="22"/>
          <w:szCs w:val="22"/>
        </w:rPr>
        <w:t>Cluster Computing</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22</w:t>
      </w:r>
      <w:r w:rsidRPr="00721344">
        <w:rPr>
          <w:rFonts w:ascii="Times New Roman" w:hAnsi="Times New Roman" w:cs="Times New Roman"/>
          <w:noProof/>
          <w:sz w:val="22"/>
          <w:szCs w:val="22"/>
        </w:rPr>
        <w:t>, 10207–10217. https://doi.org/10.1007/s10586-017-1218-4</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Basuki, R. A., &amp; Nanda, A. F. (2019). </w:t>
      </w:r>
      <w:r w:rsidRPr="00721344">
        <w:rPr>
          <w:rFonts w:ascii="Times New Roman" w:hAnsi="Times New Roman" w:cs="Times New Roman"/>
          <w:i/>
          <w:iCs/>
          <w:noProof/>
          <w:sz w:val="22"/>
          <w:szCs w:val="22"/>
        </w:rPr>
        <w:t>Pengaruh Celebrity Endorser dan Word Of Moth Terhadap Minat Beli Ulang melalui Brand Trust Pada Produk Kosmetik FOCALLURE Sebagai Variabel Moderasi</w:t>
      </w:r>
      <w:r w:rsidRPr="00721344">
        <w:rPr>
          <w:rFonts w:ascii="Times New Roman" w:hAnsi="Times New Roman" w:cs="Times New Roman"/>
          <w:noProof/>
          <w:sz w:val="22"/>
          <w:szCs w:val="22"/>
        </w:rPr>
        <w:t>.</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Bosch, E., Seifried, E., &amp; Spinath, B. (2021). What successful students do: Evidence-based learning activities matter for students’ performance in higher education beyond prior knowledge, motivation, and prior achievement. </w:t>
      </w:r>
      <w:r w:rsidRPr="00721344">
        <w:rPr>
          <w:rFonts w:ascii="Times New Roman" w:hAnsi="Times New Roman" w:cs="Times New Roman"/>
          <w:i/>
          <w:iCs/>
          <w:noProof/>
          <w:sz w:val="22"/>
          <w:szCs w:val="22"/>
        </w:rPr>
        <w:t>Learning and Individual Differences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91</w:t>
      </w:r>
      <w:r w:rsidRPr="00721344">
        <w:rPr>
          <w:rFonts w:ascii="Times New Roman" w:hAnsi="Times New Roman" w:cs="Times New Roman"/>
          <w:noProof/>
          <w:sz w:val="22"/>
          <w:szCs w:val="22"/>
        </w:rPr>
        <w:t>(August), 102056. https://doi.org/10.1016/j.lindif.2021.102056</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Bravo-Moncayo, L., Reinoso-Carvalho, F., &amp; Velasco, C. (2020). The effects of noise control in coffee tasting experiences. </w:t>
      </w:r>
      <w:r w:rsidRPr="00721344">
        <w:rPr>
          <w:rFonts w:ascii="Times New Roman" w:hAnsi="Times New Roman" w:cs="Times New Roman"/>
          <w:i/>
          <w:iCs/>
          <w:noProof/>
          <w:sz w:val="22"/>
          <w:szCs w:val="22"/>
        </w:rPr>
        <w:t>Food Quality and Preference</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86</w:t>
      </w:r>
      <w:r w:rsidRPr="00721344">
        <w:rPr>
          <w:rFonts w:ascii="Times New Roman" w:hAnsi="Times New Roman" w:cs="Times New Roman"/>
          <w:noProof/>
          <w:sz w:val="22"/>
          <w:szCs w:val="22"/>
        </w:rPr>
        <w:t>, 104020. https://doi.org/10.1016/j.foodqual.2020.104020</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Chae, H., Kim, S., Lee, J., &amp; Park, K. (2020). Impact of product characteristics of limited edition shoes on perceived value, brand trust, and purchase intention; focused on the scarcity message frequency. </w:t>
      </w:r>
      <w:r w:rsidRPr="00721344">
        <w:rPr>
          <w:rFonts w:ascii="Times New Roman" w:hAnsi="Times New Roman" w:cs="Times New Roman"/>
          <w:i/>
          <w:iCs/>
          <w:noProof/>
          <w:sz w:val="22"/>
          <w:szCs w:val="22"/>
        </w:rPr>
        <w:t>Journal of Business Research</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120</w:t>
      </w:r>
      <w:r w:rsidRPr="00721344">
        <w:rPr>
          <w:rFonts w:ascii="Times New Roman" w:hAnsi="Times New Roman" w:cs="Times New Roman"/>
          <w:noProof/>
          <w:sz w:val="22"/>
          <w:szCs w:val="22"/>
        </w:rPr>
        <w:t>(November), 398–406. https://doi.org/10.1016/j.jbusres.2019.11.040</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Chatterjee, P., &amp; Wang, Y. (2012). Online Comparison Shopping Behavior of Travel Consumers. </w:t>
      </w:r>
      <w:r w:rsidRPr="00721344">
        <w:rPr>
          <w:rFonts w:ascii="Times New Roman" w:hAnsi="Times New Roman" w:cs="Times New Roman"/>
          <w:i/>
          <w:iCs/>
          <w:noProof/>
          <w:sz w:val="22"/>
          <w:szCs w:val="22"/>
        </w:rPr>
        <w:t>Journal of Quality Assurance in Hospitality and Tourism</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13</w:t>
      </w:r>
      <w:r w:rsidRPr="00721344">
        <w:rPr>
          <w:rFonts w:ascii="Times New Roman" w:hAnsi="Times New Roman" w:cs="Times New Roman"/>
          <w:noProof/>
          <w:sz w:val="22"/>
          <w:szCs w:val="22"/>
        </w:rPr>
        <w:t>(1), 1–23. https://doi.org/10.1080/1528008X.2012.643185</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Chaudhuri, A., &amp; Holbrook, M. B. (2001). The chain of effects from brand trust and brand affect to brand performance: The role of brand loyalty. </w:t>
      </w:r>
      <w:r w:rsidRPr="00721344">
        <w:rPr>
          <w:rFonts w:ascii="Times New Roman" w:hAnsi="Times New Roman" w:cs="Times New Roman"/>
          <w:i/>
          <w:iCs/>
          <w:noProof/>
          <w:sz w:val="22"/>
          <w:szCs w:val="22"/>
        </w:rPr>
        <w:t>Journal of Marketing</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65</w:t>
      </w:r>
      <w:r w:rsidRPr="00721344">
        <w:rPr>
          <w:rFonts w:ascii="Times New Roman" w:hAnsi="Times New Roman" w:cs="Times New Roman"/>
          <w:noProof/>
          <w:sz w:val="22"/>
          <w:szCs w:val="22"/>
        </w:rPr>
        <w:t>(2), 81–93. https://doi.org/10.1509/jmkg.65.2.81.18255</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Cheung, C. M. K., &amp; Lee, M. K. O. (2012). What drives consumers to spread electronic word of mouth in online consumer-opinion platforms. </w:t>
      </w:r>
      <w:r w:rsidRPr="00721344">
        <w:rPr>
          <w:rFonts w:ascii="Times New Roman" w:hAnsi="Times New Roman" w:cs="Times New Roman"/>
          <w:i/>
          <w:iCs/>
          <w:noProof/>
          <w:sz w:val="22"/>
          <w:szCs w:val="22"/>
        </w:rPr>
        <w:t xml:space="preserve">Decision </w:t>
      </w:r>
      <w:r w:rsidRPr="00721344">
        <w:rPr>
          <w:rFonts w:ascii="Times New Roman" w:hAnsi="Times New Roman" w:cs="Times New Roman"/>
          <w:i/>
          <w:iCs/>
          <w:noProof/>
          <w:sz w:val="22"/>
          <w:szCs w:val="22"/>
        </w:rPr>
        <w:lastRenderedPageBreak/>
        <w:t>Support Systems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53</w:t>
      </w:r>
      <w:r w:rsidRPr="00721344">
        <w:rPr>
          <w:rFonts w:ascii="Times New Roman" w:hAnsi="Times New Roman" w:cs="Times New Roman"/>
          <w:noProof/>
          <w:sz w:val="22"/>
          <w:szCs w:val="22"/>
        </w:rPr>
        <w:t>(1), 218–225. https://doi.org/10.1016/j.dss.2012.01.015</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Choi, Y., Thoeni, A., &amp; Kroff, M. W. (2018). Brand Actions on Social Media: Direct Effects on Electronic Word of Mouth (eWOM) and Moderating Effects of Brand Loyalty and Social Media Usage Intensity. </w:t>
      </w:r>
      <w:r w:rsidRPr="00721344">
        <w:rPr>
          <w:rFonts w:ascii="Times New Roman" w:hAnsi="Times New Roman" w:cs="Times New Roman"/>
          <w:i/>
          <w:iCs/>
          <w:noProof/>
          <w:sz w:val="22"/>
          <w:szCs w:val="22"/>
        </w:rPr>
        <w:t>Journal of Relationship Marketing</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17</w:t>
      </w:r>
      <w:r w:rsidRPr="00721344">
        <w:rPr>
          <w:rFonts w:ascii="Times New Roman" w:hAnsi="Times New Roman" w:cs="Times New Roman"/>
          <w:noProof/>
          <w:sz w:val="22"/>
          <w:szCs w:val="22"/>
        </w:rPr>
        <w:t>(1), 52–70. https://doi.org/10.1080/15332667.2018.1440140</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Chuenban, P., Sornsaruht, P., &amp; Pimdee, P. (2021). How brand attitude, brand quality, and brand value affect Thai canned tuna consumer brand loyalty. </w:t>
      </w:r>
      <w:r w:rsidRPr="00721344">
        <w:rPr>
          <w:rFonts w:ascii="Times New Roman" w:hAnsi="Times New Roman" w:cs="Times New Roman"/>
          <w:i/>
          <w:iCs/>
          <w:noProof/>
          <w:sz w:val="22"/>
          <w:szCs w:val="22"/>
        </w:rPr>
        <w:t>Heliyon</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7</w:t>
      </w:r>
      <w:r w:rsidRPr="00721344">
        <w:rPr>
          <w:rFonts w:ascii="Times New Roman" w:hAnsi="Times New Roman" w:cs="Times New Roman"/>
          <w:noProof/>
          <w:sz w:val="22"/>
          <w:szCs w:val="22"/>
        </w:rPr>
        <w:t>(2), e06301. https://doi.org/10.1016/j.heliyon.2021.e06301</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Cieślikowski, K., &amp; Brusokas, A. (2022). The identification of internal and external attractiveness factors for water parks as tourist destination products. </w:t>
      </w:r>
      <w:r w:rsidRPr="00721344">
        <w:rPr>
          <w:rFonts w:ascii="Times New Roman" w:hAnsi="Times New Roman" w:cs="Times New Roman"/>
          <w:i/>
          <w:iCs/>
          <w:noProof/>
          <w:sz w:val="22"/>
          <w:szCs w:val="22"/>
        </w:rPr>
        <w:t>Turyzm/Tourism</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32</w:t>
      </w:r>
      <w:r w:rsidRPr="00721344">
        <w:rPr>
          <w:rFonts w:ascii="Times New Roman" w:hAnsi="Times New Roman" w:cs="Times New Roman"/>
          <w:noProof/>
          <w:sz w:val="22"/>
          <w:szCs w:val="22"/>
        </w:rPr>
        <w:t>(1), 39–58. https://doi.org/10.18778/0867-5856.32.1.02</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Djiemesha, V., &amp; Prasastyo, K. W. (2020). </w:t>
      </w:r>
      <w:r w:rsidRPr="00721344">
        <w:rPr>
          <w:rFonts w:ascii="Times New Roman" w:hAnsi="Times New Roman" w:cs="Times New Roman"/>
          <w:i/>
          <w:iCs/>
          <w:noProof/>
          <w:sz w:val="22"/>
          <w:szCs w:val="22"/>
        </w:rPr>
        <w:t>Pengaruh Satisfaction, Trust, Dan Commitment Terhadap Word of Mouth Generasi Z Pada Kedai Kopi Berkonsep Grab &amp; Go</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20</w:t>
      </w:r>
      <w:r w:rsidRPr="00721344">
        <w:rPr>
          <w:rFonts w:ascii="Times New Roman" w:hAnsi="Times New Roman" w:cs="Times New Roman"/>
          <w:noProof/>
          <w:sz w:val="22"/>
          <w:szCs w:val="22"/>
        </w:rPr>
        <w:t>, 1–15. https://repository.tsm.ac.id/publications/323738/pengaruh-satisfaction-trust-dan-commitment-terhadap-word-of-mouth-generasi-z-pad</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Erdoğmuş, İ. E., &amp; Çiçek, M. (2012). The Impact of Social Media Marketing on Brand Loyalty. </w:t>
      </w:r>
      <w:r w:rsidRPr="00721344">
        <w:rPr>
          <w:rFonts w:ascii="Times New Roman" w:hAnsi="Times New Roman" w:cs="Times New Roman"/>
          <w:i/>
          <w:iCs/>
          <w:noProof/>
          <w:sz w:val="22"/>
          <w:szCs w:val="22"/>
        </w:rPr>
        <w:t>Procedia - Social and Behavioral Sciences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58</w:t>
      </w:r>
      <w:r w:rsidRPr="00721344">
        <w:rPr>
          <w:rFonts w:ascii="Times New Roman" w:hAnsi="Times New Roman" w:cs="Times New Roman"/>
          <w:noProof/>
          <w:sz w:val="22"/>
          <w:szCs w:val="22"/>
        </w:rPr>
        <w:t>, 1353–1360. https://doi.org/10.1016/j.sbspro.2012.09.1119</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Erianti, D., &amp; Athanasius, S. S. (2020). Peran Brand Trust dalam Pengaruh Kredibilitas Selebgram Endorser dan Perceived Value terhadap Brand Loyalty Pada Produk Kosmetik Di Semarang. </w:t>
      </w:r>
      <w:r w:rsidRPr="00721344">
        <w:rPr>
          <w:rFonts w:ascii="Times New Roman" w:hAnsi="Times New Roman" w:cs="Times New Roman"/>
          <w:i/>
          <w:iCs/>
          <w:noProof/>
          <w:sz w:val="22"/>
          <w:szCs w:val="22"/>
        </w:rPr>
        <w:t>Jemap</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2</w:t>
      </w:r>
      <w:r w:rsidRPr="00721344">
        <w:rPr>
          <w:rFonts w:ascii="Times New Roman" w:hAnsi="Times New Roman" w:cs="Times New Roman"/>
          <w:noProof/>
          <w:sz w:val="22"/>
          <w:szCs w:val="22"/>
        </w:rPr>
        <w:t>(2), 287. https://doi.org/10.24167/jemap.v2i2.2459</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Fernandez, A. H., &amp; Lewis, M. C. (2019). Brand authenticity leads to perceived value and brand trust. </w:t>
      </w:r>
      <w:r w:rsidRPr="00721344">
        <w:rPr>
          <w:rFonts w:ascii="Times New Roman" w:hAnsi="Times New Roman" w:cs="Times New Roman"/>
          <w:i/>
          <w:iCs/>
          <w:noProof/>
          <w:sz w:val="22"/>
          <w:szCs w:val="22"/>
        </w:rPr>
        <w:t>European Journal of Management and Business Economics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28</w:t>
      </w:r>
      <w:r w:rsidRPr="00721344">
        <w:rPr>
          <w:rFonts w:ascii="Times New Roman" w:hAnsi="Times New Roman" w:cs="Times New Roman"/>
          <w:noProof/>
          <w:sz w:val="22"/>
          <w:szCs w:val="22"/>
        </w:rPr>
        <w:t>(3), 222–238. https://doi.org/10.1108/EJMBE-10-2017-</w:t>
      </w:r>
      <w:r w:rsidRPr="00721344">
        <w:rPr>
          <w:rFonts w:ascii="Times New Roman" w:hAnsi="Times New Roman" w:cs="Times New Roman"/>
          <w:noProof/>
          <w:sz w:val="22"/>
          <w:szCs w:val="22"/>
        </w:rPr>
        <w:lastRenderedPageBreak/>
        <w:t>0027</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Foroudi, P., Jin, Z., Gupta, S., Foroudi, M. M., &amp; Kitchen, P. J. (2018). Perceptional components of brand equity: Configuring the Symmetrical and Asymmetrical Paths to brand loyalty and brand purchase intention. </w:t>
      </w:r>
      <w:r w:rsidRPr="00721344">
        <w:rPr>
          <w:rFonts w:ascii="Times New Roman" w:hAnsi="Times New Roman" w:cs="Times New Roman"/>
          <w:i/>
          <w:iCs/>
          <w:noProof/>
          <w:sz w:val="22"/>
          <w:szCs w:val="22"/>
        </w:rPr>
        <w:t>Journal of Business Research</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89</w:t>
      </w:r>
      <w:r w:rsidRPr="00721344">
        <w:rPr>
          <w:rFonts w:ascii="Times New Roman" w:hAnsi="Times New Roman" w:cs="Times New Roman"/>
          <w:noProof/>
          <w:sz w:val="22"/>
          <w:szCs w:val="22"/>
        </w:rPr>
        <w:t>(June 2017), 462–474. https://doi.org/10.1016/j.jbusres.2018.01.031</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Gecti, F., &amp; Zengin, H. (2013). The Relationship between Brand Trust, Brand Affect, Attitudinal Loyalty and Behavioral Loyalty: A Field Study towards Sports Shoe Consumers in Turkey. </w:t>
      </w:r>
      <w:r w:rsidRPr="00721344">
        <w:rPr>
          <w:rFonts w:ascii="Times New Roman" w:hAnsi="Times New Roman" w:cs="Times New Roman"/>
          <w:i/>
          <w:iCs/>
          <w:noProof/>
          <w:sz w:val="22"/>
          <w:szCs w:val="22"/>
        </w:rPr>
        <w:t>International Journal of Marketing Studies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5</w:t>
      </w:r>
      <w:r w:rsidRPr="00721344">
        <w:rPr>
          <w:rFonts w:ascii="Times New Roman" w:hAnsi="Times New Roman" w:cs="Times New Roman"/>
          <w:noProof/>
          <w:sz w:val="22"/>
          <w:szCs w:val="22"/>
        </w:rPr>
        <w:t>(2), 111–119. https://doi.org/10.5539/ijms.v5n2p111</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Geovani, W., Ronald, &amp; Amelia. (2021). Analysis Of The Effect Of Product Quality, Product Style, Product Price, Brand Image, Service Quality And Store Environment Factors On Brand Loyalty On Uniqlo Customers In Surabaya. </w:t>
      </w:r>
      <w:r w:rsidRPr="00721344">
        <w:rPr>
          <w:rFonts w:ascii="Times New Roman" w:hAnsi="Times New Roman" w:cs="Times New Roman"/>
          <w:i/>
          <w:iCs/>
          <w:noProof/>
          <w:sz w:val="22"/>
          <w:szCs w:val="22"/>
        </w:rPr>
        <w:t>International Journal of Research Publications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69</w:t>
      </w:r>
      <w:r w:rsidRPr="00721344">
        <w:rPr>
          <w:rFonts w:ascii="Times New Roman" w:hAnsi="Times New Roman" w:cs="Times New Roman"/>
          <w:noProof/>
          <w:sz w:val="22"/>
          <w:szCs w:val="22"/>
        </w:rPr>
        <w:t>(1), 287–301. https://doi.org/10.47119/ijrp100691120211680</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Gruen, T. W., Osmonbekov, T., &amp; Czaplewski, A. J. (2006). eWOM: The impact of customer-to-customer online know-how exchange on customer value and loyalty. </w:t>
      </w:r>
      <w:r w:rsidRPr="00721344">
        <w:rPr>
          <w:rFonts w:ascii="Times New Roman" w:hAnsi="Times New Roman" w:cs="Times New Roman"/>
          <w:i/>
          <w:iCs/>
          <w:noProof/>
          <w:sz w:val="22"/>
          <w:szCs w:val="22"/>
        </w:rPr>
        <w:t>Journal of Business Research</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59</w:t>
      </w:r>
      <w:r w:rsidRPr="00721344">
        <w:rPr>
          <w:rFonts w:ascii="Times New Roman" w:hAnsi="Times New Roman" w:cs="Times New Roman"/>
          <w:noProof/>
          <w:sz w:val="22"/>
          <w:szCs w:val="22"/>
        </w:rPr>
        <w:t>(4), 449–456. https://doi.org/10.1016/j.jbusres.2005.10.004</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Hair, J. F., Ringle, C. M., &amp; Sarstedt, M. (2011). PLS-SEM: Indeed a Silver Bullet. </w:t>
      </w:r>
      <w:r w:rsidRPr="00721344">
        <w:rPr>
          <w:rFonts w:ascii="Times New Roman" w:hAnsi="Times New Roman" w:cs="Times New Roman"/>
          <w:i/>
          <w:iCs/>
          <w:noProof/>
          <w:sz w:val="22"/>
          <w:szCs w:val="22"/>
        </w:rPr>
        <w:t>Journal of Marketing Theory and Practice</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19</w:t>
      </w:r>
      <w:r w:rsidRPr="00721344">
        <w:rPr>
          <w:rFonts w:ascii="Times New Roman" w:hAnsi="Times New Roman" w:cs="Times New Roman"/>
          <w:noProof/>
          <w:sz w:val="22"/>
          <w:szCs w:val="22"/>
        </w:rPr>
        <w:t>(2), 139–151. https://doi.org/10.2753/MTP1069-6679190202</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Hapsari, R., Clemes, M., &amp; Dean, D. (2016). The Mediating Role of Perceived Value on the Relationship between Service Quality and Customer Satisfaction: Evidence from Indonesian Airline Passengers. </w:t>
      </w:r>
      <w:r w:rsidRPr="00721344">
        <w:rPr>
          <w:rFonts w:ascii="Times New Roman" w:hAnsi="Times New Roman" w:cs="Times New Roman"/>
          <w:i/>
          <w:iCs/>
          <w:noProof/>
          <w:sz w:val="22"/>
          <w:szCs w:val="22"/>
        </w:rPr>
        <w:t>Procedia Economics and Finance</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35</w:t>
      </w:r>
      <w:r w:rsidRPr="00721344">
        <w:rPr>
          <w:rFonts w:ascii="Times New Roman" w:hAnsi="Times New Roman" w:cs="Times New Roman"/>
          <w:noProof/>
          <w:sz w:val="22"/>
          <w:szCs w:val="22"/>
        </w:rPr>
        <w:t>(October 2015), 388–395. https://doi.org/10.1016/s2212-5671(16)00048-4</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Hardiyanto, Y. F. (2017). Pengaruh Kualitas </w:t>
      </w:r>
      <w:r w:rsidRPr="00721344">
        <w:rPr>
          <w:rFonts w:ascii="Times New Roman" w:hAnsi="Times New Roman" w:cs="Times New Roman"/>
          <w:noProof/>
          <w:sz w:val="22"/>
          <w:szCs w:val="22"/>
        </w:rPr>
        <w:lastRenderedPageBreak/>
        <w:t xml:space="preserve">Produk, Citra Merek, dan Kepercayaan Merek Terhadap Loyalitas Merek Pada Pengguna Motor Honda Di SURABAYA. </w:t>
      </w:r>
      <w:r w:rsidRPr="00721344">
        <w:rPr>
          <w:rFonts w:ascii="Times New Roman" w:hAnsi="Times New Roman" w:cs="Times New Roman"/>
          <w:i/>
          <w:iCs/>
          <w:noProof/>
          <w:sz w:val="22"/>
          <w:szCs w:val="22"/>
        </w:rPr>
        <w:t>STIE Perbanas Surabaya</w:t>
      </w:r>
      <w:r w:rsidRPr="00721344">
        <w:rPr>
          <w:rFonts w:ascii="Times New Roman" w:hAnsi="Times New Roman" w:cs="Times New Roman"/>
          <w:noProof/>
          <w:sz w:val="22"/>
          <w:szCs w:val="22"/>
        </w:rPr>
        <w:t>.</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Heesup, H., Ngoc, N. H., Hakjun, S., Lia, C. B., Sanghyeop, L., &amp; Wansoo, K. (2018). Drivers of brand loyalty in the chain coffee shop industry. </w:t>
      </w:r>
      <w:r w:rsidRPr="00721344">
        <w:rPr>
          <w:rFonts w:ascii="Times New Roman" w:hAnsi="Times New Roman" w:cs="Times New Roman"/>
          <w:i/>
          <w:iCs/>
          <w:noProof/>
          <w:sz w:val="22"/>
          <w:szCs w:val="22"/>
        </w:rPr>
        <w:t>International Journal of Hospitality Management</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72</w:t>
      </w:r>
      <w:r w:rsidRPr="00721344">
        <w:rPr>
          <w:rFonts w:ascii="Times New Roman" w:hAnsi="Times New Roman" w:cs="Times New Roman"/>
          <w:noProof/>
          <w:sz w:val="22"/>
          <w:szCs w:val="22"/>
        </w:rPr>
        <w:t>(January 2017), 86–97. https://doi.org/10.1016/j.ijhm.2017.12.011</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Henseler, J., Hubona, G., &amp; Ray, P. A. (2016). Using PLS path modeling in new technology research: Updated guidelines. </w:t>
      </w:r>
      <w:r w:rsidRPr="00721344">
        <w:rPr>
          <w:rFonts w:ascii="Times New Roman" w:hAnsi="Times New Roman" w:cs="Times New Roman"/>
          <w:i/>
          <w:iCs/>
          <w:noProof/>
          <w:sz w:val="22"/>
          <w:szCs w:val="22"/>
        </w:rPr>
        <w:t>Industrial Management and Data Systems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116</w:t>
      </w:r>
      <w:r w:rsidRPr="00721344">
        <w:rPr>
          <w:rFonts w:ascii="Times New Roman" w:hAnsi="Times New Roman" w:cs="Times New Roman"/>
          <w:noProof/>
          <w:sz w:val="22"/>
          <w:szCs w:val="22"/>
        </w:rPr>
        <w:t>(1), 2–20. https://doi.org/10.1108/IMDS-09-2015-0382</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Hsieh, H.-Y. (2016). The Relationship among Consumer Value, Brand Image, Perceived Value and Purchase Intention-A Case of Tea Chain Store in Tainan City. </w:t>
      </w:r>
      <w:r w:rsidRPr="00721344">
        <w:rPr>
          <w:rFonts w:ascii="Times New Roman" w:hAnsi="Times New Roman" w:cs="Times New Roman"/>
          <w:i/>
          <w:iCs/>
          <w:noProof/>
          <w:sz w:val="22"/>
          <w:szCs w:val="22"/>
        </w:rPr>
        <w:t>Proceedings of the Eighth Asia-Pacific Conference on Global Business, Economics, Finance and Banking (AP16Singapore Conference)</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July</w:t>
      </w:r>
      <w:r w:rsidRPr="00721344">
        <w:rPr>
          <w:rFonts w:ascii="Times New Roman" w:hAnsi="Times New Roman" w:cs="Times New Roman"/>
          <w:noProof/>
          <w:sz w:val="22"/>
          <w:szCs w:val="22"/>
        </w:rPr>
        <w:t>, 1–10. www.globalbizresearch.org</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Hussein, A. S. (2015). Penelitian Bisnis dan Manajemen Menggunakan Partial Least Squares dengan SmartPLS 3.0. </w:t>
      </w:r>
      <w:r w:rsidRPr="00721344">
        <w:rPr>
          <w:rFonts w:ascii="Times New Roman" w:hAnsi="Times New Roman" w:cs="Times New Roman"/>
          <w:i/>
          <w:iCs/>
          <w:noProof/>
          <w:sz w:val="22"/>
          <w:szCs w:val="22"/>
        </w:rPr>
        <w:t>Universitas Brawijaya</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w:t>
      </w:r>
      <w:r w:rsidRPr="00721344">
        <w:rPr>
          <w:rFonts w:ascii="Times New Roman" w:hAnsi="Times New Roman" w:cs="Times New Roman"/>
          <w:noProof/>
          <w:sz w:val="22"/>
          <w:szCs w:val="22"/>
        </w:rPr>
        <w:t>, 1–19. https://doi.org/10.1023/A:1023202519395</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Ikramuddin, Adam, M., Sofyan, H., &amp; Faisal. (2017). The Relationship of Perceived Value, Service Quality, Brand Trust, and Brand Loyalty. A Literature Review. </w:t>
      </w:r>
      <w:r w:rsidRPr="00721344">
        <w:rPr>
          <w:rFonts w:ascii="Times New Roman" w:hAnsi="Times New Roman" w:cs="Times New Roman"/>
          <w:i/>
          <w:iCs/>
          <w:noProof/>
          <w:sz w:val="22"/>
          <w:szCs w:val="22"/>
        </w:rPr>
        <w:t>Expert Journal of Marketing</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5</w:t>
      </w:r>
      <w:r w:rsidRPr="00721344">
        <w:rPr>
          <w:rFonts w:ascii="Times New Roman" w:hAnsi="Times New Roman" w:cs="Times New Roman"/>
          <w:noProof/>
          <w:sz w:val="22"/>
          <w:szCs w:val="22"/>
        </w:rPr>
        <w:t>(2), 72–77.</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Indriaty, L. (2016). Pelayanan Jasa Atas Dimensi Empat Kepuasan Konsumen. </w:t>
      </w:r>
      <w:r w:rsidRPr="00721344">
        <w:rPr>
          <w:rFonts w:ascii="Times New Roman" w:hAnsi="Times New Roman" w:cs="Times New Roman"/>
          <w:i/>
          <w:iCs/>
          <w:noProof/>
          <w:sz w:val="22"/>
          <w:szCs w:val="22"/>
        </w:rPr>
        <w:t>Jurnal Perilaku Dan Strategi Bisnis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4</w:t>
      </w:r>
      <w:r w:rsidRPr="00721344">
        <w:rPr>
          <w:rFonts w:ascii="Times New Roman" w:hAnsi="Times New Roman" w:cs="Times New Roman"/>
          <w:noProof/>
          <w:sz w:val="22"/>
          <w:szCs w:val="22"/>
        </w:rPr>
        <w:t>(1), 24–36. https://doi.org/10.26486/jpsb.v4i1.445</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Irhandi, I. G. N. G. G., Agung, A. A. P., &amp; Sapta, I. K. S. S. (2021). The Effect on Product Quality and Promotion on the Brand Image in Realizing the Brand Loyalty Hatten Wines in Denpasar. </w:t>
      </w:r>
      <w:r w:rsidRPr="00721344">
        <w:rPr>
          <w:rFonts w:ascii="Times New Roman" w:hAnsi="Times New Roman" w:cs="Times New Roman"/>
          <w:i/>
          <w:iCs/>
          <w:noProof/>
          <w:sz w:val="22"/>
          <w:szCs w:val="22"/>
        </w:rPr>
        <w:t>International Journal of Sustainability , Education, and Global Creative Economic</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4</w:t>
      </w:r>
      <w:r w:rsidRPr="00721344">
        <w:rPr>
          <w:rFonts w:ascii="Times New Roman" w:hAnsi="Times New Roman" w:cs="Times New Roman"/>
          <w:noProof/>
          <w:sz w:val="22"/>
          <w:szCs w:val="22"/>
        </w:rPr>
        <w:t xml:space="preserve">(2), 58–72. </w:t>
      </w:r>
      <w:r w:rsidRPr="00721344">
        <w:rPr>
          <w:rFonts w:ascii="Times New Roman" w:hAnsi="Times New Roman" w:cs="Times New Roman"/>
          <w:noProof/>
          <w:sz w:val="22"/>
          <w:szCs w:val="22"/>
        </w:rPr>
        <w:lastRenderedPageBreak/>
        <w:t>http://www.journals.segce.com/index.php/IJSEGCE/article/view/174</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Ismagilova, E., Dwivedi, Y. K., Slade, E., &amp; Williams, M. D. (2017). Electronic Word of Mouth (eWOM) in the Marketing Context. In </w:t>
      </w:r>
      <w:r w:rsidRPr="00721344">
        <w:rPr>
          <w:rFonts w:ascii="Times New Roman" w:hAnsi="Times New Roman" w:cs="Times New Roman"/>
          <w:i/>
          <w:iCs/>
          <w:noProof/>
          <w:sz w:val="22"/>
          <w:szCs w:val="22"/>
        </w:rPr>
        <w:t>SpringerBriefs in Business</w:t>
      </w:r>
      <w:r w:rsidRPr="00721344">
        <w:rPr>
          <w:rFonts w:ascii="Times New Roman" w:hAnsi="Times New Roman" w:cs="Times New Roman"/>
          <w:noProof/>
          <w:sz w:val="22"/>
          <w:szCs w:val="22"/>
        </w:rPr>
        <w:t>. http://link.springer.com/10.1007/978-3-319-52459-7</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Ismagilova, E., Rana, N. P., Slade, E. L., &amp; Dwivedi, Y. K. (2021). A meta-analysis of the factors affecting eWOM providing behaviour. </w:t>
      </w:r>
      <w:r w:rsidRPr="00721344">
        <w:rPr>
          <w:rFonts w:ascii="Times New Roman" w:hAnsi="Times New Roman" w:cs="Times New Roman"/>
          <w:i/>
          <w:iCs/>
          <w:noProof/>
          <w:sz w:val="22"/>
          <w:szCs w:val="22"/>
        </w:rPr>
        <w:t>European Journal of Marketing</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55</w:t>
      </w:r>
      <w:r w:rsidRPr="00721344">
        <w:rPr>
          <w:rFonts w:ascii="Times New Roman" w:hAnsi="Times New Roman" w:cs="Times New Roman"/>
          <w:noProof/>
          <w:sz w:val="22"/>
          <w:szCs w:val="22"/>
        </w:rPr>
        <w:t>(4), 1067–1102. https://doi.org/10.1108/EJM-07-2018-0472</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Julian, T., &amp; Ferdinan, B. A. (2021a). </w:t>
      </w:r>
      <w:r w:rsidRPr="00721344">
        <w:rPr>
          <w:rFonts w:ascii="Times New Roman" w:hAnsi="Times New Roman" w:cs="Times New Roman"/>
          <w:i/>
          <w:iCs/>
          <w:noProof/>
          <w:sz w:val="22"/>
          <w:szCs w:val="22"/>
        </w:rPr>
        <w:t>The Influence Of Brand Image And Product Quality On Brand Loyalty Through Brand Trust In Goldstar Chicken Nuggets In Surabaya</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23</w:t>
      </w:r>
      <w:r w:rsidRPr="00721344">
        <w:rPr>
          <w:rFonts w:ascii="Times New Roman" w:hAnsi="Times New Roman" w:cs="Times New Roman"/>
          <w:noProof/>
          <w:sz w:val="22"/>
          <w:szCs w:val="22"/>
        </w:rPr>
        <w:t>, 22–33. https://doi.org/10.9790/487X-2305012233</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Julian, T., &amp; Ferdinan, B. A. (2021b). The Influence Of Brand Image And Product Quality On Brand Loyalty Through Brand Trust In Goldstar Chicken Nuggets In Surabaya. </w:t>
      </w:r>
      <w:r w:rsidRPr="00721344">
        <w:rPr>
          <w:rFonts w:ascii="Times New Roman" w:hAnsi="Times New Roman" w:cs="Times New Roman"/>
          <w:i/>
          <w:iCs/>
          <w:noProof/>
          <w:sz w:val="22"/>
          <w:szCs w:val="22"/>
        </w:rPr>
        <w:t>IOSR Journal of Business and Management</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23</w:t>
      </w:r>
      <w:r w:rsidRPr="00721344">
        <w:rPr>
          <w:rFonts w:ascii="Times New Roman" w:hAnsi="Times New Roman" w:cs="Times New Roman"/>
          <w:noProof/>
          <w:sz w:val="22"/>
          <w:szCs w:val="22"/>
        </w:rPr>
        <w:t>(5), 22–33. https://doi.org/10.9790/487X-2305012233</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Kim, H. L., &amp; Hyun, S. S. (2019). The relationships among perceived value, intention to use hashtags, eWOM, and brand loyalty of air travelers. </w:t>
      </w:r>
      <w:r w:rsidRPr="00721344">
        <w:rPr>
          <w:rFonts w:ascii="Times New Roman" w:hAnsi="Times New Roman" w:cs="Times New Roman"/>
          <w:i/>
          <w:iCs/>
          <w:noProof/>
          <w:sz w:val="22"/>
          <w:szCs w:val="22"/>
        </w:rPr>
        <w:t>Sustainability (Switzerland)</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11</w:t>
      </w:r>
      <w:r w:rsidRPr="00721344">
        <w:rPr>
          <w:rFonts w:ascii="Times New Roman" w:hAnsi="Times New Roman" w:cs="Times New Roman"/>
          <w:noProof/>
          <w:sz w:val="22"/>
          <w:szCs w:val="22"/>
        </w:rPr>
        <w:t>(22). https://doi.org/10.3390/su11226523</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Konuk, F. A. (2018). The role of risk aversion and brand-related factors in predicting consumers’ willingness to buy expiration date-based priced perishable food products. </w:t>
      </w:r>
      <w:r w:rsidRPr="00721344">
        <w:rPr>
          <w:rFonts w:ascii="Times New Roman" w:hAnsi="Times New Roman" w:cs="Times New Roman"/>
          <w:i/>
          <w:iCs/>
          <w:noProof/>
          <w:sz w:val="22"/>
          <w:szCs w:val="22"/>
        </w:rPr>
        <w:t>Food Research International</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112</w:t>
      </w:r>
      <w:r w:rsidRPr="00721344">
        <w:rPr>
          <w:rFonts w:ascii="Times New Roman" w:hAnsi="Times New Roman" w:cs="Times New Roman"/>
          <w:noProof/>
          <w:sz w:val="22"/>
          <w:szCs w:val="22"/>
        </w:rPr>
        <w:t>(2017), 312–318. https://doi.org/10.1016/j.foodres.2018.06.009</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Konuk, F. A. (2021). The moderating impact of taste award on the interplay between perceived taste, perceived quality and brand trust. </w:t>
      </w:r>
      <w:r w:rsidRPr="00721344">
        <w:rPr>
          <w:rFonts w:ascii="Times New Roman" w:hAnsi="Times New Roman" w:cs="Times New Roman"/>
          <w:i/>
          <w:iCs/>
          <w:noProof/>
          <w:sz w:val="22"/>
          <w:szCs w:val="22"/>
        </w:rPr>
        <w:t>Journal of Retailing and Consumer Services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63</w:t>
      </w:r>
      <w:r w:rsidRPr="00721344">
        <w:rPr>
          <w:rFonts w:ascii="Times New Roman" w:hAnsi="Times New Roman" w:cs="Times New Roman"/>
          <w:noProof/>
          <w:sz w:val="22"/>
          <w:szCs w:val="22"/>
        </w:rPr>
        <w:t>. https://doi.org/10.1016/j.jretconser.2021.102698</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lastRenderedPageBreak/>
        <w:t xml:space="preserve">Kotler, P., Armstrong, G., &amp; Opresnik, M. O. (2018). </w:t>
      </w:r>
      <w:r w:rsidRPr="00721344">
        <w:rPr>
          <w:rFonts w:ascii="Times New Roman" w:hAnsi="Times New Roman" w:cs="Times New Roman"/>
          <w:i/>
          <w:iCs/>
          <w:noProof/>
          <w:sz w:val="22"/>
          <w:szCs w:val="22"/>
        </w:rPr>
        <w:t>Principles of Marketing</w:t>
      </w:r>
      <w:r w:rsidRPr="00721344">
        <w:rPr>
          <w:rFonts w:ascii="Times New Roman" w:hAnsi="Times New Roman" w:cs="Times New Roman"/>
          <w:noProof/>
          <w:sz w:val="22"/>
          <w:szCs w:val="22"/>
        </w:rPr>
        <w:t>.</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Kotler, P., &amp; Keller, K. L. (2016). Marketing management. In </w:t>
      </w:r>
      <w:r w:rsidRPr="00721344">
        <w:rPr>
          <w:rFonts w:ascii="Times New Roman" w:hAnsi="Times New Roman" w:cs="Times New Roman"/>
          <w:i/>
          <w:iCs/>
          <w:noProof/>
          <w:sz w:val="22"/>
          <w:szCs w:val="22"/>
        </w:rPr>
        <w:t>Soldering &amp; Surface Mount Technology</w:t>
      </w:r>
      <w:r w:rsidRPr="00721344">
        <w:rPr>
          <w:rFonts w:ascii="Times New Roman" w:hAnsi="Times New Roman" w:cs="Times New Roman"/>
          <w:noProof/>
          <w:sz w:val="22"/>
          <w:szCs w:val="22"/>
        </w:rPr>
        <w:t xml:space="preserve"> (Vol. 13, Issue 3). https://doi.org/10.1108/ssmt.2001.21913cab.040</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Kurniawan, F. A., &amp; Adiwijaya, M. (2018). The Analysis of Online Brand Community, Online Perceived Brand Reputation, Brand Trust, Brand Loyalty at Cafe Businesses Based in Surabaya. </w:t>
      </w:r>
      <w:r w:rsidRPr="00721344">
        <w:rPr>
          <w:rFonts w:ascii="Times New Roman" w:hAnsi="Times New Roman" w:cs="Times New Roman"/>
          <w:i/>
          <w:iCs/>
          <w:noProof/>
          <w:sz w:val="22"/>
          <w:szCs w:val="22"/>
        </w:rPr>
        <w:t>Petra International Journal of Business Studies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w:t>
      </w:r>
      <w:r w:rsidRPr="00721344">
        <w:rPr>
          <w:rFonts w:ascii="Times New Roman" w:hAnsi="Times New Roman" w:cs="Times New Roman"/>
          <w:noProof/>
          <w:sz w:val="22"/>
          <w:szCs w:val="22"/>
        </w:rPr>
        <w:t>(1), 11–22. https://doi.org/10.9744/ijbs.1.1.11-22</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Kyriazos, T. A. (2018). Applied Psychometrics: Sample Size and Sample Power Considerations in Factor Analysis (EFA, CFA) and SEM in General. </w:t>
      </w:r>
      <w:r w:rsidRPr="00721344">
        <w:rPr>
          <w:rFonts w:ascii="Times New Roman" w:hAnsi="Times New Roman" w:cs="Times New Roman"/>
          <w:i/>
          <w:iCs/>
          <w:noProof/>
          <w:sz w:val="22"/>
          <w:szCs w:val="22"/>
        </w:rPr>
        <w:t>Psychology</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09</w:t>
      </w:r>
      <w:r w:rsidRPr="00721344">
        <w:rPr>
          <w:rFonts w:ascii="Times New Roman" w:hAnsi="Times New Roman" w:cs="Times New Roman"/>
          <w:noProof/>
          <w:sz w:val="22"/>
          <w:szCs w:val="22"/>
        </w:rPr>
        <w:t>(08), 2207–2230. https://doi.org/10.4236/psych.2018.98126</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Lassoued, R., &amp; Hobbs, J. E. (2015). Consumer confidence in credence attributes: The role of brand trust. </w:t>
      </w:r>
      <w:r w:rsidRPr="00721344">
        <w:rPr>
          <w:rFonts w:ascii="Times New Roman" w:hAnsi="Times New Roman" w:cs="Times New Roman"/>
          <w:i/>
          <w:iCs/>
          <w:noProof/>
          <w:sz w:val="22"/>
          <w:szCs w:val="22"/>
        </w:rPr>
        <w:t>Food Policy</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52</w:t>
      </w:r>
      <w:r w:rsidRPr="00721344">
        <w:rPr>
          <w:rFonts w:ascii="Times New Roman" w:hAnsi="Times New Roman" w:cs="Times New Roman"/>
          <w:noProof/>
          <w:sz w:val="22"/>
          <w:szCs w:val="22"/>
        </w:rPr>
        <w:t>, 99–107. https://doi.org/10.1016/j.foodpol.2014.12.003</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Lien, C. H., Wen, M. J., Huang, L. C., &amp; Wu, K. L. (2015). Online hotel booking: The effects of brand image, price, trust and value on purchase intentions. </w:t>
      </w:r>
      <w:r w:rsidRPr="00721344">
        <w:rPr>
          <w:rFonts w:ascii="Times New Roman" w:hAnsi="Times New Roman" w:cs="Times New Roman"/>
          <w:i/>
          <w:iCs/>
          <w:noProof/>
          <w:sz w:val="22"/>
          <w:szCs w:val="22"/>
        </w:rPr>
        <w:t>Asia Pacific Management Review</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20</w:t>
      </w:r>
      <w:r w:rsidRPr="00721344">
        <w:rPr>
          <w:rFonts w:ascii="Times New Roman" w:hAnsi="Times New Roman" w:cs="Times New Roman"/>
          <w:noProof/>
          <w:sz w:val="22"/>
          <w:szCs w:val="22"/>
        </w:rPr>
        <w:t>(4), 210–218. https://doi.org/10.1016/j.apmrv.2015.03.005</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Lin, C., &amp; Lekhawipat, W. (2014). Factors affecting online repurchase intention. </w:t>
      </w:r>
      <w:r w:rsidRPr="00721344">
        <w:rPr>
          <w:rFonts w:ascii="Times New Roman" w:hAnsi="Times New Roman" w:cs="Times New Roman"/>
          <w:i/>
          <w:iCs/>
          <w:noProof/>
          <w:sz w:val="22"/>
          <w:szCs w:val="22"/>
        </w:rPr>
        <w:t>Industrial Management and Data Systems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114</w:t>
      </w:r>
      <w:r w:rsidRPr="00721344">
        <w:rPr>
          <w:rFonts w:ascii="Times New Roman" w:hAnsi="Times New Roman" w:cs="Times New Roman"/>
          <w:noProof/>
          <w:sz w:val="22"/>
          <w:szCs w:val="22"/>
        </w:rPr>
        <w:t>(4), 597–611. https://doi.org/10.1108/IMDS-10-2013-0432</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Ly, P. T. M., &amp; Thien, N. T. (2017). “The Effect of Electronic Word-of-Mouth on Brand Image, Perceived Value, and Purchase Intention of The Smartphone’s Consumer”. </w:t>
      </w:r>
      <w:r w:rsidRPr="00721344">
        <w:rPr>
          <w:rFonts w:ascii="Times New Roman" w:hAnsi="Times New Roman" w:cs="Times New Roman"/>
          <w:i/>
          <w:iCs/>
          <w:noProof/>
          <w:sz w:val="22"/>
          <w:szCs w:val="22"/>
        </w:rPr>
        <w:t>The 11th International Days of Statistics and Economics,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2012</w:t>
      </w:r>
      <w:r w:rsidRPr="00721344">
        <w:rPr>
          <w:rFonts w:ascii="Times New Roman" w:hAnsi="Times New Roman" w:cs="Times New Roman"/>
          <w:noProof/>
          <w:sz w:val="22"/>
          <w:szCs w:val="22"/>
        </w:rPr>
        <w:t>, 1192–1205. https://msed.vse.cz/msed_2017/article/213-PhamThiMinh-Ly-paper.pdf</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Mao, Z., &amp; Lyu, J. (2018). Why do travelers use </w:t>
      </w:r>
      <w:r w:rsidRPr="00721344">
        <w:rPr>
          <w:rFonts w:ascii="Times New Roman" w:hAnsi="Times New Roman" w:cs="Times New Roman"/>
          <w:noProof/>
          <w:sz w:val="22"/>
          <w:szCs w:val="22"/>
        </w:rPr>
        <w:lastRenderedPageBreak/>
        <w:t xml:space="preserve">Airbnb again? An integrative approach to understanding travelers’ repurchase intention. </w:t>
      </w:r>
      <w:r w:rsidRPr="00721344">
        <w:rPr>
          <w:rFonts w:ascii="Times New Roman" w:hAnsi="Times New Roman" w:cs="Times New Roman"/>
          <w:i/>
          <w:iCs/>
          <w:noProof/>
          <w:sz w:val="22"/>
          <w:szCs w:val="22"/>
        </w:rPr>
        <w:t>The Eletronic Library</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34</w:t>
      </w:r>
      <w:r w:rsidRPr="00721344">
        <w:rPr>
          <w:rFonts w:ascii="Times New Roman" w:hAnsi="Times New Roman" w:cs="Times New Roman"/>
          <w:noProof/>
          <w:sz w:val="22"/>
          <w:szCs w:val="22"/>
        </w:rPr>
        <w:t>(1), 1–5.</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Mencarelli, R., Rivière, A., &amp; Lombart, C. (2021a). Do myriad e-channels always create value for customers? A dynamic analysis of the perceived value of a digital information product during the usage phase. </w:t>
      </w:r>
      <w:r w:rsidRPr="00721344">
        <w:rPr>
          <w:rFonts w:ascii="Times New Roman" w:hAnsi="Times New Roman" w:cs="Times New Roman"/>
          <w:i/>
          <w:iCs/>
          <w:noProof/>
          <w:sz w:val="22"/>
          <w:szCs w:val="22"/>
        </w:rPr>
        <w:t>Journal of Retailing and Consumer Services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63</w:t>
      </w:r>
      <w:r w:rsidRPr="00721344">
        <w:rPr>
          <w:rFonts w:ascii="Times New Roman" w:hAnsi="Times New Roman" w:cs="Times New Roman"/>
          <w:noProof/>
          <w:sz w:val="22"/>
          <w:szCs w:val="22"/>
        </w:rPr>
        <w:t>(July). https://doi.org/10.1016/j.jretconser.2021.102674</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Mencarelli, R., Rivière, A., &amp; Lombart, C. (2021b). Do myriad e-channels always create value for customers? A dynamic analysis of the perceived value of a digital information product during the usage phase. </w:t>
      </w:r>
      <w:r w:rsidRPr="00721344">
        <w:rPr>
          <w:rFonts w:ascii="Times New Roman" w:hAnsi="Times New Roman" w:cs="Times New Roman"/>
          <w:i/>
          <w:iCs/>
          <w:noProof/>
          <w:sz w:val="22"/>
          <w:szCs w:val="22"/>
        </w:rPr>
        <w:t>Journal of Retailing and Consumer Services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63</w:t>
      </w:r>
      <w:r w:rsidRPr="00721344">
        <w:rPr>
          <w:rFonts w:ascii="Times New Roman" w:hAnsi="Times New Roman" w:cs="Times New Roman"/>
          <w:noProof/>
          <w:sz w:val="22"/>
          <w:szCs w:val="22"/>
        </w:rPr>
        <w:t>(June). https://doi.org/10.1016/j.jretconser.2021.102674</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Ming, W. L., Hsiu, Y. T., &amp; Chien, Y. C. (2020). Unlocking the customer engagement-brand loyalty relationship in tourism social media: The roles of brand attachment and customer trust. </w:t>
      </w:r>
      <w:r w:rsidRPr="00721344">
        <w:rPr>
          <w:rFonts w:ascii="Times New Roman" w:hAnsi="Times New Roman" w:cs="Times New Roman"/>
          <w:i/>
          <w:iCs/>
          <w:noProof/>
          <w:sz w:val="22"/>
          <w:szCs w:val="22"/>
        </w:rPr>
        <w:t>Journal of Hospitality and Tourism Management</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44</w:t>
      </w:r>
      <w:r w:rsidRPr="00721344">
        <w:rPr>
          <w:rFonts w:ascii="Times New Roman" w:hAnsi="Times New Roman" w:cs="Times New Roman"/>
          <w:noProof/>
          <w:sz w:val="22"/>
          <w:szCs w:val="22"/>
        </w:rPr>
        <w:t>(November 2019), 184–192. https://doi.org/10.1016/j.jhtm.2020.06.015</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Moliner, M. A., Sánchez, J., Rodríguez, R. M., &amp; Callarisa, L. (2007). Relationship Quality with a Travel Agency: The Influence of the Postpurchase Perceived Value of a Tourism Package. </w:t>
      </w:r>
      <w:r w:rsidRPr="00721344">
        <w:rPr>
          <w:rFonts w:ascii="Times New Roman" w:hAnsi="Times New Roman" w:cs="Times New Roman"/>
          <w:i/>
          <w:iCs/>
          <w:noProof/>
          <w:sz w:val="22"/>
          <w:szCs w:val="22"/>
        </w:rPr>
        <w:t>Tourism and Hospitality Research</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7</w:t>
      </w:r>
      <w:r w:rsidRPr="00721344">
        <w:rPr>
          <w:rFonts w:ascii="Times New Roman" w:hAnsi="Times New Roman" w:cs="Times New Roman"/>
          <w:noProof/>
          <w:sz w:val="22"/>
          <w:szCs w:val="22"/>
        </w:rPr>
        <w:t>(4), 194–211. https://doi.org/10.1057/palgrave.thr.6050052</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Molinillo, S., Aguilar-Illescas, R., Anaya-Sánchez, R., &amp; Liébana-Cabanillas, F. (2021). Social commerce website design, perceived value and loyalty behavior intentions: The moderating roles of gender, age and frequency of use. </w:t>
      </w:r>
      <w:r w:rsidRPr="00721344">
        <w:rPr>
          <w:rFonts w:ascii="Times New Roman" w:hAnsi="Times New Roman" w:cs="Times New Roman"/>
          <w:i/>
          <w:iCs/>
          <w:noProof/>
          <w:sz w:val="22"/>
          <w:szCs w:val="22"/>
        </w:rPr>
        <w:t>Journal of Retailing and Consumer Services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63</w:t>
      </w:r>
      <w:r w:rsidRPr="00721344">
        <w:rPr>
          <w:rFonts w:ascii="Times New Roman" w:hAnsi="Times New Roman" w:cs="Times New Roman"/>
          <w:noProof/>
          <w:sz w:val="22"/>
          <w:szCs w:val="22"/>
        </w:rPr>
        <w:t>(May). https://doi.org/10.1016/j.jretconser.2020.102404</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Muliawan, S., &amp; Sugiarto, S. (2018). Pengaruh Food Quality dan Ketersediaan Produk Terhadap Repurchase Intention Produk </w:t>
      </w:r>
      <w:r w:rsidRPr="00721344">
        <w:rPr>
          <w:rFonts w:ascii="Times New Roman" w:hAnsi="Times New Roman" w:cs="Times New Roman"/>
          <w:noProof/>
          <w:sz w:val="22"/>
          <w:szCs w:val="22"/>
        </w:rPr>
        <w:lastRenderedPageBreak/>
        <w:t xml:space="preserve">Sari Roti di Surabaya. </w:t>
      </w:r>
      <w:r w:rsidRPr="00721344">
        <w:rPr>
          <w:rFonts w:ascii="Times New Roman" w:hAnsi="Times New Roman" w:cs="Times New Roman"/>
          <w:i/>
          <w:iCs/>
          <w:noProof/>
          <w:sz w:val="22"/>
          <w:szCs w:val="22"/>
        </w:rPr>
        <w:t>Jurnal Strategi Pemasaran</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5</w:t>
      </w:r>
      <w:r w:rsidRPr="00721344">
        <w:rPr>
          <w:rFonts w:ascii="Times New Roman" w:hAnsi="Times New Roman" w:cs="Times New Roman"/>
          <w:noProof/>
          <w:sz w:val="22"/>
          <w:szCs w:val="22"/>
        </w:rPr>
        <w:t>(2), 1–6. http://publication.petra.ac.id/index.php/manajemen-pemasaran/article/view/7047</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Nam, J., Ekinci, Y., &amp; Whyatt, G. (2011). Brand equity, brand loyalty and consumer satisfaction. </w:t>
      </w:r>
      <w:r w:rsidRPr="00721344">
        <w:rPr>
          <w:rFonts w:ascii="Times New Roman" w:hAnsi="Times New Roman" w:cs="Times New Roman"/>
          <w:i/>
          <w:iCs/>
          <w:noProof/>
          <w:sz w:val="22"/>
          <w:szCs w:val="22"/>
        </w:rPr>
        <w:t>Annals of Tourism Research</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38</w:t>
      </w:r>
      <w:r w:rsidRPr="00721344">
        <w:rPr>
          <w:rFonts w:ascii="Times New Roman" w:hAnsi="Times New Roman" w:cs="Times New Roman"/>
          <w:noProof/>
          <w:sz w:val="22"/>
          <w:szCs w:val="22"/>
        </w:rPr>
        <w:t>(3), 1009–1030. https://doi.org/10.1016/j.annals.2011.01.015</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Oktafiani, R., &amp; Cempena, I. B. (2021). </w:t>
      </w:r>
      <w:r w:rsidRPr="00721344">
        <w:rPr>
          <w:rFonts w:ascii="Times New Roman" w:hAnsi="Times New Roman" w:cs="Times New Roman"/>
          <w:i/>
          <w:iCs/>
          <w:noProof/>
          <w:sz w:val="22"/>
          <w:szCs w:val="22"/>
        </w:rPr>
        <w:t>Brand Image, Price Perception and Quality Of Kecap ABC Products Influence On Customer Loyalty Through Customer Satisfaction In GIANT KEDUNGSARI SURABAYA</w:t>
      </w:r>
      <w:r w:rsidRPr="00721344">
        <w:rPr>
          <w:rFonts w:ascii="Times New Roman" w:hAnsi="Times New Roman" w:cs="Times New Roman"/>
          <w:noProof/>
          <w:sz w:val="22"/>
          <w:szCs w:val="22"/>
        </w:rPr>
        <w:t xml:space="preserve"> (Vol. 08, Issue 01).</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Poulis, A., Rizomyliotis, I., &amp; Konstantoulaki, K. (2019). Do firms still need to be social? Firm generated content in social media. </w:t>
      </w:r>
      <w:r w:rsidRPr="00721344">
        <w:rPr>
          <w:rFonts w:ascii="Times New Roman" w:hAnsi="Times New Roman" w:cs="Times New Roman"/>
          <w:i/>
          <w:iCs/>
          <w:noProof/>
          <w:sz w:val="22"/>
          <w:szCs w:val="22"/>
        </w:rPr>
        <w:t>Information Technology and People</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32</w:t>
      </w:r>
      <w:r w:rsidRPr="00721344">
        <w:rPr>
          <w:rFonts w:ascii="Times New Roman" w:hAnsi="Times New Roman" w:cs="Times New Roman"/>
          <w:noProof/>
          <w:sz w:val="22"/>
          <w:szCs w:val="22"/>
        </w:rPr>
        <w:t>(2), 387–404. https://doi.org/10.1108/ITP-03-2018-0134</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Poushneh, A. (2021a). Impact of auditory sense on trust and brand affect through auditory social interaction and control. </w:t>
      </w:r>
      <w:r w:rsidRPr="00721344">
        <w:rPr>
          <w:rFonts w:ascii="Times New Roman" w:hAnsi="Times New Roman" w:cs="Times New Roman"/>
          <w:i/>
          <w:iCs/>
          <w:noProof/>
          <w:sz w:val="22"/>
          <w:szCs w:val="22"/>
        </w:rPr>
        <w:t>Journal of Retailing and Consumer Services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58</w:t>
      </w:r>
      <w:r w:rsidRPr="00721344">
        <w:rPr>
          <w:rFonts w:ascii="Times New Roman" w:hAnsi="Times New Roman" w:cs="Times New Roman"/>
          <w:noProof/>
          <w:sz w:val="22"/>
          <w:szCs w:val="22"/>
        </w:rPr>
        <w:t>(September 2020), 102281. https://doi.org/10.1016/j.jretconser.2020.102281</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Poushneh, A. (2021b). Impact of auditory sense on trust and brand affect through auditory social interaction and control. </w:t>
      </w:r>
      <w:r w:rsidRPr="00721344">
        <w:rPr>
          <w:rFonts w:ascii="Times New Roman" w:hAnsi="Times New Roman" w:cs="Times New Roman"/>
          <w:i/>
          <w:iCs/>
          <w:noProof/>
          <w:sz w:val="22"/>
          <w:szCs w:val="22"/>
        </w:rPr>
        <w:t>Journal of Retailing and Consumer Services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58</w:t>
      </w:r>
      <w:r w:rsidRPr="00721344">
        <w:rPr>
          <w:rFonts w:ascii="Times New Roman" w:hAnsi="Times New Roman" w:cs="Times New Roman"/>
          <w:noProof/>
          <w:sz w:val="22"/>
          <w:szCs w:val="22"/>
        </w:rPr>
        <w:t>(August 2020), 102281. https://doi.org/10.1016/j.jretconser.2020.102281</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Puspita, R., Yunus, M., &amp; Sulaiman. (2017). Loyalitas Pelanggan Telepon Selular ( Studi Kasus Pada Pengguna Samsung Di Kota Banda Aceh ). </w:t>
      </w:r>
      <w:r w:rsidRPr="00721344">
        <w:rPr>
          <w:rFonts w:ascii="Times New Roman" w:hAnsi="Times New Roman" w:cs="Times New Roman"/>
          <w:i/>
          <w:iCs/>
          <w:noProof/>
          <w:sz w:val="22"/>
          <w:szCs w:val="22"/>
        </w:rPr>
        <w:t>Jurnal Magister Manajemen Fakultas Ekonomi Dan Bisnis Unsyiah</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w:t>
      </w:r>
      <w:r w:rsidRPr="00721344">
        <w:rPr>
          <w:rFonts w:ascii="Times New Roman" w:hAnsi="Times New Roman" w:cs="Times New Roman"/>
          <w:noProof/>
          <w:sz w:val="22"/>
          <w:szCs w:val="22"/>
        </w:rPr>
        <w:t>(1), 46–58.</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Putra, R. (2021). Determinasi Kepuasan Pelanggan Dan Loyalitas Pelanggan Terhadap Kualitas Produk, Citra Merek Dan Persepsi Harga (Literature Review Manajemen Pemasaran). </w:t>
      </w:r>
      <w:r w:rsidRPr="00721344">
        <w:rPr>
          <w:rFonts w:ascii="Times New Roman" w:hAnsi="Times New Roman" w:cs="Times New Roman"/>
          <w:i/>
          <w:iCs/>
          <w:noProof/>
          <w:sz w:val="22"/>
          <w:szCs w:val="22"/>
        </w:rPr>
        <w:t>Jurnal Ekonomi Manajemen Sistem Informasi</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2</w:t>
      </w:r>
      <w:r w:rsidRPr="00721344">
        <w:rPr>
          <w:rFonts w:ascii="Times New Roman" w:hAnsi="Times New Roman" w:cs="Times New Roman"/>
          <w:noProof/>
          <w:sz w:val="22"/>
          <w:szCs w:val="22"/>
        </w:rPr>
        <w:t>(4), 516–524. https://doi.org/10.31933/jemsi.v2i4.461</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lastRenderedPageBreak/>
        <w:t xml:space="preserve">Pyle, M. A., Smith, A. N., &amp; Chevtchouk, Y. (2021). In eWOM we trust: Using naïve theories to understand consumer trust in a complex eWOM marketspace. </w:t>
      </w:r>
      <w:r w:rsidRPr="00721344">
        <w:rPr>
          <w:rFonts w:ascii="Times New Roman" w:hAnsi="Times New Roman" w:cs="Times New Roman"/>
          <w:i/>
          <w:iCs/>
          <w:noProof/>
          <w:sz w:val="22"/>
          <w:szCs w:val="22"/>
        </w:rPr>
        <w:t>Journal of Business Research</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122</w:t>
      </w:r>
      <w:r w:rsidRPr="00721344">
        <w:rPr>
          <w:rFonts w:ascii="Times New Roman" w:hAnsi="Times New Roman" w:cs="Times New Roman"/>
          <w:noProof/>
          <w:sz w:val="22"/>
          <w:szCs w:val="22"/>
        </w:rPr>
        <w:t>(August 2019), 145–158. https://doi.org/10.1016/j.jbusres.2020.08.063</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Raihan. (2017). Metodologi Penelitian. </w:t>
      </w:r>
      <w:r w:rsidRPr="00721344">
        <w:rPr>
          <w:rFonts w:ascii="Times New Roman" w:hAnsi="Times New Roman" w:cs="Times New Roman"/>
          <w:i/>
          <w:iCs/>
          <w:noProof/>
          <w:sz w:val="22"/>
          <w:szCs w:val="22"/>
        </w:rPr>
        <w:t>Universitas Islam Jakarta</w:t>
      </w:r>
      <w:r w:rsidRPr="00721344">
        <w:rPr>
          <w:rFonts w:ascii="Times New Roman" w:hAnsi="Times New Roman" w:cs="Times New Roman"/>
          <w:noProof/>
          <w:sz w:val="22"/>
          <w:szCs w:val="22"/>
        </w:rPr>
        <w:t>, 186.</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Rendika, N., &amp; Lhoekspardi, D. W. (2021). the Influence of Product Quality, Perceived Value, Price Fairness, Ewom, and Satisfaction Towards Repurchase Intention At Xing Fu Tang. </w:t>
      </w:r>
      <w:r w:rsidRPr="00721344">
        <w:rPr>
          <w:rFonts w:ascii="Times New Roman" w:hAnsi="Times New Roman" w:cs="Times New Roman"/>
          <w:i/>
          <w:iCs/>
          <w:noProof/>
          <w:sz w:val="22"/>
          <w:szCs w:val="22"/>
        </w:rPr>
        <w:t>JIMFE (Jurnal Ilmiah Manajemen Fakultas Ekonomi)</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07</w:t>
      </w:r>
      <w:r w:rsidRPr="00721344">
        <w:rPr>
          <w:rFonts w:ascii="Times New Roman" w:hAnsi="Times New Roman" w:cs="Times New Roman"/>
          <w:noProof/>
          <w:sz w:val="22"/>
          <w:szCs w:val="22"/>
        </w:rPr>
        <w:t>(01), 89–98. https://doi.org/10.34203/jimfe.v7i1.3156</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Rivai, J., &amp; Zulfitri. (2021). The Role of Purchasing Decisions Mediating Product Quality, Price Perception, and Brand Image on Customer Satisfaction of Kopi Janji Jiwa. </w:t>
      </w:r>
      <w:r w:rsidRPr="00721344">
        <w:rPr>
          <w:rFonts w:ascii="Times New Roman" w:hAnsi="Times New Roman" w:cs="Times New Roman"/>
          <w:i/>
          <w:iCs/>
          <w:noProof/>
          <w:sz w:val="22"/>
          <w:szCs w:val="22"/>
        </w:rPr>
        <w:t>Journal of Business and Management Studies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3</w:t>
      </w:r>
      <w:r w:rsidRPr="00721344">
        <w:rPr>
          <w:rFonts w:ascii="Times New Roman" w:hAnsi="Times New Roman" w:cs="Times New Roman"/>
          <w:noProof/>
          <w:sz w:val="22"/>
          <w:szCs w:val="22"/>
        </w:rPr>
        <w:t>(2), 31–42. https://doi.org/10.32996/jbms.2021.3.2.4</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Sera, P. R., Ubud, S., &amp; Sunaryo. (2021). The Effect of Brand Experience and Perceived Value on Brand Loyalty Mediated By Brand Trust. </w:t>
      </w:r>
      <w:r w:rsidRPr="00721344">
        <w:rPr>
          <w:rFonts w:ascii="Times New Roman" w:hAnsi="Times New Roman" w:cs="Times New Roman"/>
          <w:i/>
          <w:iCs/>
          <w:noProof/>
          <w:sz w:val="22"/>
          <w:szCs w:val="22"/>
        </w:rPr>
        <w:t>Jurnal Aplikasi Manajemen</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19</w:t>
      </w:r>
      <w:r w:rsidRPr="00721344">
        <w:rPr>
          <w:rFonts w:ascii="Times New Roman" w:hAnsi="Times New Roman" w:cs="Times New Roman"/>
          <w:noProof/>
          <w:sz w:val="22"/>
          <w:szCs w:val="22"/>
        </w:rPr>
        <w:t>(2), 310–318. https://doi.org/10.21776/ub.jam.2021.019.02.07</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Shah, S. S. H., Aziz, J., Jaffari, A. raza, Waris, S., Ejaz, W., Fatima, M., &amp; Sherazi, S. K. (2012). The Impact of Brands on Consumer Purchase Intentions. </w:t>
      </w:r>
      <w:r w:rsidRPr="00721344">
        <w:rPr>
          <w:rFonts w:ascii="Times New Roman" w:hAnsi="Times New Roman" w:cs="Times New Roman"/>
          <w:i/>
          <w:iCs/>
          <w:noProof/>
          <w:sz w:val="22"/>
          <w:szCs w:val="22"/>
        </w:rPr>
        <w:t>Asian Journal of Business Management</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4</w:t>
      </w:r>
      <w:r w:rsidRPr="00721344">
        <w:rPr>
          <w:rFonts w:ascii="Times New Roman" w:hAnsi="Times New Roman" w:cs="Times New Roman"/>
          <w:noProof/>
          <w:sz w:val="22"/>
          <w:szCs w:val="22"/>
        </w:rPr>
        <w:t>(2), 105–110.</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Siregar, A. I., Mappadeceng, R., &amp; Albetris, A. (2021). The Influence of Brand Image, Trust, Electronic Word of Mouth On Consumer Loyalty of Jambi Typical Souvenirs (Outlet Temphoyac). </w:t>
      </w:r>
      <w:r w:rsidRPr="00721344">
        <w:rPr>
          <w:rFonts w:ascii="Times New Roman" w:hAnsi="Times New Roman" w:cs="Times New Roman"/>
          <w:i/>
          <w:iCs/>
          <w:noProof/>
          <w:sz w:val="22"/>
          <w:szCs w:val="22"/>
        </w:rPr>
        <w:t>Ekonomis: Journal of Economics and Business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5</w:t>
      </w:r>
      <w:r w:rsidRPr="00721344">
        <w:rPr>
          <w:rFonts w:ascii="Times New Roman" w:hAnsi="Times New Roman" w:cs="Times New Roman"/>
          <w:noProof/>
          <w:sz w:val="22"/>
          <w:szCs w:val="22"/>
        </w:rPr>
        <w:t>(2), 512. https://doi.org/10.33087/ekonomis.v5i2.407</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Song, H. J., Wang, J. H., &amp; Han, H. (2019). Effect of image, satisfaction, trust, love, and respect on loyalty formation for name-brand coffee shops. </w:t>
      </w:r>
      <w:r w:rsidRPr="00721344">
        <w:rPr>
          <w:rFonts w:ascii="Times New Roman" w:hAnsi="Times New Roman" w:cs="Times New Roman"/>
          <w:i/>
          <w:iCs/>
          <w:noProof/>
          <w:sz w:val="22"/>
          <w:szCs w:val="22"/>
        </w:rPr>
        <w:t>International Journal of Hospitality Management</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lastRenderedPageBreak/>
        <w:t>79</w:t>
      </w:r>
      <w:r w:rsidRPr="00721344">
        <w:rPr>
          <w:rFonts w:ascii="Times New Roman" w:hAnsi="Times New Roman" w:cs="Times New Roman"/>
          <w:noProof/>
          <w:sz w:val="22"/>
          <w:szCs w:val="22"/>
        </w:rPr>
        <w:t>(June 2018), 50–59. https://doi.org/10.1016/j.ijhm.2018.12.011</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Su, J., &amp; Chang, A. (2018). Factors affecting college students’ brand loyalty toward fast fashion: A consumer-based brand equity approach. </w:t>
      </w:r>
      <w:r w:rsidRPr="00721344">
        <w:rPr>
          <w:rFonts w:ascii="Times New Roman" w:hAnsi="Times New Roman" w:cs="Times New Roman"/>
          <w:i/>
          <w:iCs/>
          <w:noProof/>
          <w:sz w:val="22"/>
          <w:szCs w:val="22"/>
        </w:rPr>
        <w:t>International Journal of Retail and Distribution Management</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46</w:t>
      </w:r>
      <w:r w:rsidRPr="00721344">
        <w:rPr>
          <w:rFonts w:ascii="Times New Roman" w:hAnsi="Times New Roman" w:cs="Times New Roman"/>
          <w:noProof/>
          <w:sz w:val="22"/>
          <w:szCs w:val="22"/>
        </w:rPr>
        <w:t>(1), 90–107. https://doi.org/10.1108/IJRDM-01-2016-0015</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Sualeh, A., Tolessa, K., &amp; Mohammed, A. (2020). Biochemical composition of green and roasted coffee beans and their association with coffee quality from different districts of southwest Ethiopia. </w:t>
      </w:r>
      <w:r w:rsidRPr="00721344">
        <w:rPr>
          <w:rFonts w:ascii="Times New Roman" w:hAnsi="Times New Roman" w:cs="Times New Roman"/>
          <w:i/>
          <w:iCs/>
          <w:noProof/>
          <w:sz w:val="22"/>
          <w:szCs w:val="22"/>
        </w:rPr>
        <w:t>Heliyon</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6</w:t>
      </w:r>
      <w:r w:rsidRPr="00721344">
        <w:rPr>
          <w:rFonts w:ascii="Times New Roman" w:hAnsi="Times New Roman" w:cs="Times New Roman"/>
          <w:noProof/>
          <w:sz w:val="22"/>
          <w:szCs w:val="22"/>
        </w:rPr>
        <w:t>(12), e05812. https://doi.org/10.1016/j.heliyon.2020.e05812</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Suganya, S. (2019). Impact Of Perceived Value, Brand Trust And Brand Image On Brand Loyalty - Among Aavin Milk Consumers. </w:t>
      </w:r>
      <w:r w:rsidRPr="00721344">
        <w:rPr>
          <w:rFonts w:ascii="Times New Roman" w:hAnsi="Times New Roman" w:cs="Times New Roman"/>
          <w:i/>
          <w:iCs/>
          <w:noProof/>
          <w:sz w:val="22"/>
          <w:szCs w:val="22"/>
        </w:rPr>
        <w:t>Bharath Institute of Higher Education and Research Selaiyur, Chennai, Tamil Nadu 600 073</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14</w:t>
      </w:r>
      <w:r w:rsidRPr="00721344">
        <w:rPr>
          <w:rFonts w:ascii="Times New Roman" w:hAnsi="Times New Roman" w:cs="Times New Roman"/>
          <w:noProof/>
          <w:sz w:val="22"/>
          <w:szCs w:val="22"/>
        </w:rPr>
        <w:t>.</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Sung, H. H., Steve, C. C. H., &amp; J., L. T. (2021). The interaction between individual cultural values and the cognitive and social processes of global restaurant brand equity. </w:t>
      </w:r>
      <w:r w:rsidRPr="00721344">
        <w:rPr>
          <w:rFonts w:ascii="Times New Roman" w:hAnsi="Times New Roman" w:cs="Times New Roman"/>
          <w:i/>
          <w:iCs/>
          <w:noProof/>
          <w:sz w:val="22"/>
          <w:szCs w:val="22"/>
        </w:rPr>
        <w:t>International Journal of Hospitality Management</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94</w:t>
      </w:r>
      <w:r w:rsidRPr="00721344">
        <w:rPr>
          <w:rFonts w:ascii="Times New Roman" w:hAnsi="Times New Roman" w:cs="Times New Roman"/>
          <w:noProof/>
          <w:sz w:val="22"/>
          <w:szCs w:val="22"/>
        </w:rPr>
        <w:t>(February), 102847. https://doi.org/10.1016/j.ijhm.2020.102847</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Susanti, N. F., &amp; Wulandari, R. (2021). How Does The Electronic Word Of Mouth (EWOM) Build Brand Trust In Increasing Buying Interest During The COVID-19 Pademic? </w:t>
      </w:r>
      <w:r w:rsidRPr="00721344">
        <w:rPr>
          <w:rFonts w:ascii="Times New Roman" w:hAnsi="Times New Roman" w:cs="Times New Roman"/>
          <w:i/>
          <w:iCs/>
          <w:noProof/>
          <w:sz w:val="22"/>
          <w:szCs w:val="22"/>
        </w:rPr>
        <w:t>International Journal of Economics, Business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5</w:t>
      </w:r>
      <w:r w:rsidRPr="00721344">
        <w:rPr>
          <w:rFonts w:ascii="Times New Roman" w:hAnsi="Times New Roman" w:cs="Times New Roman"/>
          <w:noProof/>
          <w:sz w:val="22"/>
          <w:szCs w:val="22"/>
        </w:rPr>
        <w:t>(03), 1–14.</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Syjung, H., Minyoung, L., Eunil, P., &amp; Angel,  del P. (2021). Determinants of customer brand loyalty in the retail industry: A comparison between national and private brands in South Korea. </w:t>
      </w:r>
      <w:r w:rsidRPr="00721344">
        <w:rPr>
          <w:rFonts w:ascii="Times New Roman" w:hAnsi="Times New Roman" w:cs="Times New Roman"/>
          <w:i/>
          <w:iCs/>
          <w:noProof/>
          <w:sz w:val="22"/>
          <w:szCs w:val="22"/>
        </w:rPr>
        <w:t>Journal of Retailing and Consumer Services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63</w:t>
      </w:r>
      <w:r w:rsidRPr="00721344">
        <w:rPr>
          <w:rFonts w:ascii="Times New Roman" w:hAnsi="Times New Roman" w:cs="Times New Roman"/>
          <w:noProof/>
          <w:sz w:val="22"/>
          <w:szCs w:val="22"/>
        </w:rPr>
        <w:t>(July), 102684. https://doi.org/10.1016/j.jretconser.2021.102684</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Tandenga, R., Lapian, S L H V, J., &amp; Soegoto, A. S. (2018). Pengaruh Citra Merek Dan Kualitas Produk Terhadap Kepuasan Pengguna Kopi Bubuk Fortorang Pada Pt. </w:t>
      </w:r>
      <w:r w:rsidRPr="00721344">
        <w:rPr>
          <w:rFonts w:ascii="Times New Roman" w:hAnsi="Times New Roman" w:cs="Times New Roman"/>
          <w:noProof/>
          <w:sz w:val="22"/>
          <w:szCs w:val="22"/>
        </w:rPr>
        <w:lastRenderedPageBreak/>
        <w:t xml:space="preserve">Fortuna Inti Alam. </w:t>
      </w:r>
      <w:r w:rsidRPr="00721344">
        <w:rPr>
          <w:rFonts w:ascii="Times New Roman" w:hAnsi="Times New Roman" w:cs="Times New Roman"/>
          <w:i/>
          <w:iCs/>
          <w:noProof/>
          <w:sz w:val="22"/>
          <w:szCs w:val="22"/>
        </w:rPr>
        <w:t>Pengaruh Citra…… 1258 Jurnal EMBA</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6</w:t>
      </w:r>
      <w:r w:rsidRPr="00721344">
        <w:rPr>
          <w:rFonts w:ascii="Times New Roman" w:hAnsi="Times New Roman" w:cs="Times New Roman"/>
          <w:noProof/>
          <w:sz w:val="22"/>
          <w:szCs w:val="22"/>
        </w:rPr>
        <w:t>(3), 1258–1267.</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Tommy. (2018). </w:t>
      </w:r>
      <w:r w:rsidRPr="00721344">
        <w:rPr>
          <w:rFonts w:ascii="Times New Roman" w:hAnsi="Times New Roman" w:cs="Times New Roman"/>
          <w:i/>
          <w:iCs/>
          <w:noProof/>
          <w:sz w:val="22"/>
          <w:szCs w:val="22"/>
        </w:rPr>
        <w:t>Pengaruh Kepuasan Konsumen, Harga, Kualitas Produk dan Promosi Terhadap Loyalitas Merek Alat Angkat Crane XYZ Pada PT.ABC</w:t>
      </w:r>
      <w:r w:rsidRPr="00721344">
        <w:rPr>
          <w:rFonts w:ascii="Times New Roman" w:hAnsi="Times New Roman" w:cs="Times New Roman"/>
          <w:noProof/>
          <w:sz w:val="22"/>
          <w:szCs w:val="22"/>
        </w:rPr>
        <w:t>.</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Trisnawati, M. N., Sume, S. A., &amp; Muniroh, L. (2020). Pengaruh Kepercayaan Merek Dan Kualitas Produk Terhadap Loyalitas Pelanggan. </w:t>
      </w:r>
      <w:r w:rsidRPr="00721344">
        <w:rPr>
          <w:rFonts w:ascii="Times New Roman" w:hAnsi="Times New Roman" w:cs="Times New Roman"/>
          <w:i/>
          <w:iCs/>
          <w:noProof/>
          <w:sz w:val="22"/>
          <w:szCs w:val="22"/>
        </w:rPr>
        <w:t>Manager : Jurnal Ilmu Manajemen</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3</w:t>
      </w:r>
      <w:r w:rsidRPr="00721344">
        <w:rPr>
          <w:rFonts w:ascii="Times New Roman" w:hAnsi="Times New Roman" w:cs="Times New Roman"/>
          <w:noProof/>
          <w:sz w:val="22"/>
          <w:szCs w:val="22"/>
        </w:rPr>
        <w:t>(2), 171. https://doi.org/10.32832/manager.v3i2.3849</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Uzir, M. U. H., Jerin, I., Al Halbusi, H., Hamid, A. B. A., &amp; Latiff, A. S. A. (2020). Does quality stimulate customer satisfaction where perceived value mediates and the usage of social media moderates? </w:t>
      </w:r>
      <w:r w:rsidRPr="00721344">
        <w:rPr>
          <w:rFonts w:ascii="Times New Roman" w:hAnsi="Times New Roman" w:cs="Times New Roman"/>
          <w:i/>
          <w:iCs/>
          <w:noProof/>
          <w:sz w:val="22"/>
          <w:szCs w:val="22"/>
        </w:rPr>
        <w:t>Heliyon</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6</w:t>
      </w:r>
      <w:r w:rsidRPr="00721344">
        <w:rPr>
          <w:rFonts w:ascii="Times New Roman" w:hAnsi="Times New Roman" w:cs="Times New Roman"/>
          <w:noProof/>
          <w:sz w:val="22"/>
          <w:szCs w:val="22"/>
        </w:rPr>
        <w:t>(12), e05710. https://doi.org/10.1016/j.heliyon.2020.e05710</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Vera, J., &amp; Trujillo, A. (2017). Searching most influential variables to brand loyalty measurements: An exploratory study. </w:t>
      </w:r>
      <w:r w:rsidRPr="00721344">
        <w:rPr>
          <w:rFonts w:ascii="Times New Roman" w:hAnsi="Times New Roman" w:cs="Times New Roman"/>
          <w:i/>
          <w:iCs/>
          <w:noProof/>
          <w:sz w:val="22"/>
          <w:szCs w:val="22"/>
        </w:rPr>
        <w:t>Contaduria y Administracion</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62</w:t>
      </w:r>
      <w:r w:rsidRPr="00721344">
        <w:rPr>
          <w:rFonts w:ascii="Times New Roman" w:hAnsi="Times New Roman" w:cs="Times New Roman"/>
          <w:noProof/>
          <w:sz w:val="22"/>
          <w:szCs w:val="22"/>
        </w:rPr>
        <w:t>(2), 600–624. https://doi.org/10.1016/j.cya.2016.04.007</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Wilson, P. T., &amp; Keni. (2020). Brand Experience, Perceived Value, Brand Trust untuk Memeprediksi Brand Loyalty: Brand Love Sebagai Variabel Mediasi. </w:t>
      </w:r>
      <w:r w:rsidRPr="00721344">
        <w:rPr>
          <w:rFonts w:ascii="Times New Roman" w:hAnsi="Times New Roman" w:cs="Times New Roman"/>
          <w:i/>
          <w:iCs/>
          <w:noProof/>
          <w:sz w:val="22"/>
          <w:szCs w:val="22"/>
        </w:rPr>
        <w:t>Jurnal Muara Ilmu Ekonomi Dan Bisnis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4</w:t>
      </w:r>
      <w:r w:rsidRPr="00721344">
        <w:rPr>
          <w:rFonts w:ascii="Times New Roman" w:hAnsi="Times New Roman" w:cs="Times New Roman"/>
          <w:noProof/>
          <w:sz w:val="22"/>
          <w:szCs w:val="22"/>
        </w:rPr>
        <w:t>(1), 184. https://doi.org/10.24912/jmieb.v4i1.7759</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Wowor, C. A. S., Lumanuw, B., &amp; Ogi, I. W. (2021). Pengaruh Citra Merek, Harga Dan Gaya Hidup Terhadap Keputusan Pembelian Kopi Janji Jiwa Di Kota Manado. </w:t>
      </w:r>
      <w:r w:rsidRPr="00721344">
        <w:rPr>
          <w:rFonts w:ascii="Times New Roman" w:hAnsi="Times New Roman" w:cs="Times New Roman"/>
          <w:i/>
          <w:iCs/>
          <w:noProof/>
          <w:sz w:val="22"/>
          <w:szCs w:val="22"/>
        </w:rPr>
        <w:t>Jurnal Emba: Jurnal Riset Ekonomi, Manajemen, Bisnis Dan Akuntansi</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9</w:t>
      </w:r>
      <w:r w:rsidRPr="00721344">
        <w:rPr>
          <w:rFonts w:ascii="Times New Roman" w:hAnsi="Times New Roman" w:cs="Times New Roman"/>
          <w:noProof/>
          <w:sz w:val="22"/>
          <w:szCs w:val="22"/>
        </w:rPr>
        <w:t>(3), 1058–1068.</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Xie, J., Ye, L., Huang, W., &amp; Ye, M. (2021). Understanding fintech platform adoption: Impacts of perceived value and perceived risk. </w:t>
      </w:r>
      <w:r w:rsidRPr="00721344">
        <w:rPr>
          <w:rFonts w:ascii="Times New Roman" w:hAnsi="Times New Roman" w:cs="Times New Roman"/>
          <w:i/>
          <w:iCs/>
          <w:noProof/>
          <w:sz w:val="22"/>
          <w:szCs w:val="22"/>
        </w:rPr>
        <w:t>Journal of Theoretical and Applied Electronic Commerce Research</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16</w:t>
      </w:r>
      <w:r w:rsidRPr="00721344">
        <w:rPr>
          <w:rFonts w:ascii="Times New Roman" w:hAnsi="Times New Roman" w:cs="Times New Roman"/>
          <w:noProof/>
          <w:sz w:val="22"/>
          <w:szCs w:val="22"/>
        </w:rPr>
        <w:t>(5), 1893–1911. https://doi.org/10.3390/jtaer16050106</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Yang, Z., &amp; Peterson, R. T. (2004). Customer perceived value, satisfaction, and loyalty: The role of switching costs. </w:t>
      </w:r>
      <w:r w:rsidRPr="00721344">
        <w:rPr>
          <w:rFonts w:ascii="Times New Roman" w:hAnsi="Times New Roman" w:cs="Times New Roman"/>
          <w:i/>
          <w:iCs/>
          <w:noProof/>
          <w:sz w:val="22"/>
          <w:szCs w:val="22"/>
        </w:rPr>
        <w:t xml:space="preserve">Psychology </w:t>
      </w:r>
      <w:r w:rsidRPr="00721344">
        <w:rPr>
          <w:rFonts w:ascii="Times New Roman" w:hAnsi="Times New Roman" w:cs="Times New Roman"/>
          <w:i/>
          <w:iCs/>
          <w:noProof/>
          <w:sz w:val="22"/>
          <w:szCs w:val="22"/>
        </w:rPr>
        <w:lastRenderedPageBreak/>
        <w:t>and Marketing</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21</w:t>
      </w:r>
      <w:r w:rsidRPr="00721344">
        <w:rPr>
          <w:rFonts w:ascii="Times New Roman" w:hAnsi="Times New Roman" w:cs="Times New Roman"/>
          <w:noProof/>
          <w:sz w:val="22"/>
          <w:szCs w:val="22"/>
        </w:rPr>
        <w:t>(10), 799–822. https://doi.org/10.1002/mar.20030</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Yen, C. L. A., &amp; Tang, C. H. H. (2015). Hotel attribute performance, eWOM motivations, and media choice. </w:t>
      </w:r>
      <w:r w:rsidRPr="00721344">
        <w:rPr>
          <w:rFonts w:ascii="Times New Roman" w:hAnsi="Times New Roman" w:cs="Times New Roman"/>
          <w:i/>
          <w:iCs/>
          <w:noProof/>
          <w:sz w:val="22"/>
          <w:szCs w:val="22"/>
        </w:rPr>
        <w:t>International Journal of Hospitality Management</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46</w:t>
      </w:r>
      <w:r w:rsidRPr="00721344">
        <w:rPr>
          <w:rFonts w:ascii="Times New Roman" w:hAnsi="Times New Roman" w:cs="Times New Roman"/>
          <w:noProof/>
          <w:sz w:val="22"/>
          <w:szCs w:val="22"/>
        </w:rPr>
        <w:t>, 79–88. https://doi.org/10.1016/j.ijhm.2015.01.003</w:t>
      </w:r>
    </w:p>
    <w:p w:rsidR="00754A2D" w:rsidRPr="00721344" w:rsidRDefault="00754A2D" w:rsidP="00754A2D">
      <w:pPr>
        <w:widowControl w:val="0"/>
        <w:autoSpaceDE w:val="0"/>
        <w:autoSpaceDN w:val="0"/>
        <w:adjustRightInd w:val="0"/>
        <w:spacing w:after="60" w:line="240" w:lineRule="auto"/>
        <w:ind w:left="480" w:hanging="480"/>
        <w:rPr>
          <w:rFonts w:ascii="Times New Roman" w:hAnsi="Times New Roman" w:cs="Times New Roman"/>
          <w:noProof/>
          <w:sz w:val="22"/>
          <w:szCs w:val="22"/>
        </w:rPr>
      </w:pPr>
      <w:r w:rsidRPr="00721344">
        <w:rPr>
          <w:rFonts w:ascii="Times New Roman" w:hAnsi="Times New Roman" w:cs="Times New Roman"/>
          <w:noProof/>
          <w:sz w:val="22"/>
          <w:szCs w:val="22"/>
        </w:rPr>
        <w:t xml:space="preserve">Zehir, C., Şahin, A., Kitapçi, H., &amp; Özçahin, M. (2011). The effects of brand communication and service quality in building brand loyalty through brand trust; the empirical research on global brands. </w:t>
      </w:r>
      <w:r w:rsidRPr="00721344">
        <w:rPr>
          <w:rFonts w:ascii="Times New Roman" w:hAnsi="Times New Roman" w:cs="Times New Roman"/>
          <w:i/>
          <w:iCs/>
          <w:noProof/>
          <w:sz w:val="22"/>
          <w:szCs w:val="22"/>
        </w:rPr>
        <w:t>Procedia - Social and Behavioral Sciences</w:t>
      </w:r>
      <w:r w:rsidRPr="00721344">
        <w:rPr>
          <w:rFonts w:ascii="Times New Roman" w:hAnsi="Times New Roman" w:cs="Times New Roman"/>
          <w:noProof/>
          <w:sz w:val="22"/>
          <w:szCs w:val="22"/>
        </w:rPr>
        <w:t xml:space="preserve">, </w:t>
      </w:r>
      <w:r w:rsidRPr="00721344">
        <w:rPr>
          <w:rFonts w:ascii="Times New Roman" w:hAnsi="Times New Roman" w:cs="Times New Roman"/>
          <w:i/>
          <w:iCs/>
          <w:noProof/>
          <w:sz w:val="22"/>
          <w:szCs w:val="22"/>
        </w:rPr>
        <w:t>24</w:t>
      </w:r>
      <w:r w:rsidRPr="00721344">
        <w:rPr>
          <w:rFonts w:ascii="Times New Roman" w:hAnsi="Times New Roman" w:cs="Times New Roman"/>
          <w:noProof/>
          <w:sz w:val="22"/>
          <w:szCs w:val="22"/>
        </w:rPr>
        <w:t>, 1218–1231. https://doi.org/10.1016/j.sbspro.2011.09.142</w:t>
      </w:r>
    </w:p>
    <w:p w:rsidR="001E43C8" w:rsidRPr="00721344" w:rsidRDefault="001E43C8" w:rsidP="001E43C8">
      <w:pPr>
        <w:widowControl w:val="0"/>
        <w:tabs>
          <w:tab w:val="left" w:pos="567"/>
          <w:tab w:val="left" w:pos="1832"/>
          <w:tab w:val="left" w:pos="2748"/>
          <w:tab w:val="left" w:pos="3664"/>
          <w:tab w:val="left" w:pos="4230"/>
          <w:tab w:val="left" w:pos="4580"/>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0"/>
        <w:contextualSpacing/>
        <w:rPr>
          <w:rFonts w:ascii="Times New Roman" w:eastAsia="Times New Roman" w:hAnsi="Times New Roman" w:cs="Times New Roman"/>
          <w:sz w:val="22"/>
          <w:szCs w:val="22"/>
          <w:lang w:val="id-ID" w:eastAsia="zh-CN"/>
        </w:rPr>
      </w:pPr>
      <w:r w:rsidRPr="00721344">
        <w:rPr>
          <w:rFonts w:ascii="Times New Roman" w:eastAsia="Times New Roman" w:hAnsi="Times New Roman" w:cs="Times New Roman"/>
          <w:sz w:val="22"/>
          <w:szCs w:val="22"/>
          <w:lang w:val="id-ID" w:eastAsia="zh-CN"/>
        </w:rPr>
        <w:fldChar w:fldCharType="end"/>
      </w:r>
    </w:p>
    <w:p w:rsidR="001614F2" w:rsidRPr="00721344" w:rsidRDefault="001614F2" w:rsidP="00CB0AEF">
      <w:pPr>
        <w:widowControl w:val="0"/>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sz w:val="22"/>
          <w:szCs w:val="22"/>
          <w:lang w:val="id-ID" w:eastAsia="zh-CN"/>
        </w:rPr>
      </w:pPr>
    </w:p>
    <w:p w:rsidR="00553CD3" w:rsidRPr="00721344" w:rsidRDefault="00553CD3" w:rsidP="00D85BA3">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eastAsia="Times New Roman" w:hAnsi="Times New Roman" w:cs="Times New Roman"/>
          <w:sz w:val="22"/>
          <w:szCs w:val="22"/>
          <w:lang w:val="id-ID" w:eastAsia="zh-CN"/>
        </w:rPr>
      </w:pPr>
    </w:p>
    <w:p w:rsidR="008A7F0B" w:rsidRPr="00721344" w:rsidRDefault="008A7F0B" w:rsidP="0008551E">
      <w:pPr>
        <w:ind w:left="0"/>
        <w:rPr>
          <w:rFonts w:ascii="Times New Roman" w:hAnsi="Times New Roman" w:cs="Times New Roman"/>
          <w:sz w:val="22"/>
          <w:szCs w:val="22"/>
        </w:rPr>
      </w:pPr>
    </w:p>
    <w:sectPr w:rsidR="008A7F0B" w:rsidRPr="00721344" w:rsidSect="00721344">
      <w:type w:val="continuous"/>
      <w:pgSz w:w="11907" w:h="16840"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1B6" w:rsidRDefault="00F101B6" w:rsidP="00BC7367">
      <w:pPr>
        <w:spacing w:line="240" w:lineRule="auto"/>
      </w:pPr>
      <w:r>
        <w:separator/>
      </w:r>
    </w:p>
  </w:endnote>
  <w:endnote w:type="continuationSeparator" w:id="0">
    <w:p w:rsidR="00F101B6" w:rsidRDefault="00F101B6" w:rsidP="00BC73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Lucida Sans Unicod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660" w:rsidRPr="00BC7367" w:rsidRDefault="002F3660" w:rsidP="00BC7367">
    <w:pPr>
      <w:autoSpaceDE w:val="0"/>
      <w:autoSpaceDN w:val="0"/>
      <w:adjustRightInd w:val="0"/>
      <w:spacing w:line="240" w:lineRule="auto"/>
      <w:ind w:left="0"/>
      <w:jc w:val="left"/>
      <w:rPr>
        <w:rFonts w:ascii="Times New Roman" w:eastAsiaTheme="minorHAnsi" w:hAnsi="Times New Roman" w:cs="Times New Roman"/>
        <w:color w:val="000000"/>
        <w:sz w:val="24"/>
        <w:szCs w:val="24"/>
        <w:lang w:val="en-US" w:eastAsia="en-US"/>
      </w:rPr>
    </w:pPr>
  </w:p>
  <w:p w:rsidR="002F3660" w:rsidRDefault="002F3660" w:rsidP="00BC7367">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1B6" w:rsidRDefault="00F101B6" w:rsidP="00BC7367">
      <w:pPr>
        <w:spacing w:line="240" w:lineRule="auto"/>
      </w:pPr>
      <w:r>
        <w:separator/>
      </w:r>
    </w:p>
  </w:footnote>
  <w:footnote w:type="continuationSeparator" w:id="0">
    <w:p w:rsidR="00F101B6" w:rsidRDefault="00F101B6" w:rsidP="00BC73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660" w:rsidRPr="00DC388D" w:rsidRDefault="002F3660" w:rsidP="003A529F">
    <w:pPr>
      <w:pStyle w:val="Header"/>
      <w:ind w:left="0"/>
      <w:jc w:val="left"/>
      <w:rPr>
        <w:rFonts w:ascii="Times New Roman" w:hAnsi="Times New Roman" w:cs="Times New Roman"/>
        <w:sz w:val="24"/>
        <w:szCs w:val="24"/>
        <w:lang w:val="en-GB"/>
      </w:rPr>
    </w:pPr>
    <w:r w:rsidRPr="00DC388D">
      <w:rPr>
        <w:rFonts w:ascii="Times New Roman" w:hAnsi="Times New Roman" w:cs="Times New Roman"/>
        <w:sz w:val="24"/>
        <w:szCs w:val="24"/>
        <w:lang w:val="en-GB"/>
      </w:rPr>
      <w:t>Rindika Pramadanti</w:t>
    </w:r>
  </w:p>
  <w:p w:rsidR="002F3660" w:rsidRPr="00DC388D" w:rsidRDefault="002F3660" w:rsidP="003A529F">
    <w:pPr>
      <w:widowControl w:val="0"/>
      <w:spacing w:line="240" w:lineRule="auto"/>
      <w:ind w:left="0"/>
      <w:jc w:val="left"/>
      <w:rPr>
        <w:rFonts w:ascii="Times New Roman" w:eastAsia="Times New Roman" w:hAnsi="Times New Roman" w:cs="Times New Roman"/>
        <w:bCs/>
        <w:sz w:val="24"/>
        <w:szCs w:val="24"/>
        <w:lang w:val="id-ID" w:eastAsia="en-US"/>
      </w:rPr>
    </w:pPr>
    <w:r w:rsidRPr="00DC388D">
      <w:rPr>
        <w:rFonts w:ascii="Times New Roman" w:eastAsia="Times New Roman" w:hAnsi="Times New Roman" w:cs="Times New Roman"/>
        <w:bCs/>
        <w:sz w:val="24"/>
        <w:szCs w:val="24"/>
        <w:lang w:val="id-ID" w:eastAsia="en-US"/>
      </w:rPr>
      <w:t xml:space="preserve">Determinan Loyalitas Merek melalui Kepercayaan Merek </w:t>
    </w:r>
  </w:p>
  <w:p w:rsidR="002F3660" w:rsidRPr="00DC388D" w:rsidRDefault="002F3660" w:rsidP="003A529F">
    <w:pPr>
      <w:widowControl w:val="0"/>
      <w:spacing w:line="240" w:lineRule="auto"/>
      <w:ind w:left="0"/>
      <w:jc w:val="left"/>
      <w:rPr>
        <w:rFonts w:ascii="Times New Roman" w:eastAsia="Times New Roman" w:hAnsi="Times New Roman" w:cs="Times New Roman"/>
        <w:bCs/>
        <w:sz w:val="24"/>
        <w:szCs w:val="24"/>
        <w:lang w:val="id-ID" w:eastAsia="en-US"/>
      </w:rPr>
    </w:pPr>
    <w:r w:rsidRPr="00DC388D">
      <w:rPr>
        <w:rFonts w:ascii="Times New Roman" w:eastAsia="Times New Roman" w:hAnsi="Times New Roman" w:cs="Times New Roman"/>
        <w:bCs/>
        <w:sz w:val="24"/>
        <w:szCs w:val="24"/>
        <w:lang w:val="id-ID" w:eastAsia="en-US"/>
      </w:rPr>
      <w:t>di Kopi Janji Jiwa, Bekasi Timur</w:t>
    </w:r>
  </w:p>
  <w:p w:rsidR="002F3660" w:rsidRPr="009201D4" w:rsidRDefault="002F3660">
    <w:pPr>
      <w:pStyle w:val="Heade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660" w:rsidRPr="00DC388D" w:rsidRDefault="002F3660" w:rsidP="00913435">
    <w:pPr>
      <w:pStyle w:val="Header"/>
      <w:ind w:left="0"/>
      <w:jc w:val="left"/>
      <w:rPr>
        <w:rFonts w:ascii="Times New Roman" w:hAnsi="Times New Roman" w:cs="Times New Roman"/>
        <w:sz w:val="24"/>
        <w:szCs w:val="24"/>
        <w:lang w:val="en-GB"/>
      </w:rPr>
    </w:pPr>
    <w:r w:rsidRPr="00DC388D">
      <w:rPr>
        <w:rFonts w:ascii="Times New Roman" w:hAnsi="Times New Roman" w:cs="Times New Roman"/>
        <w:sz w:val="24"/>
        <w:szCs w:val="24"/>
        <w:lang w:val="en-GB"/>
      </w:rPr>
      <w:t>Rindika Pramadanti</w:t>
    </w:r>
  </w:p>
  <w:p w:rsidR="002F3660" w:rsidRPr="00DC388D" w:rsidRDefault="002F3660" w:rsidP="00913435">
    <w:pPr>
      <w:widowControl w:val="0"/>
      <w:spacing w:line="240" w:lineRule="auto"/>
      <w:ind w:left="0"/>
      <w:jc w:val="left"/>
      <w:rPr>
        <w:rFonts w:ascii="Times New Roman" w:eastAsia="Times New Roman" w:hAnsi="Times New Roman" w:cs="Times New Roman"/>
        <w:bCs/>
        <w:sz w:val="24"/>
        <w:szCs w:val="24"/>
        <w:lang w:val="id-ID" w:eastAsia="en-US"/>
      </w:rPr>
    </w:pPr>
    <w:r w:rsidRPr="00DC388D">
      <w:rPr>
        <w:rFonts w:ascii="Times New Roman" w:eastAsia="Times New Roman" w:hAnsi="Times New Roman" w:cs="Times New Roman"/>
        <w:bCs/>
        <w:sz w:val="24"/>
        <w:szCs w:val="24"/>
        <w:lang w:val="id-ID" w:eastAsia="en-US"/>
      </w:rPr>
      <w:t xml:space="preserve">Determinan Loyalitas Merek melalui Kepercayaan Merek </w:t>
    </w:r>
  </w:p>
  <w:p w:rsidR="002F3660" w:rsidRPr="00DC388D" w:rsidRDefault="002F3660" w:rsidP="00913435">
    <w:pPr>
      <w:widowControl w:val="0"/>
      <w:spacing w:line="240" w:lineRule="auto"/>
      <w:ind w:left="0"/>
      <w:jc w:val="left"/>
      <w:rPr>
        <w:rFonts w:ascii="Times New Roman" w:eastAsia="Times New Roman" w:hAnsi="Times New Roman" w:cs="Times New Roman"/>
        <w:bCs/>
        <w:sz w:val="24"/>
        <w:szCs w:val="24"/>
        <w:lang w:val="id-ID" w:eastAsia="en-US"/>
      </w:rPr>
    </w:pPr>
    <w:r w:rsidRPr="00DC388D">
      <w:rPr>
        <w:rFonts w:ascii="Times New Roman" w:eastAsia="Times New Roman" w:hAnsi="Times New Roman" w:cs="Times New Roman"/>
        <w:bCs/>
        <w:sz w:val="24"/>
        <w:szCs w:val="24"/>
        <w:lang w:val="id-ID" w:eastAsia="en-US"/>
      </w:rPr>
      <w:t>di Kopi Janji Jiwa, Bekasi Timur</w:t>
    </w:r>
  </w:p>
  <w:p w:rsidR="002F3660" w:rsidRPr="001F6A99" w:rsidRDefault="002F3660" w:rsidP="001F6A99">
    <w:pPr>
      <w:widowControl w:val="0"/>
      <w:spacing w:line="240" w:lineRule="auto"/>
      <w:ind w:left="0"/>
      <w:rPr>
        <w:rFonts w:ascii="Book Antiqua" w:eastAsia="Times New Roman" w:hAnsi="Book Antiqua" w:cs="Times New Roman"/>
        <w:b/>
        <w:bCs/>
        <w:sz w:val="22"/>
        <w:szCs w:val="22"/>
        <w:lang w:val="en-GB"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25F3A"/>
    <w:multiLevelType w:val="multilevel"/>
    <w:tmpl w:val="64720738"/>
    <w:lvl w:ilvl="0">
      <w:start w:val="1"/>
      <w:numFmt w:val="decimal"/>
      <w:pStyle w:val="EkomabisJudulSub"/>
      <w:lvlText w:val="%1."/>
      <w:lvlJc w:val="left"/>
      <w:pPr>
        <w:ind w:left="360" w:hanging="360"/>
      </w:pPr>
      <w:rPr>
        <w:rFonts w:ascii="Book Antiqua" w:hAnsi="Book Antiqua" w:hint="default"/>
        <w:b/>
        <w:i w:val="0"/>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178D36C7"/>
    <w:multiLevelType w:val="multilevel"/>
    <w:tmpl w:val="178D36C7"/>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4CA16BE"/>
    <w:multiLevelType w:val="multilevel"/>
    <w:tmpl w:val="24CA16BE"/>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1E416A8"/>
    <w:multiLevelType w:val="multilevel"/>
    <w:tmpl w:val="F662D80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eastAsia="Calibri" w:cs="Calibri" w:hint="default"/>
      </w:rPr>
    </w:lvl>
    <w:lvl w:ilvl="2">
      <w:start w:val="1"/>
      <w:numFmt w:val="decimal"/>
      <w:isLgl/>
      <w:lvlText w:val="%1.%2.%3."/>
      <w:lvlJc w:val="left"/>
      <w:pPr>
        <w:ind w:left="1212" w:hanging="720"/>
      </w:pPr>
      <w:rPr>
        <w:rFonts w:eastAsia="Calibri" w:cs="Calibri" w:hint="default"/>
      </w:rPr>
    </w:lvl>
    <w:lvl w:ilvl="3">
      <w:start w:val="1"/>
      <w:numFmt w:val="decimal"/>
      <w:isLgl/>
      <w:lvlText w:val="%1.%2.%3.%4."/>
      <w:lvlJc w:val="left"/>
      <w:pPr>
        <w:ind w:left="1638" w:hanging="1080"/>
      </w:pPr>
      <w:rPr>
        <w:rFonts w:eastAsia="Calibri" w:cs="Calibri" w:hint="default"/>
      </w:rPr>
    </w:lvl>
    <w:lvl w:ilvl="4">
      <w:start w:val="1"/>
      <w:numFmt w:val="decimal"/>
      <w:isLgl/>
      <w:lvlText w:val="%1.%2.%3.%4.%5."/>
      <w:lvlJc w:val="left"/>
      <w:pPr>
        <w:ind w:left="1704" w:hanging="1080"/>
      </w:pPr>
      <w:rPr>
        <w:rFonts w:eastAsia="Calibri" w:cs="Calibri" w:hint="default"/>
      </w:rPr>
    </w:lvl>
    <w:lvl w:ilvl="5">
      <w:start w:val="1"/>
      <w:numFmt w:val="decimal"/>
      <w:isLgl/>
      <w:lvlText w:val="%1.%2.%3.%4.%5.%6."/>
      <w:lvlJc w:val="left"/>
      <w:pPr>
        <w:ind w:left="2130" w:hanging="1440"/>
      </w:pPr>
      <w:rPr>
        <w:rFonts w:eastAsia="Calibri" w:cs="Calibri" w:hint="default"/>
      </w:rPr>
    </w:lvl>
    <w:lvl w:ilvl="6">
      <w:start w:val="1"/>
      <w:numFmt w:val="decimal"/>
      <w:isLgl/>
      <w:lvlText w:val="%1.%2.%3.%4.%5.%6.%7."/>
      <w:lvlJc w:val="left"/>
      <w:pPr>
        <w:ind w:left="2196" w:hanging="1440"/>
      </w:pPr>
      <w:rPr>
        <w:rFonts w:eastAsia="Calibri" w:cs="Calibri" w:hint="default"/>
      </w:rPr>
    </w:lvl>
    <w:lvl w:ilvl="7">
      <w:start w:val="1"/>
      <w:numFmt w:val="decimal"/>
      <w:isLgl/>
      <w:lvlText w:val="%1.%2.%3.%4.%5.%6.%7.%8."/>
      <w:lvlJc w:val="left"/>
      <w:pPr>
        <w:ind w:left="2622" w:hanging="1800"/>
      </w:pPr>
      <w:rPr>
        <w:rFonts w:eastAsia="Calibri" w:cs="Calibri" w:hint="default"/>
      </w:rPr>
    </w:lvl>
    <w:lvl w:ilvl="8">
      <w:start w:val="1"/>
      <w:numFmt w:val="decimal"/>
      <w:isLgl/>
      <w:lvlText w:val="%1.%2.%3.%4.%5.%6.%7.%8.%9."/>
      <w:lvlJc w:val="left"/>
      <w:pPr>
        <w:ind w:left="2688" w:hanging="1800"/>
      </w:pPr>
      <w:rPr>
        <w:rFonts w:eastAsia="Calibri" w:cs="Calibri" w:hint="default"/>
      </w:rPr>
    </w:lvl>
  </w:abstractNum>
  <w:abstractNum w:abstractNumId="4">
    <w:nsid w:val="435252CA"/>
    <w:multiLevelType w:val="multilevel"/>
    <w:tmpl w:val="435252C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CC57B2"/>
    <w:multiLevelType w:val="hybridMultilevel"/>
    <w:tmpl w:val="AE08F1B8"/>
    <w:lvl w:ilvl="0" w:tplc="A00A3274">
      <w:start w:val="1"/>
      <w:numFmt w:val="decimal"/>
      <w:lvlText w:val="%1)"/>
      <w:lvlJc w:val="left"/>
      <w:pPr>
        <w:ind w:left="720" w:hanging="360"/>
      </w:pPr>
      <w:rPr>
        <w:rFonts w:ascii="Book Antiqua" w:hAnsi="Book Antiqua"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1E03F8"/>
    <w:multiLevelType w:val="hybridMultilevel"/>
    <w:tmpl w:val="26F28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1E"/>
    <w:rsid w:val="0008551E"/>
    <w:rsid w:val="000977B4"/>
    <w:rsid w:val="000C1A97"/>
    <w:rsid w:val="000F0E51"/>
    <w:rsid w:val="0013347C"/>
    <w:rsid w:val="001614F2"/>
    <w:rsid w:val="00166FB5"/>
    <w:rsid w:val="001730F3"/>
    <w:rsid w:val="001761E0"/>
    <w:rsid w:val="00186590"/>
    <w:rsid w:val="001A7719"/>
    <w:rsid w:val="001B2B6B"/>
    <w:rsid w:val="001C0447"/>
    <w:rsid w:val="001C5C49"/>
    <w:rsid w:val="001E43C8"/>
    <w:rsid w:val="001F6A99"/>
    <w:rsid w:val="002520FB"/>
    <w:rsid w:val="00275775"/>
    <w:rsid w:val="002D7DD8"/>
    <w:rsid w:val="002E0656"/>
    <w:rsid w:val="002E68C3"/>
    <w:rsid w:val="002F3660"/>
    <w:rsid w:val="00305C6B"/>
    <w:rsid w:val="0033365E"/>
    <w:rsid w:val="003806A4"/>
    <w:rsid w:val="00383B44"/>
    <w:rsid w:val="003A23E2"/>
    <w:rsid w:val="003A529F"/>
    <w:rsid w:val="003C0E5D"/>
    <w:rsid w:val="003E3FCC"/>
    <w:rsid w:val="003F2827"/>
    <w:rsid w:val="0040143F"/>
    <w:rsid w:val="00420316"/>
    <w:rsid w:val="0042754A"/>
    <w:rsid w:val="004C3D27"/>
    <w:rsid w:val="004E5DD6"/>
    <w:rsid w:val="005435D3"/>
    <w:rsid w:val="00553CD3"/>
    <w:rsid w:val="005C77D6"/>
    <w:rsid w:val="005E7620"/>
    <w:rsid w:val="006142F1"/>
    <w:rsid w:val="00635D3A"/>
    <w:rsid w:val="00654F81"/>
    <w:rsid w:val="006572F3"/>
    <w:rsid w:val="006C3D39"/>
    <w:rsid w:val="006F36A7"/>
    <w:rsid w:val="00721344"/>
    <w:rsid w:val="00741DAA"/>
    <w:rsid w:val="00754A2D"/>
    <w:rsid w:val="00757A2B"/>
    <w:rsid w:val="007A34F3"/>
    <w:rsid w:val="007A4DD3"/>
    <w:rsid w:val="007F065F"/>
    <w:rsid w:val="00810B8F"/>
    <w:rsid w:val="0084442E"/>
    <w:rsid w:val="00844FA6"/>
    <w:rsid w:val="00846E9F"/>
    <w:rsid w:val="008A7F0B"/>
    <w:rsid w:val="008C25B6"/>
    <w:rsid w:val="008D2971"/>
    <w:rsid w:val="009053FD"/>
    <w:rsid w:val="009127E9"/>
    <w:rsid w:val="00913435"/>
    <w:rsid w:val="009201D4"/>
    <w:rsid w:val="00921174"/>
    <w:rsid w:val="00944F5F"/>
    <w:rsid w:val="00952579"/>
    <w:rsid w:val="0096613D"/>
    <w:rsid w:val="00971698"/>
    <w:rsid w:val="009A496F"/>
    <w:rsid w:val="009E45A9"/>
    <w:rsid w:val="009F409F"/>
    <w:rsid w:val="00A01AB0"/>
    <w:rsid w:val="00A11ACE"/>
    <w:rsid w:val="00A128F4"/>
    <w:rsid w:val="00A16F36"/>
    <w:rsid w:val="00A37B18"/>
    <w:rsid w:val="00A558BD"/>
    <w:rsid w:val="00AA6E3B"/>
    <w:rsid w:val="00AB2519"/>
    <w:rsid w:val="00AB2BA6"/>
    <w:rsid w:val="00AF0E02"/>
    <w:rsid w:val="00B25CA4"/>
    <w:rsid w:val="00B703C2"/>
    <w:rsid w:val="00B74CF8"/>
    <w:rsid w:val="00B7700B"/>
    <w:rsid w:val="00B80D9D"/>
    <w:rsid w:val="00B87954"/>
    <w:rsid w:val="00B91DCA"/>
    <w:rsid w:val="00BB3E9B"/>
    <w:rsid w:val="00BB464A"/>
    <w:rsid w:val="00BC7367"/>
    <w:rsid w:val="00BE005B"/>
    <w:rsid w:val="00BF18DC"/>
    <w:rsid w:val="00C40A7A"/>
    <w:rsid w:val="00C653B8"/>
    <w:rsid w:val="00CA1169"/>
    <w:rsid w:val="00CB0AEF"/>
    <w:rsid w:val="00CB2CBF"/>
    <w:rsid w:val="00CD7CEB"/>
    <w:rsid w:val="00CE3B4D"/>
    <w:rsid w:val="00D26A54"/>
    <w:rsid w:val="00D3328F"/>
    <w:rsid w:val="00D34CF5"/>
    <w:rsid w:val="00D37150"/>
    <w:rsid w:val="00D70C15"/>
    <w:rsid w:val="00D85BA3"/>
    <w:rsid w:val="00D9310C"/>
    <w:rsid w:val="00DA0CDA"/>
    <w:rsid w:val="00DB6D64"/>
    <w:rsid w:val="00DC388D"/>
    <w:rsid w:val="00DE25C9"/>
    <w:rsid w:val="00E2038A"/>
    <w:rsid w:val="00E56723"/>
    <w:rsid w:val="00E755AA"/>
    <w:rsid w:val="00E969A1"/>
    <w:rsid w:val="00F00880"/>
    <w:rsid w:val="00F05CD1"/>
    <w:rsid w:val="00F101B6"/>
    <w:rsid w:val="00F257E4"/>
    <w:rsid w:val="00F26EAA"/>
    <w:rsid w:val="00F30E55"/>
    <w:rsid w:val="00F35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DFAB4D-D1C3-426B-A3B8-20F18751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51E"/>
    <w:pPr>
      <w:spacing w:after="0" w:line="360" w:lineRule="auto"/>
      <w:ind w:left="357"/>
      <w:jc w:val="both"/>
    </w:pPr>
    <w:rPr>
      <w:rFonts w:ascii="Calibri" w:eastAsia="Calibri" w:hAnsi="Calibri" w:cs="Calibri"/>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Author">
    <w:name w:val="1.b. Author"/>
    <w:next w:val="Normal"/>
    <w:autoRedefine/>
    <w:rsid w:val="009A496F"/>
    <w:pPr>
      <w:keepNext/>
      <w:tabs>
        <w:tab w:val="center" w:pos="5189"/>
        <w:tab w:val="left" w:pos="9525"/>
      </w:tabs>
      <w:suppressAutoHyphens/>
      <w:spacing w:after="0" w:line="240" w:lineRule="auto"/>
      <w:jc w:val="center"/>
    </w:pPr>
    <w:rPr>
      <w:rFonts w:ascii="Times New Roman" w:eastAsia="SimSun" w:hAnsi="Times New Roman" w:cs="Times New Roman"/>
      <w:b/>
      <w:bCs/>
      <w:noProof/>
      <w:sz w:val="24"/>
      <w:szCs w:val="24"/>
      <w:lang w:val="en-GB"/>
    </w:rPr>
  </w:style>
  <w:style w:type="paragraph" w:customStyle="1" w:styleId="Default">
    <w:name w:val="Default"/>
    <w:rsid w:val="0008551E"/>
    <w:pPr>
      <w:autoSpaceDE w:val="0"/>
      <w:autoSpaceDN w:val="0"/>
      <w:adjustRightInd w:val="0"/>
      <w:spacing w:after="0" w:line="240" w:lineRule="auto"/>
    </w:pPr>
    <w:rPr>
      <w:rFonts w:ascii="Times New Roman" w:eastAsia="Calibri" w:hAnsi="Times New Roman" w:cs="Times New Roman"/>
      <w:color w:val="000000"/>
      <w:sz w:val="24"/>
      <w:szCs w:val="24"/>
      <w:lang w:eastAsia="de-DE"/>
    </w:rPr>
  </w:style>
  <w:style w:type="table" w:customStyle="1" w:styleId="TableGrid1">
    <w:name w:val="Table Grid1"/>
    <w:basedOn w:val="TableNormal"/>
    <w:next w:val="TableGrid"/>
    <w:uiPriority w:val="39"/>
    <w:rsid w:val="00BB3E9B"/>
    <w:pPr>
      <w:spacing w:after="0" w:line="240" w:lineRule="auto"/>
    </w:pPr>
    <w:rPr>
      <w:rFonts w:eastAsia="Times New Roman"/>
      <w:lang w:val="id-ID"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B3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F00880"/>
    <w:pPr>
      <w:widowControl w:val="0"/>
      <w:autoSpaceDE w:val="0"/>
      <w:autoSpaceDN w:val="0"/>
      <w:spacing w:line="240" w:lineRule="auto"/>
      <w:ind w:left="0"/>
      <w:jc w:val="left"/>
    </w:pPr>
    <w:rPr>
      <w:rFonts w:ascii="Courier New" w:eastAsia="Courier New" w:hAnsi="Courier New" w:cs="Courier New"/>
      <w:sz w:val="24"/>
      <w:szCs w:val="24"/>
      <w:lang w:val="id" w:eastAsia="en-US"/>
    </w:rPr>
  </w:style>
  <w:style w:type="character" w:customStyle="1" w:styleId="BodyTextChar">
    <w:name w:val="Body Text Char"/>
    <w:basedOn w:val="DefaultParagraphFont"/>
    <w:link w:val="BodyText"/>
    <w:uiPriority w:val="1"/>
    <w:rsid w:val="00F00880"/>
    <w:rPr>
      <w:rFonts w:ascii="Courier New" w:eastAsia="Courier New" w:hAnsi="Courier New" w:cs="Courier New"/>
      <w:sz w:val="24"/>
      <w:szCs w:val="24"/>
      <w:lang w:val="id"/>
    </w:rPr>
  </w:style>
  <w:style w:type="paragraph" w:styleId="Header">
    <w:name w:val="header"/>
    <w:basedOn w:val="Normal"/>
    <w:link w:val="HeaderChar"/>
    <w:uiPriority w:val="99"/>
    <w:unhideWhenUsed/>
    <w:rsid w:val="00BC7367"/>
    <w:pPr>
      <w:tabs>
        <w:tab w:val="center" w:pos="4680"/>
        <w:tab w:val="right" w:pos="9360"/>
      </w:tabs>
      <w:spacing w:line="240" w:lineRule="auto"/>
    </w:pPr>
  </w:style>
  <w:style w:type="character" w:customStyle="1" w:styleId="HeaderChar">
    <w:name w:val="Header Char"/>
    <w:basedOn w:val="DefaultParagraphFont"/>
    <w:link w:val="Header"/>
    <w:uiPriority w:val="99"/>
    <w:rsid w:val="00BC7367"/>
    <w:rPr>
      <w:rFonts w:ascii="Calibri" w:eastAsia="Calibri" w:hAnsi="Calibri" w:cs="Calibri"/>
      <w:sz w:val="20"/>
      <w:szCs w:val="20"/>
      <w:lang w:val="de-DE" w:eastAsia="de-DE"/>
    </w:rPr>
  </w:style>
  <w:style w:type="paragraph" w:styleId="Footer">
    <w:name w:val="footer"/>
    <w:basedOn w:val="Normal"/>
    <w:link w:val="FooterChar"/>
    <w:uiPriority w:val="99"/>
    <w:unhideWhenUsed/>
    <w:rsid w:val="00BC7367"/>
    <w:pPr>
      <w:tabs>
        <w:tab w:val="center" w:pos="4680"/>
        <w:tab w:val="right" w:pos="9360"/>
      </w:tabs>
      <w:spacing w:line="240" w:lineRule="auto"/>
    </w:pPr>
  </w:style>
  <w:style w:type="character" w:customStyle="1" w:styleId="FooterChar">
    <w:name w:val="Footer Char"/>
    <w:basedOn w:val="DefaultParagraphFont"/>
    <w:link w:val="Footer"/>
    <w:uiPriority w:val="99"/>
    <w:rsid w:val="00BC7367"/>
    <w:rPr>
      <w:rFonts w:ascii="Calibri" w:eastAsia="Calibri" w:hAnsi="Calibri" w:cs="Calibri"/>
      <w:sz w:val="20"/>
      <w:szCs w:val="20"/>
      <w:lang w:val="de-DE" w:eastAsia="de-DE"/>
    </w:rPr>
  </w:style>
  <w:style w:type="paragraph" w:styleId="ListParagraph">
    <w:name w:val="List Paragraph"/>
    <w:basedOn w:val="Normal"/>
    <w:uiPriority w:val="34"/>
    <w:qFormat/>
    <w:rsid w:val="00BC7367"/>
    <w:pPr>
      <w:ind w:left="720"/>
      <w:contextualSpacing/>
    </w:pPr>
  </w:style>
  <w:style w:type="character" w:styleId="Hyperlink">
    <w:name w:val="Hyperlink"/>
    <w:basedOn w:val="DefaultParagraphFont"/>
    <w:uiPriority w:val="99"/>
    <w:unhideWhenUsed/>
    <w:rsid w:val="00BC7367"/>
    <w:rPr>
      <w:color w:val="0563C1" w:themeColor="hyperlink"/>
      <w:u w:val="single"/>
    </w:rPr>
  </w:style>
  <w:style w:type="paragraph" w:customStyle="1" w:styleId="EkomabisJudulSub">
    <w:name w:val="Ekomabis: Judul Sub"/>
    <w:basedOn w:val="Normal"/>
    <w:qFormat/>
    <w:rsid w:val="001F6A99"/>
    <w:pPr>
      <w:numPr>
        <w:numId w:val="4"/>
      </w:numPr>
      <w:spacing w:before="480" w:line="240" w:lineRule="auto"/>
      <w:ind w:left="425" w:hanging="425"/>
    </w:pPr>
    <w:rPr>
      <w:rFonts w:ascii="Book Antiqua" w:eastAsiaTheme="minorHAnsi" w:hAnsi="Book Antiqua" w:cstheme="minorBidi"/>
      <w:b/>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CBAB6-5905-4E73-BF87-D513FAC70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16</Pages>
  <Words>41466</Words>
  <Characters>236357</Characters>
  <Application>Microsoft Office Word</Application>
  <DocSecurity>0</DocSecurity>
  <Lines>1969</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2023-03-08T08:58:00Z</dcterms:created>
  <dcterms:modified xsi:type="dcterms:W3CDTF">2023-03-10T05:25:00Z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cdb10ba1-4b92-4f45-b33e-a4b03f6d0320</vt:lpwstr>
  </property>
  <property fmtid="{D5CDD505-2E9C-101B-9397-08002B2CF9AE}" pid="3" name="Mendeley Document_1">
    <vt:lpwstr>True</vt:lpwstr>
  </property>
  <property fmtid="{D5CDD505-2E9C-101B-9397-08002B2CF9AE}" pid="4" name="Mendeley Unique User Id_1">
    <vt:lpwstr>11628aa4-74fc-39ad-90ce-24a3f4128c1e</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