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16037E" w:rsidTr="00F24B83">
        <w:trPr>
          <w:trHeight w:val="1478"/>
        </w:trPr>
        <w:tc>
          <w:tcPr>
            <w:tcW w:w="1800" w:type="dxa"/>
            <w:tcBorders>
              <w:top w:val="single" w:sz="4" w:space="0" w:color="auto"/>
              <w:left w:val="nil"/>
              <w:bottom w:val="single" w:sz="4" w:space="0" w:color="auto"/>
              <w:right w:val="nil"/>
            </w:tcBorders>
            <w:vAlign w:val="center"/>
            <w:hideMark/>
          </w:tcPr>
          <w:p w:rsidR="00B839C5" w:rsidRPr="0016037E" w:rsidRDefault="00B839C5" w:rsidP="00F24B83">
            <w:pPr>
              <w:pStyle w:val="BasicParagraph"/>
              <w:spacing w:line="276" w:lineRule="auto"/>
              <w:jc w:val="right"/>
              <w:rPr>
                <w:rFonts w:ascii="Times New Roman" w:hAnsi="Times New Roman" w:cs="Times New Roman"/>
                <w:b/>
                <w:bCs/>
                <w:lang w:val="id-ID"/>
              </w:rPr>
            </w:pPr>
            <w:r w:rsidRPr="0016037E">
              <w:rPr>
                <w:rFonts w:ascii="Times New Roman" w:hAnsi="Times New Roman" w:cs="Times New Roman"/>
                <w:b/>
                <w:bCs/>
                <w:noProof/>
                <w:lang w:val="en-US"/>
              </w:rPr>
              <w:drawing>
                <wp:inline distT="0" distB="0" distL="0" distR="0" wp14:anchorId="39D7D68D" wp14:editId="284EA595">
                  <wp:extent cx="970915" cy="948055"/>
                  <wp:effectExtent l="19050" t="0" r="635" b="0"/>
                  <wp:docPr id="5" name="Picture 5" descr="D:\yans\DATA YANA SETIAWAN\JURNAL IBM\COVER JIBM\Logo JIBM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ans\DATA YANA SETIAWAN\JURNAL IBM\COVER JIBM\Logo JIBM_200.jpg"/>
                          <pic:cNvPicPr>
                            <a:picLocks noChangeAspect="1" noChangeArrowheads="1"/>
                          </pic:cNvPicPr>
                        </pic:nvPicPr>
                        <pic:blipFill>
                          <a:blip r:embed="rId8" cstate="print"/>
                          <a:srcRect/>
                          <a:stretch>
                            <a:fillRect/>
                          </a:stretch>
                        </pic:blipFill>
                        <pic:spPr bwMode="auto">
                          <a:xfrm>
                            <a:off x="0" y="0"/>
                            <a:ext cx="970915" cy="948055"/>
                          </a:xfrm>
                          <a:prstGeom prst="rect">
                            <a:avLst/>
                          </a:prstGeom>
                          <a:noFill/>
                          <a:ln w="9525">
                            <a:noFill/>
                            <a:miter lim="800000"/>
                            <a:headEnd/>
                            <a:tailEnd/>
                          </a:ln>
                        </pic:spPr>
                      </pic:pic>
                    </a:graphicData>
                  </a:graphic>
                </wp:inline>
              </w:drawing>
            </w:r>
          </w:p>
        </w:tc>
        <w:tc>
          <w:tcPr>
            <w:tcW w:w="5490" w:type="dxa"/>
            <w:tcBorders>
              <w:top w:val="single" w:sz="4" w:space="0" w:color="auto"/>
              <w:left w:val="nil"/>
              <w:bottom w:val="single" w:sz="4" w:space="0" w:color="auto"/>
              <w:right w:val="nil"/>
            </w:tcBorders>
            <w:shd w:val="clear" w:color="auto" w:fill="B6DDE8" w:themeFill="accent5" w:themeFillTint="66"/>
          </w:tcPr>
          <w:p w:rsidR="00B839C5" w:rsidRPr="0016037E" w:rsidRDefault="00B839C5" w:rsidP="00F24B83">
            <w:pPr>
              <w:pStyle w:val="BasicParagraph"/>
              <w:spacing w:line="360" w:lineRule="auto"/>
              <w:rPr>
                <w:rFonts w:ascii="Times New Roman" w:hAnsi="Times New Roman" w:cs="Times New Roman"/>
                <w:sz w:val="16"/>
                <w:szCs w:val="16"/>
                <w:lang w:val="id-ID"/>
              </w:rPr>
            </w:pPr>
          </w:p>
          <w:p w:rsidR="008A2611" w:rsidRPr="0016037E" w:rsidRDefault="008A2611" w:rsidP="008A2611">
            <w:pPr>
              <w:pStyle w:val="BasicParagraph"/>
              <w:spacing w:line="360" w:lineRule="auto"/>
              <w:jc w:val="center"/>
              <w:rPr>
                <w:rFonts w:ascii="Times New Roman" w:hAnsi="Times New Roman" w:cs="Times New Roman"/>
                <w:sz w:val="16"/>
                <w:szCs w:val="16"/>
                <w:lang w:val="id-ID"/>
              </w:rPr>
            </w:pPr>
            <w:r w:rsidRPr="0016037E">
              <w:rPr>
                <w:rFonts w:ascii="Times New Roman" w:hAnsi="Times New Roman" w:cs="Times New Roman"/>
                <w:sz w:val="16"/>
                <w:szCs w:val="16"/>
                <w:lang w:val="id-ID"/>
              </w:rPr>
              <w:t xml:space="preserve">Jurnal Inspirasi Bisnis dan Manajemen  </w:t>
            </w:r>
            <w:r w:rsidR="005D133A">
              <w:rPr>
                <w:rFonts w:ascii="Times New Roman" w:hAnsi="Times New Roman" w:cs="Times New Roman"/>
                <w:color w:val="FF0000"/>
                <w:sz w:val="16"/>
                <w:szCs w:val="16"/>
                <w:lang w:val="id-ID"/>
              </w:rPr>
              <w:t>Vol 1, (2), 2023</w:t>
            </w:r>
            <w:r w:rsidRPr="0016037E">
              <w:rPr>
                <w:rFonts w:ascii="Times New Roman" w:hAnsi="Times New Roman" w:cs="Times New Roman"/>
                <w:color w:val="FF0000"/>
                <w:sz w:val="16"/>
                <w:szCs w:val="16"/>
                <w:lang w:val="id-ID"/>
              </w:rPr>
              <w:t>, 1-1</w:t>
            </w:r>
            <w:r w:rsidR="005D133A">
              <w:rPr>
                <w:rFonts w:ascii="Times New Roman" w:hAnsi="Times New Roman" w:cs="Times New Roman"/>
                <w:color w:val="FF0000"/>
                <w:sz w:val="16"/>
                <w:szCs w:val="16"/>
                <w:lang w:val="en-US"/>
              </w:rPr>
              <w:t>5</w:t>
            </w:r>
          </w:p>
          <w:p w:rsidR="008A2611" w:rsidRPr="0016037E" w:rsidRDefault="008A2611" w:rsidP="008A2611">
            <w:pPr>
              <w:pStyle w:val="BasicParagraph"/>
              <w:spacing w:line="360" w:lineRule="auto"/>
              <w:jc w:val="center"/>
              <w:rPr>
                <w:rFonts w:ascii="Times New Roman" w:hAnsi="Times New Roman" w:cs="Times New Roman"/>
                <w:b/>
                <w:bCs/>
                <w:sz w:val="24"/>
                <w:szCs w:val="24"/>
                <w:lang w:val="id-ID"/>
              </w:rPr>
            </w:pPr>
            <w:r w:rsidRPr="0016037E">
              <w:rPr>
                <w:rFonts w:ascii="Times New Roman" w:hAnsi="Times New Roman" w:cs="Times New Roman"/>
                <w:b/>
                <w:bCs/>
                <w:sz w:val="24"/>
                <w:szCs w:val="24"/>
                <w:lang w:val="id-ID"/>
              </w:rPr>
              <w:t>JURNAL INSPIRASI BISNIS &amp; MANAJEMEN</w:t>
            </w:r>
          </w:p>
          <w:p w:rsidR="00B839C5" w:rsidRPr="0016037E" w:rsidRDefault="008A2611" w:rsidP="008A2611">
            <w:pPr>
              <w:autoSpaceDE w:val="0"/>
              <w:autoSpaceDN w:val="0"/>
              <w:adjustRightInd w:val="0"/>
              <w:spacing w:line="288" w:lineRule="auto"/>
              <w:jc w:val="center"/>
              <w:textAlignment w:val="center"/>
              <w:rPr>
                <w:color w:val="000000"/>
                <w:sz w:val="17"/>
                <w:szCs w:val="17"/>
                <w:lang w:val="id-ID"/>
              </w:rPr>
            </w:pPr>
            <w:r w:rsidRPr="0016037E">
              <w:rPr>
                <w:color w:val="000000"/>
                <w:sz w:val="17"/>
                <w:szCs w:val="17"/>
                <w:lang w:val="id-ID"/>
              </w:rPr>
              <w:t>Published every June and December  e-ISSN:</w:t>
            </w:r>
            <w:r w:rsidRPr="0016037E">
              <w:rPr>
                <w:sz w:val="17"/>
                <w:szCs w:val="17"/>
                <w:lang w:val="id-ID"/>
              </w:rPr>
              <w:t xml:space="preserve"> 2579-9401</w:t>
            </w:r>
            <w:r w:rsidRPr="0016037E">
              <w:rPr>
                <w:color w:val="000000"/>
                <w:sz w:val="17"/>
                <w:szCs w:val="17"/>
                <w:lang w:val="id-ID"/>
              </w:rPr>
              <w:t xml:space="preserve">, p-ISSN: </w:t>
            </w:r>
            <w:r w:rsidRPr="0016037E">
              <w:rPr>
                <w:sz w:val="17"/>
                <w:szCs w:val="17"/>
                <w:lang w:val="id-ID"/>
              </w:rPr>
              <w:t xml:space="preserve">2579-9312 </w:t>
            </w:r>
            <w:r w:rsidRPr="0016037E">
              <w:rPr>
                <w:rFonts w:eastAsiaTheme="minorHAnsi"/>
                <w:sz w:val="17"/>
                <w:szCs w:val="17"/>
                <w:lang w:val="id-ID"/>
              </w:rPr>
              <w:t>Available online at</w:t>
            </w:r>
            <w:r w:rsidRPr="0016037E">
              <w:rPr>
                <w:sz w:val="17"/>
                <w:szCs w:val="17"/>
                <w:lang w:val="id-ID"/>
              </w:rPr>
              <w:t>http://jurnal.unswagati.ac.id/index.php/jibm</w:t>
            </w:r>
          </w:p>
        </w:tc>
        <w:tc>
          <w:tcPr>
            <w:tcW w:w="1620" w:type="dxa"/>
            <w:tcBorders>
              <w:top w:val="single" w:sz="4" w:space="0" w:color="auto"/>
              <w:left w:val="nil"/>
              <w:bottom w:val="single" w:sz="4" w:space="0" w:color="auto"/>
              <w:right w:val="nil"/>
            </w:tcBorders>
          </w:tcPr>
          <w:p w:rsidR="00B839C5" w:rsidRPr="0016037E" w:rsidRDefault="00B839C5" w:rsidP="00F24B83">
            <w:pPr>
              <w:pStyle w:val="BasicParagraph"/>
              <w:spacing w:line="276" w:lineRule="auto"/>
              <w:jc w:val="center"/>
              <w:rPr>
                <w:rFonts w:ascii="Times New Roman" w:hAnsi="Times New Roman" w:cs="Times New Roman"/>
                <w:lang w:val="id-ID"/>
              </w:rPr>
            </w:pPr>
          </w:p>
          <w:p w:rsidR="00B839C5" w:rsidRPr="0016037E" w:rsidRDefault="00B839C5" w:rsidP="00F24B83">
            <w:pPr>
              <w:pStyle w:val="BasicParagraph"/>
              <w:spacing w:line="276" w:lineRule="auto"/>
              <w:jc w:val="center"/>
              <w:rPr>
                <w:rFonts w:ascii="Times New Roman" w:hAnsi="Times New Roman" w:cs="Times New Roman"/>
                <w:sz w:val="18"/>
                <w:szCs w:val="18"/>
                <w:lang w:val="id-ID"/>
              </w:rPr>
            </w:pPr>
            <w:r w:rsidRPr="0016037E">
              <w:rPr>
                <w:rFonts w:ascii="Times New Roman" w:hAnsi="Times New Roman" w:cs="Times New Roman"/>
                <w:noProof/>
                <w:lang w:val="en-US"/>
              </w:rPr>
              <w:drawing>
                <wp:inline distT="0" distB="0" distL="0" distR="0" wp14:anchorId="6C330E1B" wp14:editId="7DB11EDC">
                  <wp:extent cx="800100" cy="794372"/>
                  <wp:effectExtent l="0" t="0" r="0" b="0"/>
                  <wp:docPr id="7" name="Picture 7" descr="Image result for logo unswag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ogo unswagat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794372"/>
                          </a:xfrm>
                          <a:prstGeom prst="rect">
                            <a:avLst/>
                          </a:prstGeom>
                          <a:noFill/>
                          <a:ln>
                            <a:noFill/>
                          </a:ln>
                        </pic:spPr>
                      </pic:pic>
                    </a:graphicData>
                  </a:graphic>
                </wp:inline>
              </w:drawing>
            </w:r>
          </w:p>
        </w:tc>
      </w:tr>
    </w:tbl>
    <w:p w:rsidR="00F24B83" w:rsidRPr="0016037E" w:rsidRDefault="00F24B83" w:rsidP="00C77608">
      <w:pPr>
        <w:pStyle w:val="Title"/>
        <w:rPr>
          <w:color w:val="000000" w:themeColor="text1"/>
          <w:szCs w:val="28"/>
        </w:rPr>
      </w:pPr>
    </w:p>
    <w:p w:rsidR="00EB7E27" w:rsidRPr="00773952" w:rsidRDefault="0039297D" w:rsidP="00EB7E27">
      <w:pPr>
        <w:pStyle w:val="ListParagraph"/>
        <w:ind w:left="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Analisis </w:t>
      </w:r>
      <w:r w:rsidR="00773952">
        <w:rPr>
          <w:rFonts w:ascii="Times New Roman" w:hAnsi="Times New Roman"/>
          <w:b/>
          <w:color w:val="000000" w:themeColor="text1"/>
          <w:sz w:val="24"/>
          <w:szCs w:val="24"/>
          <w:lang w:val="en-US"/>
        </w:rPr>
        <w:t>Determinan</w:t>
      </w:r>
      <w:r w:rsidR="00773952" w:rsidRPr="00773952">
        <w:rPr>
          <w:rFonts w:ascii="Times New Roman" w:hAnsi="Times New Roman"/>
          <w:b/>
          <w:color w:val="000000" w:themeColor="text1"/>
          <w:sz w:val="24"/>
          <w:szCs w:val="24"/>
          <w:lang w:val="en-US"/>
        </w:rPr>
        <w:t xml:space="preserve"> Perilaku</w:t>
      </w:r>
      <w:r w:rsidR="00A04A94">
        <w:rPr>
          <w:rFonts w:ascii="Times New Roman" w:hAnsi="Times New Roman"/>
          <w:b/>
          <w:color w:val="000000" w:themeColor="text1"/>
          <w:sz w:val="24"/>
          <w:szCs w:val="24"/>
          <w:lang w:val="en-US"/>
        </w:rPr>
        <w:t xml:space="preserve"> </w:t>
      </w:r>
      <w:r w:rsidR="007F0474">
        <w:rPr>
          <w:rFonts w:ascii="Times New Roman" w:hAnsi="Times New Roman"/>
          <w:b/>
          <w:color w:val="000000" w:themeColor="text1"/>
          <w:sz w:val="24"/>
          <w:szCs w:val="24"/>
          <w:lang w:val="en-US"/>
        </w:rPr>
        <w:t xml:space="preserve">Penggunaan </w:t>
      </w:r>
      <w:r w:rsidR="00773952" w:rsidRPr="0060680E">
        <w:rPr>
          <w:rFonts w:ascii="Times New Roman" w:hAnsi="Times New Roman"/>
          <w:b/>
          <w:i/>
          <w:color w:val="000000" w:themeColor="text1"/>
          <w:sz w:val="24"/>
          <w:szCs w:val="24"/>
          <w:lang w:val="en-US"/>
        </w:rPr>
        <w:t>E-Wallet</w:t>
      </w:r>
      <w:r w:rsidR="0060680E">
        <w:rPr>
          <w:rFonts w:ascii="Times New Roman" w:hAnsi="Times New Roman"/>
          <w:b/>
          <w:color w:val="000000" w:themeColor="text1"/>
          <w:sz w:val="24"/>
          <w:szCs w:val="24"/>
          <w:lang w:val="en-US"/>
        </w:rPr>
        <w:t xml:space="preserve"> </w:t>
      </w:r>
      <w:r w:rsidR="00B60F7B">
        <w:rPr>
          <w:rFonts w:ascii="Times New Roman" w:hAnsi="Times New Roman"/>
          <w:b/>
          <w:color w:val="000000" w:themeColor="text1"/>
          <w:sz w:val="24"/>
          <w:szCs w:val="24"/>
          <w:lang w:val="en-US"/>
        </w:rPr>
        <w:t xml:space="preserve">pada Masa </w:t>
      </w:r>
      <w:r>
        <w:rPr>
          <w:rFonts w:ascii="Times New Roman" w:hAnsi="Times New Roman"/>
          <w:b/>
          <w:color w:val="000000" w:themeColor="text1"/>
          <w:sz w:val="24"/>
          <w:szCs w:val="24"/>
          <w:lang w:val="en-US"/>
        </w:rPr>
        <w:t>Pandemi Covid-19</w:t>
      </w:r>
    </w:p>
    <w:p w:rsidR="00EB7E27" w:rsidRPr="0039297D" w:rsidRDefault="00EB7E27" w:rsidP="00EB7E27">
      <w:pPr>
        <w:rPr>
          <w:b/>
          <w:color w:val="000000" w:themeColor="text1"/>
          <w:sz w:val="22"/>
          <w:szCs w:val="22"/>
        </w:rPr>
      </w:pPr>
    </w:p>
    <w:p w:rsidR="005856ED" w:rsidRPr="005856ED" w:rsidRDefault="00773952" w:rsidP="00EB7E27">
      <w:pPr>
        <w:jc w:val="center"/>
        <w:rPr>
          <w:b/>
          <w:color w:val="000000" w:themeColor="text1"/>
          <w:sz w:val="24"/>
          <w:szCs w:val="24"/>
          <w:vertAlign w:val="superscript"/>
        </w:rPr>
      </w:pPr>
      <w:r w:rsidRPr="005856ED">
        <w:rPr>
          <w:b/>
          <w:color w:val="000000" w:themeColor="text1"/>
          <w:sz w:val="24"/>
          <w:szCs w:val="24"/>
          <w:lang w:val="id-ID"/>
        </w:rPr>
        <w:t>When Nada Milenia</w:t>
      </w:r>
      <w:r w:rsidR="00EB7E27" w:rsidRPr="005856ED">
        <w:rPr>
          <w:b/>
          <w:color w:val="000000" w:themeColor="text1"/>
          <w:sz w:val="24"/>
          <w:szCs w:val="24"/>
          <w:vertAlign w:val="superscript"/>
          <w:lang w:val="id-ID"/>
        </w:rPr>
        <w:t>1</w:t>
      </w:r>
      <w:r w:rsidR="00EB7E27" w:rsidRPr="005856ED">
        <w:rPr>
          <w:b/>
          <w:color w:val="000000" w:themeColor="text1"/>
          <w:sz w:val="24"/>
          <w:szCs w:val="24"/>
          <w:lang w:val="id-ID"/>
        </w:rPr>
        <w:t xml:space="preserve">, </w:t>
      </w:r>
      <w:r w:rsidR="00A02EB8" w:rsidRPr="005856ED">
        <w:rPr>
          <w:b/>
          <w:color w:val="000000" w:themeColor="text1"/>
          <w:sz w:val="24"/>
          <w:szCs w:val="24"/>
          <w:lang w:val="id-ID"/>
        </w:rPr>
        <w:t>Wiwiek Rabiatul Adawiyah</w:t>
      </w:r>
      <w:r w:rsidR="005856ED" w:rsidRPr="005856ED">
        <w:rPr>
          <w:b/>
          <w:color w:val="000000" w:themeColor="text1"/>
          <w:sz w:val="24"/>
          <w:szCs w:val="24"/>
          <w:vertAlign w:val="superscript"/>
          <w:lang w:val="id-ID"/>
        </w:rPr>
        <w:t>2</w:t>
      </w:r>
      <w:r w:rsidR="00EB7E27" w:rsidRPr="005856ED">
        <w:rPr>
          <w:b/>
          <w:color w:val="000000" w:themeColor="text1"/>
          <w:sz w:val="24"/>
          <w:szCs w:val="24"/>
          <w:lang w:val="id-ID"/>
        </w:rPr>
        <w:t xml:space="preserve">, </w:t>
      </w:r>
      <w:r w:rsidR="005856ED" w:rsidRPr="005856ED">
        <w:rPr>
          <w:b/>
          <w:color w:val="000000" w:themeColor="text1"/>
          <w:sz w:val="24"/>
          <w:szCs w:val="24"/>
        </w:rPr>
        <w:t>Najmudin</w:t>
      </w:r>
      <w:r w:rsidR="005856ED" w:rsidRPr="005856ED">
        <w:rPr>
          <w:b/>
          <w:color w:val="000000" w:themeColor="text1"/>
          <w:sz w:val="24"/>
          <w:szCs w:val="24"/>
          <w:vertAlign w:val="superscript"/>
        </w:rPr>
        <w:t>3</w:t>
      </w:r>
    </w:p>
    <w:p w:rsidR="00EB7E27" w:rsidRPr="005856ED" w:rsidRDefault="0039297D" w:rsidP="00EB7E27">
      <w:pPr>
        <w:jc w:val="center"/>
        <w:rPr>
          <w:color w:val="000000" w:themeColor="text1"/>
          <w:sz w:val="24"/>
          <w:szCs w:val="24"/>
          <w:vertAlign w:val="superscript"/>
        </w:rPr>
      </w:pPr>
      <w:r>
        <w:rPr>
          <w:color w:val="000000" w:themeColor="text1"/>
          <w:sz w:val="24"/>
          <w:szCs w:val="24"/>
        </w:rPr>
        <w:t>Fakultas Ekonomi dan Bisnis Universitas Jenderal Soedirman</w:t>
      </w:r>
      <w:r w:rsidR="005856ED" w:rsidRPr="005856ED">
        <w:rPr>
          <w:color w:val="000000" w:themeColor="text1"/>
          <w:sz w:val="24"/>
          <w:szCs w:val="24"/>
        </w:rPr>
        <w:t xml:space="preserve">, </w:t>
      </w:r>
      <w:r>
        <w:rPr>
          <w:color w:val="000000" w:themeColor="text1"/>
          <w:sz w:val="24"/>
          <w:szCs w:val="24"/>
        </w:rPr>
        <w:t>Purwokerto</w:t>
      </w:r>
    </w:p>
    <w:p w:rsidR="00EC0A7B" w:rsidRPr="00EB7E27" w:rsidRDefault="00EC0A7B" w:rsidP="00EC0A7B">
      <w:pPr>
        <w:jc w:val="both"/>
        <w:rPr>
          <w:b/>
          <w:sz w:val="22"/>
          <w:szCs w:val="22"/>
          <w:lang w:val="id-ID"/>
        </w:rPr>
      </w:pPr>
    </w:p>
    <w:tbl>
      <w:tblPr>
        <w:tblStyle w:val="TableGrid"/>
        <w:tblW w:w="0" w:type="auto"/>
        <w:jc w:val="center"/>
        <w:tblLook w:val="04A0" w:firstRow="1" w:lastRow="0" w:firstColumn="1" w:lastColumn="0" w:noHBand="0" w:noVBand="1"/>
      </w:tblPr>
      <w:tblGrid>
        <w:gridCol w:w="9318"/>
      </w:tblGrid>
      <w:tr w:rsidR="008A2611" w:rsidRPr="00EB7E27" w:rsidTr="00176CED">
        <w:trPr>
          <w:trHeight w:val="835"/>
          <w:jc w:val="center"/>
        </w:trPr>
        <w:tc>
          <w:tcPr>
            <w:tcW w:w="9318" w:type="dxa"/>
          </w:tcPr>
          <w:p w:rsidR="00EB7E27" w:rsidRPr="00EB7E27" w:rsidRDefault="00EB7E27" w:rsidP="00EB7E27">
            <w:pPr>
              <w:jc w:val="both"/>
              <w:rPr>
                <w:b/>
                <w:i/>
                <w:iCs/>
                <w:color w:val="000000" w:themeColor="text1"/>
                <w:sz w:val="22"/>
                <w:szCs w:val="22"/>
                <w:lang w:val="id-ID"/>
              </w:rPr>
            </w:pPr>
            <w:r w:rsidRPr="00EB7E27">
              <w:rPr>
                <w:b/>
                <w:i/>
                <w:iCs/>
                <w:color w:val="000000" w:themeColor="text1"/>
                <w:sz w:val="22"/>
                <w:szCs w:val="22"/>
                <w:lang w:val="id-ID"/>
              </w:rPr>
              <w:t xml:space="preserve">Abstract. </w:t>
            </w:r>
          </w:p>
          <w:p w:rsidR="00EB7E27" w:rsidRPr="00BA432A" w:rsidRDefault="00FD01BE" w:rsidP="00115460">
            <w:pPr>
              <w:jc w:val="both"/>
              <w:rPr>
                <w:i/>
                <w:color w:val="000000" w:themeColor="text1"/>
                <w:sz w:val="22"/>
                <w:szCs w:val="22"/>
              </w:rPr>
            </w:pPr>
            <w:r>
              <w:rPr>
                <w:i/>
                <w:color w:val="000000" w:themeColor="text1"/>
                <w:sz w:val="22"/>
                <w:szCs w:val="22"/>
              </w:rPr>
              <w:t>The purpose</w:t>
            </w:r>
            <w:r w:rsidR="0039297D">
              <w:rPr>
                <w:i/>
                <w:color w:val="000000" w:themeColor="text1"/>
                <w:sz w:val="22"/>
                <w:szCs w:val="22"/>
              </w:rPr>
              <w:t xml:space="preserve"> of this study is </w:t>
            </w:r>
            <w:r w:rsidR="00BA432A" w:rsidRPr="00BA432A">
              <w:rPr>
                <w:i/>
                <w:color w:val="000000" w:themeColor="text1"/>
                <w:sz w:val="22"/>
                <w:szCs w:val="22"/>
              </w:rPr>
              <w:t xml:space="preserve">to </w:t>
            </w:r>
            <w:r w:rsidR="0039297D">
              <w:rPr>
                <w:i/>
                <w:color w:val="000000" w:themeColor="text1"/>
                <w:sz w:val="22"/>
                <w:szCs w:val="22"/>
              </w:rPr>
              <w:t>analyze determinants of e-wallet usage behavior including perceived ease of use, perceived usefulness, perceived risk of cash, and perceived government support</w:t>
            </w:r>
            <w:r w:rsidR="00BA432A" w:rsidRPr="00BA432A">
              <w:rPr>
                <w:i/>
                <w:color w:val="000000" w:themeColor="text1"/>
                <w:sz w:val="22"/>
                <w:szCs w:val="22"/>
              </w:rPr>
              <w:t xml:space="preserve">. </w:t>
            </w:r>
            <w:r w:rsidR="00240EF7">
              <w:rPr>
                <w:i/>
                <w:color w:val="000000" w:themeColor="text1"/>
                <w:sz w:val="22"/>
                <w:szCs w:val="22"/>
              </w:rPr>
              <w:t>The population in</w:t>
            </w:r>
            <w:r w:rsidR="0039297D">
              <w:rPr>
                <w:i/>
                <w:color w:val="000000" w:themeColor="text1"/>
                <w:sz w:val="22"/>
                <w:szCs w:val="22"/>
              </w:rPr>
              <w:t xml:space="preserve"> this study include all students at </w:t>
            </w:r>
            <w:r w:rsidR="00BA432A" w:rsidRPr="00BA432A">
              <w:rPr>
                <w:i/>
                <w:color w:val="000000" w:themeColor="text1"/>
                <w:sz w:val="22"/>
                <w:szCs w:val="22"/>
              </w:rPr>
              <w:t>Fa</w:t>
            </w:r>
            <w:r w:rsidR="00240EF7">
              <w:rPr>
                <w:i/>
                <w:color w:val="000000" w:themeColor="text1"/>
                <w:sz w:val="22"/>
                <w:szCs w:val="22"/>
              </w:rPr>
              <w:t>culty of Economics and Business</w:t>
            </w:r>
            <w:r w:rsidR="00BA432A" w:rsidRPr="00BA432A">
              <w:rPr>
                <w:i/>
                <w:color w:val="000000" w:themeColor="text1"/>
                <w:sz w:val="22"/>
                <w:szCs w:val="22"/>
              </w:rPr>
              <w:t xml:space="preserve"> Jenderal Soedirman Univ</w:t>
            </w:r>
            <w:r>
              <w:rPr>
                <w:i/>
                <w:color w:val="000000" w:themeColor="text1"/>
                <w:sz w:val="22"/>
                <w:szCs w:val="22"/>
              </w:rPr>
              <w:t xml:space="preserve">ersity. The research samples </w:t>
            </w:r>
            <w:proofErr w:type="gramStart"/>
            <w:r>
              <w:rPr>
                <w:i/>
                <w:color w:val="000000" w:themeColor="text1"/>
                <w:sz w:val="22"/>
                <w:szCs w:val="22"/>
              </w:rPr>
              <w:t>were</w:t>
            </w:r>
            <w:r w:rsidR="00BA432A" w:rsidRPr="00BA432A">
              <w:rPr>
                <w:i/>
                <w:color w:val="000000" w:themeColor="text1"/>
                <w:sz w:val="22"/>
                <w:szCs w:val="22"/>
              </w:rPr>
              <w:t xml:space="preserve"> taken</w:t>
            </w:r>
            <w:proofErr w:type="gramEnd"/>
            <w:r w:rsidR="00BA432A" w:rsidRPr="00BA432A">
              <w:rPr>
                <w:i/>
                <w:color w:val="000000" w:themeColor="text1"/>
                <w:sz w:val="22"/>
                <w:szCs w:val="22"/>
              </w:rPr>
              <w:t xml:space="preserve"> using purposive sampling technique with the criteria of active students </w:t>
            </w:r>
            <w:r w:rsidR="00115460">
              <w:rPr>
                <w:i/>
                <w:color w:val="000000" w:themeColor="text1"/>
                <w:sz w:val="22"/>
                <w:szCs w:val="22"/>
              </w:rPr>
              <w:t xml:space="preserve">and had used </w:t>
            </w:r>
            <w:r w:rsidR="00BA432A" w:rsidRPr="00BA432A">
              <w:rPr>
                <w:i/>
                <w:color w:val="000000" w:themeColor="text1"/>
                <w:sz w:val="22"/>
                <w:szCs w:val="22"/>
              </w:rPr>
              <w:t xml:space="preserve">e-wallet during the covid-19 pandemic, with </w:t>
            </w:r>
            <w:r w:rsidR="00115460">
              <w:rPr>
                <w:i/>
                <w:color w:val="000000" w:themeColor="text1"/>
                <w:sz w:val="22"/>
                <w:szCs w:val="22"/>
              </w:rPr>
              <w:t xml:space="preserve">the size is </w:t>
            </w:r>
            <w:r w:rsidR="00BA432A" w:rsidRPr="00BA432A">
              <w:rPr>
                <w:i/>
                <w:color w:val="000000" w:themeColor="text1"/>
                <w:sz w:val="22"/>
                <w:szCs w:val="22"/>
              </w:rPr>
              <w:t>172 samples.</w:t>
            </w:r>
            <w:r w:rsidR="00BA432A">
              <w:rPr>
                <w:i/>
                <w:color w:val="000000" w:themeColor="text1"/>
                <w:sz w:val="22"/>
                <w:szCs w:val="22"/>
              </w:rPr>
              <w:t xml:space="preserve"> </w:t>
            </w:r>
            <w:r w:rsidR="00115460">
              <w:rPr>
                <w:i/>
                <w:color w:val="000000" w:themeColor="text1"/>
                <w:sz w:val="22"/>
                <w:szCs w:val="22"/>
              </w:rPr>
              <w:t xml:space="preserve">The data collected from </w:t>
            </w:r>
            <w:r>
              <w:rPr>
                <w:i/>
                <w:color w:val="000000" w:themeColor="text1"/>
                <w:sz w:val="22"/>
                <w:szCs w:val="22"/>
              </w:rPr>
              <w:t xml:space="preserve">the </w:t>
            </w:r>
            <w:r w:rsidR="00240EF7">
              <w:rPr>
                <w:i/>
                <w:color w:val="000000" w:themeColor="text1"/>
                <w:sz w:val="22"/>
                <w:szCs w:val="22"/>
              </w:rPr>
              <w:t>q</w:t>
            </w:r>
            <w:r w:rsidR="00115460" w:rsidRPr="00115460">
              <w:rPr>
                <w:i/>
                <w:color w:val="000000" w:themeColor="text1"/>
                <w:sz w:val="22"/>
                <w:szCs w:val="22"/>
              </w:rPr>
              <w:t>uestionnaire</w:t>
            </w:r>
            <w:r w:rsidR="00115460">
              <w:rPr>
                <w:i/>
                <w:color w:val="000000" w:themeColor="text1"/>
                <w:sz w:val="22"/>
                <w:szCs w:val="22"/>
              </w:rPr>
              <w:t xml:space="preserve"> </w:t>
            </w:r>
            <w:proofErr w:type="gramStart"/>
            <w:r w:rsidR="00AE2AF7">
              <w:rPr>
                <w:i/>
                <w:color w:val="000000" w:themeColor="text1"/>
                <w:sz w:val="22"/>
                <w:szCs w:val="22"/>
              </w:rPr>
              <w:t>were analyz</w:t>
            </w:r>
            <w:r w:rsidR="00BA432A" w:rsidRPr="00BA432A">
              <w:rPr>
                <w:i/>
                <w:color w:val="000000" w:themeColor="text1"/>
                <w:sz w:val="22"/>
                <w:szCs w:val="22"/>
              </w:rPr>
              <w:t>ed</w:t>
            </w:r>
            <w:proofErr w:type="gramEnd"/>
            <w:r w:rsidR="00BA432A" w:rsidRPr="00BA432A">
              <w:rPr>
                <w:i/>
                <w:color w:val="000000" w:themeColor="text1"/>
                <w:sz w:val="22"/>
                <w:szCs w:val="22"/>
              </w:rPr>
              <w:t xml:space="preserve"> </w:t>
            </w:r>
            <w:r>
              <w:rPr>
                <w:i/>
                <w:color w:val="000000" w:themeColor="text1"/>
                <w:sz w:val="22"/>
                <w:szCs w:val="22"/>
              </w:rPr>
              <w:t xml:space="preserve">by </w:t>
            </w:r>
            <w:r w:rsidR="00D173BE">
              <w:rPr>
                <w:i/>
                <w:color w:val="000000" w:themeColor="text1"/>
                <w:sz w:val="22"/>
                <w:szCs w:val="22"/>
              </w:rPr>
              <w:t>applying</w:t>
            </w:r>
            <w:r w:rsidR="00BA432A" w:rsidRPr="00BA432A">
              <w:rPr>
                <w:i/>
                <w:color w:val="000000" w:themeColor="text1"/>
                <w:sz w:val="22"/>
                <w:szCs w:val="22"/>
              </w:rPr>
              <w:t xml:space="preserve"> </w:t>
            </w:r>
            <w:r w:rsidR="00D173BE">
              <w:rPr>
                <w:i/>
                <w:color w:val="000000" w:themeColor="text1"/>
                <w:sz w:val="22"/>
                <w:szCs w:val="22"/>
              </w:rPr>
              <w:t xml:space="preserve">technique of </w:t>
            </w:r>
            <w:r w:rsidR="00BA432A" w:rsidRPr="00BA432A">
              <w:rPr>
                <w:i/>
                <w:color w:val="000000" w:themeColor="text1"/>
                <w:sz w:val="22"/>
                <w:szCs w:val="22"/>
              </w:rPr>
              <w:t>SEM-PLS (Structural Equation Modeling-Partial Least Square)</w:t>
            </w:r>
            <w:r w:rsidR="00AE2AF7">
              <w:rPr>
                <w:i/>
                <w:color w:val="000000" w:themeColor="text1"/>
                <w:sz w:val="22"/>
                <w:szCs w:val="22"/>
              </w:rPr>
              <w:t>.</w:t>
            </w:r>
            <w:r w:rsidR="00BA432A" w:rsidRPr="00BA432A">
              <w:rPr>
                <w:i/>
                <w:color w:val="000000" w:themeColor="text1"/>
                <w:sz w:val="22"/>
                <w:szCs w:val="22"/>
              </w:rPr>
              <w:t xml:space="preserve"> </w:t>
            </w:r>
            <w:r w:rsidR="00AE2AF7">
              <w:rPr>
                <w:i/>
                <w:color w:val="000000" w:themeColor="text1"/>
                <w:sz w:val="22"/>
                <w:szCs w:val="22"/>
              </w:rPr>
              <w:t xml:space="preserve">The findings </w:t>
            </w:r>
            <w:r w:rsidR="00115460">
              <w:rPr>
                <w:i/>
                <w:color w:val="000000" w:themeColor="text1"/>
                <w:sz w:val="22"/>
                <w:szCs w:val="22"/>
              </w:rPr>
              <w:t xml:space="preserve">suggest </w:t>
            </w:r>
            <w:r w:rsidR="00AE2AF7">
              <w:rPr>
                <w:i/>
                <w:color w:val="000000" w:themeColor="text1"/>
                <w:sz w:val="22"/>
                <w:szCs w:val="22"/>
              </w:rPr>
              <w:t>that</w:t>
            </w:r>
            <w:r w:rsidR="00115460">
              <w:rPr>
                <w:i/>
                <w:color w:val="000000" w:themeColor="text1"/>
                <w:sz w:val="22"/>
                <w:szCs w:val="22"/>
              </w:rPr>
              <w:t xml:space="preserve"> </w:t>
            </w:r>
            <w:r w:rsidR="00240EF7">
              <w:rPr>
                <w:i/>
                <w:color w:val="000000" w:themeColor="text1"/>
                <w:sz w:val="22"/>
                <w:szCs w:val="22"/>
              </w:rPr>
              <w:t>three dete</w:t>
            </w:r>
            <w:r>
              <w:rPr>
                <w:i/>
                <w:color w:val="000000" w:themeColor="text1"/>
                <w:sz w:val="22"/>
                <w:szCs w:val="22"/>
              </w:rPr>
              <w:t>r</w:t>
            </w:r>
            <w:r w:rsidR="00240EF7">
              <w:rPr>
                <w:i/>
                <w:color w:val="000000" w:themeColor="text1"/>
                <w:sz w:val="22"/>
                <w:szCs w:val="22"/>
              </w:rPr>
              <w:t xml:space="preserve">minants i.e. </w:t>
            </w:r>
            <w:r w:rsidR="00115460">
              <w:rPr>
                <w:i/>
                <w:color w:val="000000" w:themeColor="text1"/>
                <w:sz w:val="22"/>
                <w:szCs w:val="22"/>
              </w:rPr>
              <w:t>p</w:t>
            </w:r>
            <w:r w:rsidR="00BA432A" w:rsidRPr="00BA432A">
              <w:rPr>
                <w:i/>
                <w:color w:val="000000" w:themeColor="text1"/>
                <w:sz w:val="22"/>
                <w:szCs w:val="22"/>
              </w:rPr>
              <w:t>erceived ease of use</w:t>
            </w:r>
            <w:r w:rsidR="00115460">
              <w:rPr>
                <w:i/>
                <w:color w:val="000000" w:themeColor="text1"/>
                <w:sz w:val="22"/>
                <w:szCs w:val="22"/>
              </w:rPr>
              <w:t xml:space="preserve">, perceived </w:t>
            </w:r>
            <w:r w:rsidR="00115460" w:rsidRPr="00BA432A">
              <w:rPr>
                <w:i/>
                <w:color w:val="000000" w:themeColor="text1"/>
                <w:sz w:val="22"/>
                <w:szCs w:val="22"/>
              </w:rPr>
              <w:t>usefulness</w:t>
            </w:r>
            <w:r w:rsidR="00115460">
              <w:rPr>
                <w:i/>
                <w:color w:val="000000" w:themeColor="text1"/>
                <w:sz w:val="22"/>
                <w:szCs w:val="22"/>
              </w:rPr>
              <w:t>, and</w:t>
            </w:r>
            <w:r w:rsidR="00BA432A" w:rsidRPr="00BA432A">
              <w:rPr>
                <w:i/>
                <w:color w:val="000000" w:themeColor="text1"/>
                <w:sz w:val="22"/>
                <w:szCs w:val="22"/>
              </w:rPr>
              <w:t xml:space="preserve"> </w:t>
            </w:r>
            <w:r w:rsidR="00115460">
              <w:rPr>
                <w:i/>
                <w:color w:val="000000" w:themeColor="text1"/>
                <w:sz w:val="22"/>
                <w:szCs w:val="22"/>
              </w:rPr>
              <w:t>p</w:t>
            </w:r>
            <w:r w:rsidR="00115460" w:rsidRPr="00BA432A">
              <w:rPr>
                <w:i/>
                <w:color w:val="000000" w:themeColor="text1"/>
                <w:sz w:val="22"/>
                <w:szCs w:val="22"/>
              </w:rPr>
              <w:t xml:space="preserve">erceived risk of cash </w:t>
            </w:r>
            <w:r w:rsidR="00115460">
              <w:rPr>
                <w:i/>
                <w:color w:val="000000" w:themeColor="text1"/>
                <w:sz w:val="22"/>
                <w:szCs w:val="22"/>
              </w:rPr>
              <w:t xml:space="preserve">partially have a positive </w:t>
            </w:r>
            <w:r w:rsidR="00240EF7">
              <w:rPr>
                <w:i/>
                <w:color w:val="000000" w:themeColor="text1"/>
                <w:sz w:val="22"/>
                <w:szCs w:val="22"/>
              </w:rPr>
              <w:t xml:space="preserve">effect </w:t>
            </w:r>
            <w:r>
              <w:rPr>
                <w:i/>
                <w:color w:val="000000" w:themeColor="text1"/>
                <w:sz w:val="22"/>
                <w:szCs w:val="22"/>
              </w:rPr>
              <w:t>on</w:t>
            </w:r>
            <w:r w:rsidR="00115460">
              <w:rPr>
                <w:i/>
                <w:color w:val="000000" w:themeColor="text1"/>
                <w:sz w:val="22"/>
                <w:szCs w:val="22"/>
              </w:rPr>
              <w:t xml:space="preserve"> e-wallet </w:t>
            </w:r>
            <w:r w:rsidR="00BA432A" w:rsidRPr="00BA432A">
              <w:rPr>
                <w:i/>
                <w:color w:val="000000" w:themeColor="text1"/>
                <w:sz w:val="22"/>
                <w:szCs w:val="22"/>
              </w:rPr>
              <w:t>usag</w:t>
            </w:r>
            <w:r w:rsidR="00115460">
              <w:rPr>
                <w:i/>
                <w:color w:val="000000" w:themeColor="text1"/>
                <w:sz w:val="22"/>
                <w:szCs w:val="22"/>
              </w:rPr>
              <w:t>e behavior</w:t>
            </w:r>
            <w:r w:rsidR="004E30C0">
              <w:rPr>
                <w:i/>
                <w:color w:val="000000" w:themeColor="text1"/>
                <w:sz w:val="22"/>
                <w:szCs w:val="22"/>
              </w:rPr>
              <w:t>. Meanwhile,</w:t>
            </w:r>
            <w:r w:rsidR="00BA432A" w:rsidRPr="00BA432A">
              <w:rPr>
                <w:i/>
                <w:color w:val="000000" w:themeColor="text1"/>
                <w:sz w:val="22"/>
                <w:szCs w:val="22"/>
              </w:rPr>
              <w:t xml:space="preserve"> </w:t>
            </w:r>
            <w:r w:rsidR="00115460">
              <w:rPr>
                <w:i/>
                <w:color w:val="000000" w:themeColor="text1"/>
                <w:sz w:val="22"/>
                <w:szCs w:val="22"/>
              </w:rPr>
              <w:t>p</w:t>
            </w:r>
            <w:r w:rsidR="00BA432A" w:rsidRPr="00BA432A">
              <w:rPr>
                <w:i/>
                <w:color w:val="000000" w:themeColor="text1"/>
                <w:sz w:val="22"/>
                <w:szCs w:val="22"/>
              </w:rPr>
              <w:t>erceived government support has no significant on e-wallet usage behavior.</w:t>
            </w:r>
            <w:r w:rsidR="00BA432A">
              <w:rPr>
                <w:i/>
                <w:color w:val="000000" w:themeColor="text1"/>
                <w:sz w:val="22"/>
                <w:szCs w:val="22"/>
              </w:rPr>
              <w:t xml:space="preserve"> </w:t>
            </w:r>
            <w:r w:rsidR="00BA432A" w:rsidRPr="00BA432A">
              <w:rPr>
                <w:i/>
                <w:color w:val="000000" w:themeColor="text1"/>
                <w:sz w:val="22"/>
                <w:szCs w:val="22"/>
              </w:rPr>
              <w:t xml:space="preserve">The implication </w:t>
            </w:r>
            <w:r w:rsidR="004E30C0">
              <w:rPr>
                <w:i/>
                <w:color w:val="000000" w:themeColor="text1"/>
                <w:sz w:val="22"/>
                <w:szCs w:val="22"/>
              </w:rPr>
              <w:t xml:space="preserve">taken from the conclusion </w:t>
            </w:r>
            <w:r w:rsidR="00BA432A" w:rsidRPr="00BA432A">
              <w:rPr>
                <w:i/>
                <w:color w:val="000000" w:themeColor="text1"/>
                <w:sz w:val="22"/>
                <w:szCs w:val="22"/>
              </w:rPr>
              <w:t xml:space="preserve">is that in order to improve e-wallet usage behavior, companies </w:t>
            </w:r>
            <w:r>
              <w:rPr>
                <w:i/>
                <w:color w:val="000000" w:themeColor="text1"/>
                <w:sz w:val="22"/>
                <w:szCs w:val="22"/>
              </w:rPr>
              <w:t>should give more atten</w:t>
            </w:r>
            <w:r w:rsidR="00F11A4F">
              <w:rPr>
                <w:i/>
                <w:color w:val="000000" w:themeColor="text1"/>
                <w:sz w:val="22"/>
                <w:szCs w:val="22"/>
              </w:rPr>
              <w:t xml:space="preserve">tion </w:t>
            </w:r>
            <w:r>
              <w:rPr>
                <w:i/>
                <w:color w:val="000000" w:themeColor="text1"/>
                <w:sz w:val="22"/>
                <w:szCs w:val="22"/>
              </w:rPr>
              <w:t>to the per</w:t>
            </w:r>
            <w:r w:rsidR="00BA432A" w:rsidRPr="00BA432A">
              <w:rPr>
                <w:i/>
                <w:color w:val="000000" w:themeColor="text1"/>
                <w:sz w:val="22"/>
                <w:szCs w:val="22"/>
              </w:rPr>
              <w:t>c</w:t>
            </w:r>
            <w:r>
              <w:rPr>
                <w:i/>
                <w:color w:val="000000" w:themeColor="text1"/>
                <w:sz w:val="22"/>
                <w:szCs w:val="22"/>
              </w:rPr>
              <w:t>eption of users in terms of ease</w:t>
            </w:r>
            <w:r w:rsidR="00BA432A" w:rsidRPr="00BA432A">
              <w:rPr>
                <w:i/>
                <w:color w:val="000000" w:themeColor="text1"/>
                <w:sz w:val="22"/>
                <w:szCs w:val="22"/>
              </w:rPr>
              <w:t xml:space="preserve"> of use and usefulness of e-wallet. Efforts that</w:t>
            </w:r>
            <w:r w:rsidR="00F11A4F">
              <w:rPr>
                <w:i/>
                <w:color w:val="000000" w:themeColor="text1"/>
                <w:sz w:val="22"/>
                <w:szCs w:val="22"/>
              </w:rPr>
              <w:t xml:space="preserve"> </w:t>
            </w:r>
            <w:proofErr w:type="gramStart"/>
            <w:r w:rsidR="00F11A4F">
              <w:rPr>
                <w:i/>
                <w:color w:val="000000" w:themeColor="text1"/>
                <w:sz w:val="22"/>
                <w:szCs w:val="22"/>
              </w:rPr>
              <w:t>can be made</w:t>
            </w:r>
            <w:proofErr w:type="gramEnd"/>
            <w:r w:rsidR="00F11A4F">
              <w:rPr>
                <w:i/>
                <w:color w:val="000000" w:themeColor="text1"/>
                <w:sz w:val="22"/>
                <w:szCs w:val="22"/>
              </w:rPr>
              <w:t xml:space="preserve"> by e-wallet companies</w:t>
            </w:r>
            <w:r w:rsidR="00BA432A" w:rsidRPr="00BA432A">
              <w:rPr>
                <w:i/>
                <w:color w:val="000000" w:themeColor="text1"/>
                <w:sz w:val="22"/>
                <w:szCs w:val="22"/>
              </w:rPr>
              <w:t xml:space="preserve"> are by improving e-wallet features </w:t>
            </w:r>
            <w:r w:rsidR="00AE2AF7">
              <w:rPr>
                <w:i/>
                <w:color w:val="000000" w:themeColor="text1"/>
                <w:sz w:val="22"/>
                <w:szCs w:val="22"/>
              </w:rPr>
              <w:t>and</w:t>
            </w:r>
            <w:r w:rsidR="00BA432A" w:rsidRPr="00BA432A">
              <w:rPr>
                <w:i/>
                <w:color w:val="000000" w:themeColor="text1"/>
                <w:sz w:val="22"/>
                <w:szCs w:val="22"/>
              </w:rPr>
              <w:t xml:space="preserve"> facilities</w:t>
            </w:r>
            <w:r w:rsidR="0060680E">
              <w:rPr>
                <w:i/>
                <w:color w:val="000000" w:themeColor="text1"/>
                <w:sz w:val="22"/>
                <w:szCs w:val="22"/>
              </w:rPr>
              <w:t>.</w:t>
            </w:r>
          </w:p>
          <w:p w:rsidR="00EB7E27" w:rsidRPr="00EB7E27" w:rsidRDefault="00EB7E27" w:rsidP="00EB7E27">
            <w:pPr>
              <w:jc w:val="both"/>
              <w:rPr>
                <w:i/>
                <w:color w:val="000000" w:themeColor="text1"/>
                <w:sz w:val="22"/>
                <w:szCs w:val="22"/>
                <w:lang w:val="id-ID"/>
              </w:rPr>
            </w:pPr>
          </w:p>
          <w:p w:rsidR="00EB7E27" w:rsidRPr="00EB7E27" w:rsidRDefault="00EB7E27" w:rsidP="00EB7E27">
            <w:pPr>
              <w:jc w:val="both"/>
              <w:rPr>
                <w:i/>
                <w:iCs/>
                <w:color w:val="000000" w:themeColor="text1"/>
                <w:sz w:val="22"/>
                <w:szCs w:val="22"/>
                <w:lang w:val="id-ID"/>
              </w:rPr>
            </w:pPr>
            <w:r w:rsidRPr="00EB7E27">
              <w:rPr>
                <w:b/>
                <w:i/>
                <w:iCs/>
                <w:color w:val="000000" w:themeColor="text1"/>
                <w:sz w:val="22"/>
                <w:szCs w:val="22"/>
                <w:lang w:val="id-ID"/>
              </w:rPr>
              <w:t>Keywords:</w:t>
            </w:r>
            <w:r w:rsidRPr="00EB7E27">
              <w:rPr>
                <w:i/>
                <w:iCs/>
                <w:color w:val="000000" w:themeColor="text1"/>
                <w:sz w:val="22"/>
                <w:szCs w:val="22"/>
                <w:lang w:val="id-ID"/>
              </w:rPr>
              <w:t xml:space="preserve"> </w:t>
            </w:r>
          </w:p>
          <w:p w:rsidR="00EB7E27" w:rsidRPr="00BA432A" w:rsidRDefault="00BA432A" w:rsidP="00EB7E27">
            <w:pPr>
              <w:jc w:val="both"/>
              <w:rPr>
                <w:i/>
                <w:color w:val="000000" w:themeColor="text1"/>
                <w:sz w:val="22"/>
                <w:szCs w:val="22"/>
              </w:rPr>
            </w:pPr>
            <w:r w:rsidRPr="00BA432A">
              <w:rPr>
                <w:i/>
                <w:iCs/>
                <w:color w:val="000000" w:themeColor="text1"/>
                <w:sz w:val="22"/>
                <w:szCs w:val="22"/>
              </w:rPr>
              <w:t xml:space="preserve">Perceived Ease </w:t>
            </w:r>
            <w:r w:rsidR="00C31520">
              <w:rPr>
                <w:i/>
                <w:iCs/>
                <w:color w:val="000000" w:themeColor="text1"/>
                <w:sz w:val="22"/>
                <w:szCs w:val="22"/>
              </w:rPr>
              <w:t xml:space="preserve">of Use; </w:t>
            </w:r>
            <w:r w:rsidR="00F11A4F">
              <w:rPr>
                <w:i/>
                <w:iCs/>
                <w:color w:val="000000" w:themeColor="text1"/>
                <w:sz w:val="22"/>
                <w:szCs w:val="22"/>
              </w:rPr>
              <w:t>Perceived Government Support;</w:t>
            </w:r>
            <w:r w:rsidR="00F11A4F" w:rsidRPr="00BA432A">
              <w:rPr>
                <w:i/>
                <w:iCs/>
                <w:color w:val="000000" w:themeColor="text1"/>
                <w:sz w:val="22"/>
                <w:szCs w:val="22"/>
              </w:rPr>
              <w:t xml:space="preserve"> </w:t>
            </w:r>
            <w:r w:rsidR="00F11A4F">
              <w:rPr>
                <w:i/>
                <w:iCs/>
                <w:color w:val="000000" w:themeColor="text1"/>
                <w:sz w:val="22"/>
                <w:szCs w:val="22"/>
              </w:rPr>
              <w:t>Perceived Risk of Cash;</w:t>
            </w:r>
            <w:r w:rsidR="00C31520">
              <w:rPr>
                <w:i/>
                <w:iCs/>
                <w:color w:val="000000" w:themeColor="text1"/>
                <w:sz w:val="22"/>
                <w:szCs w:val="22"/>
              </w:rPr>
              <w:t xml:space="preserve"> </w:t>
            </w:r>
            <w:r w:rsidR="00FD01BE">
              <w:rPr>
                <w:i/>
                <w:iCs/>
                <w:color w:val="000000" w:themeColor="text1"/>
                <w:sz w:val="22"/>
                <w:szCs w:val="22"/>
              </w:rPr>
              <w:t>Perc</w:t>
            </w:r>
            <w:r w:rsidR="00F11A4F">
              <w:rPr>
                <w:i/>
                <w:iCs/>
                <w:color w:val="000000" w:themeColor="text1"/>
                <w:sz w:val="22"/>
                <w:szCs w:val="22"/>
              </w:rPr>
              <w:t>eived Usefulness</w:t>
            </w:r>
            <w:r w:rsidR="00C31520">
              <w:rPr>
                <w:i/>
                <w:iCs/>
                <w:color w:val="000000" w:themeColor="text1"/>
                <w:sz w:val="22"/>
                <w:szCs w:val="22"/>
              </w:rPr>
              <w:t>;</w:t>
            </w:r>
            <w:r w:rsidRPr="00BA432A">
              <w:rPr>
                <w:i/>
                <w:iCs/>
                <w:color w:val="000000" w:themeColor="text1"/>
                <w:sz w:val="22"/>
                <w:szCs w:val="22"/>
              </w:rPr>
              <w:t xml:space="preserve"> Usage Behavior</w:t>
            </w:r>
            <w:r w:rsidR="00C31520">
              <w:rPr>
                <w:i/>
                <w:iCs/>
                <w:color w:val="000000" w:themeColor="text1"/>
                <w:sz w:val="22"/>
                <w:szCs w:val="22"/>
              </w:rPr>
              <w:t>.</w:t>
            </w:r>
          </w:p>
          <w:p w:rsidR="00EB7E27" w:rsidRPr="00EB7E27" w:rsidRDefault="00EB7E27" w:rsidP="00EB7E27">
            <w:pPr>
              <w:jc w:val="both"/>
              <w:rPr>
                <w:i/>
                <w:color w:val="000000" w:themeColor="text1"/>
                <w:sz w:val="22"/>
                <w:szCs w:val="22"/>
                <w:lang w:val="id-ID"/>
              </w:rPr>
            </w:pPr>
          </w:p>
          <w:p w:rsidR="00EB7E27" w:rsidRPr="00EB7E27" w:rsidRDefault="00EB7E27" w:rsidP="00EB7E27">
            <w:pPr>
              <w:jc w:val="both"/>
              <w:rPr>
                <w:b/>
                <w:bCs/>
                <w:i/>
                <w:iCs/>
                <w:color w:val="000000" w:themeColor="text1"/>
                <w:sz w:val="22"/>
                <w:szCs w:val="22"/>
                <w:lang w:val="id-ID"/>
              </w:rPr>
            </w:pPr>
            <w:r w:rsidRPr="00EB7E27">
              <w:rPr>
                <w:b/>
                <w:bCs/>
                <w:iCs/>
                <w:color w:val="000000" w:themeColor="text1"/>
                <w:sz w:val="22"/>
                <w:szCs w:val="22"/>
                <w:lang w:val="id-ID"/>
              </w:rPr>
              <w:t>Abstrak.</w:t>
            </w:r>
            <w:r w:rsidRPr="00EB7E27">
              <w:rPr>
                <w:b/>
                <w:bCs/>
                <w:i/>
                <w:iCs/>
                <w:color w:val="000000" w:themeColor="text1"/>
                <w:sz w:val="22"/>
                <w:szCs w:val="22"/>
                <w:lang w:val="id-ID"/>
              </w:rPr>
              <w:t xml:space="preserve"> </w:t>
            </w:r>
          </w:p>
          <w:p w:rsidR="00EB7E27" w:rsidRPr="00BA432A" w:rsidRDefault="00BA432A" w:rsidP="00BA432A">
            <w:pPr>
              <w:jc w:val="both"/>
              <w:rPr>
                <w:i/>
                <w:color w:val="000000" w:themeColor="text1"/>
                <w:sz w:val="22"/>
                <w:szCs w:val="22"/>
              </w:rPr>
            </w:pPr>
            <w:r>
              <w:rPr>
                <w:i/>
                <w:color w:val="000000" w:themeColor="text1"/>
                <w:sz w:val="22"/>
                <w:szCs w:val="22"/>
              </w:rPr>
              <w:t xml:space="preserve">Studi ini berttujuan untuk menganalisis </w:t>
            </w:r>
            <w:r w:rsidRPr="00BA432A">
              <w:rPr>
                <w:i/>
                <w:color w:val="000000" w:themeColor="text1"/>
                <w:sz w:val="22"/>
                <w:szCs w:val="22"/>
              </w:rPr>
              <w:t xml:space="preserve">pengaruh </w:t>
            </w:r>
            <w:r w:rsidR="00F11A4F">
              <w:rPr>
                <w:i/>
                <w:color w:val="000000" w:themeColor="text1"/>
                <w:sz w:val="22"/>
                <w:szCs w:val="22"/>
              </w:rPr>
              <w:t>determinan perilaku penggunaan e-wallet yang mencakup persepsi kemudahan penggunaannya, persepsi pada kegunaannya, persepsi pada risiko uang tunai serta persepsi pada dukungan pemerintah</w:t>
            </w:r>
            <w:r w:rsidRPr="00BA432A">
              <w:rPr>
                <w:i/>
                <w:color w:val="000000" w:themeColor="text1"/>
                <w:sz w:val="22"/>
                <w:szCs w:val="22"/>
              </w:rPr>
              <w:t>.</w:t>
            </w:r>
            <w:r>
              <w:rPr>
                <w:i/>
                <w:color w:val="000000" w:themeColor="text1"/>
                <w:sz w:val="22"/>
                <w:szCs w:val="22"/>
              </w:rPr>
              <w:t xml:space="preserve"> </w:t>
            </w:r>
            <w:r w:rsidRPr="00BA432A">
              <w:rPr>
                <w:i/>
                <w:color w:val="000000" w:themeColor="text1"/>
                <w:sz w:val="22"/>
                <w:szCs w:val="22"/>
              </w:rPr>
              <w:t xml:space="preserve">Populasi </w:t>
            </w:r>
            <w:r w:rsidR="00F11A4F">
              <w:rPr>
                <w:i/>
                <w:color w:val="000000" w:themeColor="text1"/>
                <w:sz w:val="22"/>
                <w:szCs w:val="22"/>
              </w:rPr>
              <w:t>yang tercakup pada studi ini meliputi para mahasiswa yang kuliah pada Fakultas Ekonomi dan Bisnis</w:t>
            </w:r>
            <w:r w:rsidR="00CD5970">
              <w:rPr>
                <w:i/>
                <w:color w:val="000000" w:themeColor="text1"/>
                <w:sz w:val="22"/>
                <w:szCs w:val="22"/>
              </w:rPr>
              <w:t xml:space="preserve"> Universitas Jenderal Soedirman Purwokerto</w:t>
            </w:r>
            <w:r w:rsidRPr="00BA432A">
              <w:rPr>
                <w:i/>
                <w:color w:val="000000" w:themeColor="text1"/>
                <w:sz w:val="22"/>
                <w:szCs w:val="22"/>
              </w:rPr>
              <w:t xml:space="preserve">. </w:t>
            </w:r>
            <w:r w:rsidR="00240EF7">
              <w:rPr>
                <w:i/>
                <w:color w:val="000000" w:themeColor="text1"/>
                <w:sz w:val="22"/>
                <w:szCs w:val="22"/>
              </w:rPr>
              <w:t>Jumlah s</w:t>
            </w:r>
            <w:r w:rsidRPr="00BA432A">
              <w:rPr>
                <w:i/>
                <w:color w:val="000000" w:themeColor="text1"/>
                <w:sz w:val="22"/>
                <w:szCs w:val="22"/>
              </w:rPr>
              <w:t xml:space="preserve">ampel </w:t>
            </w:r>
            <w:r w:rsidR="00CD5970">
              <w:rPr>
                <w:i/>
                <w:color w:val="000000" w:themeColor="text1"/>
                <w:sz w:val="22"/>
                <w:szCs w:val="22"/>
              </w:rPr>
              <w:t>di</w:t>
            </w:r>
            <w:r w:rsidR="00240EF7">
              <w:rPr>
                <w:i/>
                <w:color w:val="000000" w:themeColor="text1"/>
                <w:sz w:val="22"/>
                <w:szCs w:val="22"/>
              </w:rPr>
              <w:t xml:space="preserve">seleksi dengan </w:t>
            </w:r>
            <w:r w:rsidRPr="00BA432A">
              <w:rPr>
                <w:i/>
                <w:color w:val="000000" w:themeColor="text1"/>
                <w:sz w:val="22"/>
                <w:szCs w:val="22"/>
              </w:rPr>
              <w:t xml:space="preserve">teknik </w:t>
            </w:r>
            <w:r w:rsidR="00CD5970">
              <w:rPr>
                <w:i/>
                <w:color w:val="000000" w:themeColor="text1"/>
                <w:sz w:val="22"/>
                <w:szCs w:val="22"/>
              </w:rPr>
              <w:t xml:space="preserve">purposive sampling yang kriterianya adalah para mahasiswa yang masih aktif </w:t>
            </w:r>
            <w:r w:rsidRPr="00BA432A">
              <w:rPr>
                <w:i/>
                <w:color w:val="000000" w:themeColor="text1"/>
                <w:sz w:val="22"/>
                <w:szCs w:val="22"/>
              </w:rPr>
              <w:t xml:space="preserve">dan pernah </w:t>
            </w:r>
            <w:r w:rsidR="00CD5970">
              <w:rPr>
                <w:i/>
                <w:color w:val="000000" w:themeColor="text1"/>
                <w:sz w:val="22"/>
                <w:szCs w:val="22"/>
              </w:rPr>
              <w:t xml:space="preserve">memanfaatkan </w:t>
            </w:r>
            <w:r w:rsidRPr="00BA432A">
              <w:rPr>
                <w:i/>
                <w:color w:val="000000" w:themeColor="text1"/>
                <w:sz w:val="22"/>
                <w:szCs w:val="22"/>
              </w:rPr>
              <w:t xml:space="preserve">e-wallet </w:t>
            </w:r>
            <w:r w:rsidR="00CD5970">
              <w:rPr>
                <w:i/>
                <w:color w:val="000000" w:themeColor="text1"/>
                <w:sz w:val="22"/>
                <w:szCs w:val="22"/>
              </w:rPr>
              <w:t xml:space="preserve">selama masa </w:t>
            </w:r>
            <w:r w:rsidRPr="00BA432A">
              <w:rPr>
                <w:i/>
                <w:color w:val="000000" w:themeColor="text1"/>
                <w:sz w:val="22"/>
                <w:szCs w:val="22"/>
              </w:rPr>
              <w:t>pandemi covid-19, dengan jumlah</w:t>
            </w:r>
            <w:r w:rsidR="00CD5970">
              <w:rPr>
                <w:i/>
                <w:color w:val="000000" w:themeColor="text1"/>
                <w:sz w:val="22"/>
                <w:szCs w:val="22"/>
              </w:rPr>
              <w:t>nya</w:t>
            </w:r>
            <w:r w:rsidRPr="00BA432A">
              <w:rPr>
                <w:i/>
                <w:color w:val="000000" w:themeColor="text1"/>
                <w:sz w:val="22"/>
                <w:szCs w:val="22"/>
              </w:rPr>
              <w:t xml:space="preserve"> sebesar 172 sampel. Data dalam penelitian ini dianalisis </w:t>
            </w:r>
            <w:r w:rsidR="00DA3A73">
              <w:rPr>
                <w:i/>
                <w:color w:val="000000" w:themeColor="text1"/>
                <w:sz w:val="22"/>
                <w:szCs w:val="22"/>
              </w:rPr>
              <w:t xml:space="preserve">menggunakan </w:t>
            </w:r>
            <w:r w:rsidR="00CD5970">
              <w:rPr>
                <w:i/>
                <w:color w:val="000000" w:themeColor="text1"/>
                <w:sz w:val="22"/>
                <w:szCs w:val="22"/>
              </w:rPr>
              <w:t xml:space="preserve">SEM </w:t>
            </w:r>
            <w:r w:rsidR="00CD5970" w:rsidRPr="00BA432A">
              <w:rPr>
                <w:i/>
                <w:color w:val="000000" w:themeColor="text1"/>
                <w:sz w:val="22"/>
                <w:szCs w:val="22"/>
              </w:rPr>
              <w:t>(Structural Equation Modeling</w:t>
            </w:r>
            <w:r w:rsidR="00CD5970">
              <w:rPr>
                <w:i/>
                <w:color w:val="000000" w:themeColor="text1"/>
                <w:sz w:val="22"/>
                <w:szCs w:val="22"/>
              </w:rPr>
              <w:t>)</w:t>
            </w:r>
            <w:r w:rsidR="00CD5970" w:rsidRPr="00BA432A">
              <w:rPr>
                <w:i/>
                <w:color w:val="000000" w:themeColor="text1"/>
                <w:sz w:val="22"/>
                <w:szCs w:val="22"/>
              </w:rPr>
              <w:t xml:space="preserve"> </w:t>
            </w:r>
            <w:r w:rsidRPr="00BA432A">
              <w:rPr>
                <w:i/>
                <w:color w:val="000000" w:themeColor="text1"/>
                <w:sz w:val="22"/>
                <w:szCs w:val="22"/>
              </w:rPr>
              <w:t>P</w:t>
            </w:r>
            <w:r w:rsidR="00CD5970">
              <w:rPr>
                <w:i/>
                <w:color w:val="000000" w:themeColor="text1"/>
                <w:sz w:val="22"/>
                <w:szCs w:val="22"/>
              </w:rPr>
              <w:t>LS (</w:t>
            </w:r>
            <w:r w:rsidRPr="00BA432A">
              <w:rPr>
                <w:i/>
                <w:color w:val="000000" w:themeColor="text1"/>
                <w:sz w:val="22"/>
                <w:szCs w:val="22"/>
              </w:rPr>
              <w:t>Partial Least Squa</w:t>
            </w:r>
            <w:r>
              <w:rPr>
                <w:i/>
                <w:color w:val="000000" w:themeColor="text1"/>
                <w:sz w:val="22"/>
                <w:szCs w:val="22"/>
              </w:rPr>
              <w:t>re)</w:t>
            </w:r>
            <w:r w:rsidR="0060680E">
              <w:rPr>
                <w:i/>
                <w:color w:val="000000" w:themeColor="text1"/>
                <w:sz w:val="22"/>
                <w:szCs w:val="22"/>
              </w:rPr>
              <w:t xml:space="preserve">. Temuannya </w:t>
            </w:r>
            <w:r w:rsidR="00CD5970">
              <w:rPr>
                <w:i/>
                <w:color w:val="000000" w:themeColor="text1"/>
                <w:sz w:val="22"/>
                <w:szCs w:val="22"/>
              </w:rPr>
              <w:t>memperlihatkan bahwa</w:t>
            </w:r>
            <w:r w:rsidR="00DA3A73">
              <w:rPr>
                <w:i/>
                <w:color w:val="000000" w:themeColor="text1"/>
                <w:sz w:val="22"/>
                <w:szCs w:val="22"/>
              </w:rPr>
              <w:t xml:space="preserve">: </w:t>
            </w:r>
            <w:r w:rsidRPr="00BA432A">
              <w:rPr>
                <w:i/>
                <w:color w:val="000000" w:themeColor="text1"/>
                <w:sz w:val="22"/>
                <w:szCs w:val="22"/>
              </w:rPr>
              <w:t>Persepsi kemudahan penggunaan</w:t>
            </w:r>
            <w:r w:rsidR="00CD5970">
              <w:rPr>
                <w:i/>
                <w:color w:val="000000" w:themeColor="text1"/>
                <w:sz w:val="22"/>
                <w:szCs w:val="22"/>
              </w:rPr>
              <w:t xml:space="preserve"> e-wallet, persepsi kegunaannya, persepsi risiko pada uang tunai</w:t>
            </w:r>
            <w:r w:rsidRPr="00BA432A">
              <w:rPr>
                <w:i/>
                <w:color w:val="000000" w:themeColor="text1"/>
                <w:sz w:val="22"/>
                <w:szCs w:val="22"/>
              </w:rPr>
              <w:t xml:space="preserve"> </w:t>
            </w:r>
            <w:r w:rsidR="00CD5970">
              <w:rPr>
                <w:i/>
                <w:color w:val="000000" w:themeColor="text1"/>
                <w:sz w:val="22"/>
                <w:szCs w:val="22"/>
              </w:rPr>
              <w:t xml:space="preserve">secara parsial pengaruhnya positif </w:t>
            </w:r>
            <w:r w:rsidRPr="00BA432A">
              <w:rPr>
                <w:i/>
                <w:color w:val="000000" w:themeColor="text1"/>
                <w:sz w:val="22"/>
                <w:szCs w:val="22"/>
              </w:rPr>
              <w:t>terhadap perilaku penggunaan</w:t>
            </w:r>
            <w:r w:rsidR="00CD5970">
              <w:rPr>
                <w:i/>
                <w:color w:val="000000" w:themeColor="text1"/>
                <w:sz w:val="22"/>
                <w:szCs w:val="22"/>
              </w:rPr>
              <w:t>nya.</w:t>
            </w:r>
            <w:r w:rsidRPr="00BA432A">
              <w:rPr>
                <w:i/>
                <w:color w:val="000000" w:themeColor="text1"/>
                <w:sz w:val="22"/>
                <w:szCs w:val="22"/>
              </w:rPr>
              <w:t xml:space="preserve"> </w:t>
            </w:r>
            <w:r w:rsidR="00CD5970">
              <w:rPr>
                <w:i/>
                <w:color w:val="000000" w:themeColor="text1"/>
                <w:sz w:val="22"/>
                <w:szCs w:val="22"/>
              </w:rPr>
              <w:t xml:space="preserve">Sedangkan, persepsi </w:t>
            </w:r>
            <w:r w:rsidRPr="00BA432A">
              <w:rPr>
                <w:i/>
                <w:color w:val="000000" w:themeColor="text1"/>
                <w:sz w:val="22"/>
                <w:szCs w:val="22"/>
              </w:rPr>
              <w:t xml:space="preserve">dukungan pemerintah tidak </w:t>
            </w:r>
            <w:r w:rsidR="00CD5970">
              <w:rPr>
                <w:i/>
                <w:color w:val="000000" w:themeColor="text1"/>
                <w:sz w:val="22"/>
                <w:szCs w:val="22"/>
              </w:rPr>
              <w:t xml:space="preserve">mempunyai pengaruh pada </w:t>
            </w:r>
            <w:r w:rsidRPr="00BA432A">
              <w:rPr>
                <w:i/>
                <w:color w:val="000000" w:themeColor="text1"/>
                <w:sz w:val="22"/>
                <w:szCs w:val="22"/>
              </w:rPr>
              <w:t>perilaku penggunaan e-wallet.</w:t>
            </w:r>
            <w:r>
              <w:rPr>
                <w:i/>
                <w:color w:val="000000" w:themeColor="text1"/>
                <w:sz w:val="22"/>
                <w:szCs w:val="22"/>
              </w:rPr>
              <w:t xml:space="preserve"> U</w:t>
            </w:r>
            <w:r w:rsidRPr="00BA432A">
              <w:rPr>
                <w:i/>
                <w:color w:val="000000" w:themeColor="text1"/>
                <w:sz w:val="22"/>
                <w:szCs w:val="22"/>
              </w:rPr>
              <w:t>ntuk meningkatkan perilaku penggunaan e-wallet</w:t>
            </w:r>
            <w:r>
              <w:rPr>
                <w:i/>
                <w:color w:val="000000" w:themeColor="text1"/>
                <w:sz w:val="22"/>
                <w:szCs w:val="22"/>
              </w:rPr>
              <w:t>,</w:t>
            </w:r>
            <w:r w:rsidRPr="00BA432A">
              <w:rPr>
                <w:i/>
                <w:color w:val="000000" w:themeColor="text1"/>
                <w:sz w:val="22"/>
                <w:szCs w:val="22"/>
              </w:rPr>
              <w:t xml:space="preserve"> perusah</w:t>
            </w:r>
            <w:r>
              <w:rPr>
                <w:i/>
                <w:color w:val="000000" w:themeColor="text1"/>
                <w:sz w:val="22"/>
                <w:szCs w:val="22"/>
              </w:rPr>
              <w:t>a</w:t>
            </w:r>
            <w:r w:rsidRPr="00BA432A">
              <w:rPr>
                <w:i/>
                <w:color w:val="000000" w:themeColor="text1"/>
                <w:sz w:val="22"/>
                <w:szCs w:val="22"/>
              </w:rPr>
              <w:t xml:space="preserve">an penerbit </w:t>
            </w:r>
            <w:r>
              <w:rPr>
                <w:i/>
                <w:color w:val="000000" w:themeColor="text1"/>
                <w:sz w:val="22"/>
                <w:szCs w:val="22"/>
              </w:rPr>
              <w:t xml:space="preserve">sebaiknya </w:t>
            </w:r>
            <w:r w:rsidRPr="00BA432A">
              <w:rPr>
                <w:i/>
                <w:color w:val="000000" w:themeColor="text1"/>
                <w:sz w:val="22"/>
                <w:szCs w:val="22"/>
              </w:rPr>
              <w:t>lebih memperhatikan persepsi penggunanya dalam hal kemudahan penggunaan dan kegunaan e-wallet. Upaya yang dapat dilakukan</w:t>
            </w:r>
            <w:r w:rsidR="0060680E">
              <w:rPr>
                <w:i/>
                <w:color w:val="000000" w:themeColor="text1"/>
                <w:sz w:val="22"/>
                <w:szCs w:val="22"/>
              </w:rPr>
              <w:t xml:space="preserve"> </w:t>
            </w:r>
            <w:r w:rsidR="00176CED">
              <w:rPr>
                <w:i/>
                <w:color w:val="000000" w:themeColor="text1"/>
                <w:sz w:val="22"/>
                <w:szCs w:val="22"/>
              </w:rPr>
              <w:t xml:space="preserve">yaitu </w:t>
            </w:r>
            <w:r w:rsidR="0060680E">
              <w:rPr>
                <w:i/>
                <w:color w:val="000000" w:themeColor="text1"/>
                <w:sz w:val="22"/>
                <w:szCs w:val="22"/>
              </w:rPr>
              <w:t>dengan meningkatkan fitur</w:t>
            </w:r>
            <w:r w:rsidRPr="00BA432A">
              <w:rPr>
                <w:i/>
                <w:color w:val="000000" w:themeColor="text1"/>
                <w:sz w:val="22"/>
                <w:szCs w:val="22"/>
              </w:rPr>
              <w:t xml:space="preserve"> e-wallet </w:t>
            </w:r>
            <w:r w:rsidR="0060680E">
              <w:rPr>
                <w:i/>
                <w:color w:val="000000" w:themeColor="text1"/>
                <w:sz w:val="22"/>
                <w:szCs w:val="22"/>
              </w:rPr>
              <w:t>dan</w:t>
            </w:r>
            <w:r w:rsidRPr="00BA432A">
              <w:rPr>
                <w:i/>
                <w:color w:val="000000" w:themeColor="text1"/>
                <w:sz w:val="22"/>
                <w:szCs w:val="22"/>
              </w:rPr>
              <w:t xml:space="preserve"> fasilitas yang dapat membuat pengguna lebih merasakan kegunaan</w:t>
            </w:r>
            <w:r w:rsidR="00176CED">
              <w:rPr>
                <w:i/>
                <w:color w:val="000000" w:themeColor="text1"/>
                <w:sz w:val="22"/>
                <w:szCs w:val="22"/>
              </w:rPr>
              <w:t>nya</w:t>
            </w:r>
            <w:r>
              <w:rPr>
                <w:i/>
                <w:color w:val="000000" w:themeColor="text1"/>
                <w:sz w:val="22"/>
                <w:szCs w:val="22"/>
              </w:rPr>
              <w:t>.</w:t>
            </w:r>
          </w:p>
          <w:p w:rsidR="00EB7E27" w:rsidRPr="00EB7E27" w:rsidRDefault="00EB7E27" w:rsidP="00EB7E27">
            <w:pPr>
              <w:jc w:val="both"/>
              <w:rPr>
                <w:i/>
                <w:color w:val="000000" w:themeColor="text1"/>
                <w:sz w:val="22"/>
                <w:szCs w:val="22"/>
                <w:lang w:val="id-ID"/>
              </w:rPr>
            </w:pPr>
          </w:p>
          <w:p w:rsidR="00EB7E27" w:rsidRPr="00EB7E27" w:rsidRDefault="00EB7E27" w:rsidP="00EB7E27">
            <w:pPr>
              <w:jc w:val="both"/>
              <w:rPr>
                <w:i/>
                <w:color w:val="000000" w:themeColor="text1"/>
                <w:sz w:val="22"/>
                <w:szCs w:val="22"/>
                <w:lang w:val="id-ID"/>
              </w:rPr>
            </w:pPr>
            <w:r w:rsidRPr="00EB7E27">
              <w:rPr>
                <w:b/>
                <w:color w:val="000000" w:themeColor="text1"/>
                <w:sz w:val="22"/>
                <w:szCs w:val="22"/>
                <w:lang w:val="id-ID"/>
              </w:rPr>
              <w:t>Katakunci:</w:t>
            </w:r>
            <w:r w:rsidRPr="00EB7E27">
              <w:rPr>
                <w:i/>
                <w:color w:val="000000" w:themeColor="text1"/>
                <w:sz w:val="22"/>
                <w:szCs w:val="22"/>
                <w:lang w:val="id-ID"/>
              </w:rPr>
              <w:t xml:space="preserve"> </w:t>
            </w:r>
          </w:p>
          <w:p w:rsidR="00EB7E27" w:rsidRPr="00BA432A" w:rsidRDefault="00176CED" w:rsidP="00EB7E27">
            <w:pPr>
              <w:jc w:val="both"/>
              <w:rPr>
                <w:i/>
                <w:iCs/>
                <w:color w:val="000000" w:themeColor="text1"/>
                <w:sz w:val="22"/>
                <w:szCs w:val="22"/>
              </w:rPr>
            </w:pPr>
            <w:bookmarkStart w:id="0" w:name="_GoBack"/>
            <w:r>
              <w:rPr>
                <w:i/>
                <w:iCs/>
                <w:color w:val="000000" w:themeColor="text1"/>
                <w:sz w:val="22"/>
                <w:szCs w:val="22"/>
              </w:rPr>
              <w:t xml:space="preserve">Perilaku Penggunaan; Persepsi Dukungan Pemerintah; Persepsi Kegunaan; </w:t>
            </w:r>
            <w:r w:rsidR="00BA432A">
              <w:rPr>
                <w:i/>
                <w:iCs/>
                <w:color w:val="000000" w:themeColor="text1"/>
                <w:sz w:val="22"/>
                <w:szCs w:val="22"/>
              </w:rPr>
              <w:t xml:space="preserve">Persepsi Kemudahan Penggunaan; </w:t>
            </w:r>
            <w:r>
              <w:rPr>
                <w:i/>
                <w:iCs/>
                <w:color w:val="000000" w:themeColor="text1"/>
                <w:sz w:val="22"/>
                <w:szCs w:val="22"/>
              </w:rPr>
              <w:t>Persepsi Risiko Uang Tunai</w:t>
            </w:r>
            <w:bookmarkEnd w:id="0"/>
            <w:r>
              <w:rPr>
                <w:i/>
                <w:iCs/>
                <w:color w:val="000000" w:themeColor="text1"/>
                <w:sz w:val="22"/>
                <w:szCs w:val="22"/>
              </w:rPr>
              <w:t>.</w:t>
            </w:r>
          </w:p>
          <w:p w:rsidR="00EB7E27" w:rsidRPr="00EB7E27" w:rsidRDefault="00EB7E27" w:rsidP="00EB7E27">
            <w:pPr>
              <w:jc w:val="both"/>
              <w:rPr>
                <w:b/>
                <w:color w:val="000000" w:themeColor="text1"/>
                <w:sz w:val="22"/>
                <w:szCs w:val="22"/>
                <w:lang w:val="id-ID"/>
              </w:rPr>
            </w:pPr>
          </w:p>
          <w:p w:rsidR="00EB7E27" w:rsidRPr="00EB7E27" w:rsidRDefault="00EB7E27" w:rsidP="00EB7E27">
            <w:pPr>
              <w:jc w:val="both"/>
              <w:rPr>
                <w:i/>
                <w:iCs/>
                <w:color w:val="000000" w:themeColor="text1"/>
                <w:sz w:val="22"/>
                <w:szCs w:val="22"/>
                <w:lang w:val="id-ID"/>
              </w:rPr>
            </w:pPr>
            <w:r w:rsidRPr="00EB7E27">
              <w:rPr>
                <w:i/>
                <w:iCs/>
                <w:color w:val="000000" w:themeColor="text1"/>
                <w:sz w:val="22"/>
                <w:szCs w:val="22"/>
                <w:lang w:val="id-ID"/>
              </w:rPr>
              <w:t xml:space="preserve">Cronicle </w:t>
            </w:r>
            <w:r w:rsidR="00EB4CA0">
              <w:rPr>
                <w:i/>
                <w:iCs/>
                <w:color w:val="000000" w:themeColor="text1"/>
                <w:sz w:val="22"/>
                <w:szCs w:val="22"/>
                <w:lang w:val="id-ID"/>
              </w:rPr>
              <w:t>of Article :Received (</w:t>
            </w:r>
            <w:r w:rsidR="00EB4CA0" w:rsidRPr="005D133A">
              <w:rPr>
                <w:i/>
                <w:iCs/>
                <w:color w:val="FF0000"/>
                <w:sz w:val="22"/>
                <w:szCs w:val="22"/>
                <w:lang w:val="id-ID"/>
              </w:rPr>
              <w:t>00,00,2023</w:t>
            </w:r>
            <w:r w:rsidR="00EB4CA0">
              <w:rPr>
                <w:i/>
                <w:iCs/>
                <w:color w:val="000000" w:themeColor="text1"/>
                <w:sz w:val="22"/>
                <w:szCs w:val="22"/>
                <w:lang w:val="id-ID"/>
              </w:rPr>
              <w:t>); Revised  (</w:t>
            </w:r>
            <w:r w:rsidR="00EB4CA0" w:rsidRPr="005D133A">
              <w:rPr>
                <w:i/>
                <w:iCs/>
                <w:color w:val="FF0000"/>
                <w:sz w:val="22"/>
                <w:szCs w:val="22"/>
                <w:lang w:val="id-ID"/>
              </w:rPr>
              <w:t>00,00,2023</w:t>
            </w:r>
            <w:r w:rsidR="00EB4CA0">
              <w:rPr>
                <w:i/>
                <w:iCs/>
                <w:color w:val="000000" w:themeColor="text1"/>
                <w:sz w:val="22"/>
                <w:szCs w:val="22"/>
                <w:lang w:val="id-ID"/>
              </w:rPr>
              <w:t>); and Published (</w:t>
            </w:r>
            <w:r w:rsidR="00EB4CA0" w:rsidRPr="005D133A">
              <w:rPr>
                <w:i/>
                <w:iCs/>
                <w:color w:val="FF0000"/>
                <w:sz w:val="22"/>
                <w:szCs w:val="22"/>
                <w:lang w:val="id-ID"/>
              </w:rPr>
              <w:t>00,00, 2023</w:t>
            </w:r>
            <w:r w:rsidRPr="00EB7E27">
              <w:rPr>
                <w:i/>
                <w:iCs/>
                <w:color w:val="000000" w:themeColor="text1"/>
                <w:sz w:val="22"/>
                <w:szCs w:val="22"/>
                <w:lang w:val="id-ID"/>
              </w:rPr>
              <w:t xml:space="preserve">). </w:t>
            </w:r>
          </w:p>
          <w:p w:rsidR="00EB7E27" w:rsidRPr="00EB7E27" w:rsidRDefault="00EB7E27" w:rsidP="00EB7E27">
            <w:pPr>
              <w:jc w:val="both"/>
              <w:rPr>
                <w:i/>
                <w:iCs/>
                <w:color w:val="000000" w:themeColor="text1"/>
                <w:sz w:val="22"/>
                <w:szCs w:val="22"/>
                <w:lang w:val="id-ID"/>
              </w:rPr>
            </w:pPr>
          </w:p>
          <w:p w:rsidR="002E3AA6" w:rsidRPr="00EB7E27" w:rsidRDefault="0060680E" w:rsidP="00EB7E27">
            <w:pPr>
              <w:rPr>
                <w:i/>
                <w:szCs w:val="22"/>
                <w:lang w:val="id-ID"/>
              </w:rPr>
            </w:pPr>
            <w:r>
              <w:rPr>
                <w:i/>
                <w:color w:val="000000" w:themeColor="text1"/>
                <w:sz w:val="22"/>
                <w:szCs w:val="22"/>
                <w:lang w:val="id-ID"/>
              </w:rPr>
              <w:t>©2023</w:t>
            </w:r>
            <w:r w:rsidR="00EB7E27" w:rsidRPr="00EB7E27">
              <w:rPr>
                <w:i/>
                <w:color w:val="000000" w:themeColor="text1"/>
                <w:sz w:val="22"/>
                <w:szCs w:val="22"/>
                <w:lang w:val="id-ID"/>
              </w:rPr>
              <w:t xml:space="preserve"> Jurnal Inspirasi Bisnis dan Manajemen Lembaga Penel</w:t>
            </w:r>
            <w:r>
              <w:rPr>
                <w:i/>
                <w:color w:val="000000" w:themeColor="text1"/>
                <w:sz w:val="22"/>
                <w:szCs w:val="22"/>
                <w:lang w:val="id-ID"/>
              </w:rPr>
              <w:t>iitian Universitas Swadaya Gunu</w:t>
            </w:r>
            <w:r w:rsidR="00EB7E27" w:rsidRPr="00EB7E27">
              <w:rPr>
                <w:i/>
                <w:color w:val="000000" w:themeColor="text1"/>
                <w:sz w:val="22"/>
                <w:szCs w:val="22"/>
                <w:lang w:val="id-ID"/>
              </w:rPr>
              <w:t>n</w:t>
            </w:r>
            <w:r>
              <w:rPr>
                <w:i/>
                <w:color w:val="000000" w:themeColor="text1"/>
                <w:sz w:val="22"/>
                <w:szCs w:val="22"/>
              </w:rPr>
              <w:t>g</w:t>
            </w:r>
            <w:r w:rsidR="00EB7E27" w:rsidRPr="00EB7E27">
              <w:rPr>
                <w:i/>
                <w:color w:val="000000" w:themeColor="text1"/>
                <w:sz w:val="22"/>
                <w:szCs w:val="22"/>
                <w:lang w:val="id-ID"/>
              </w:rPr>
              <w:t xml:space="preserve"> Jati</w:t>
            </w:r>
          </w:p>
        </w:tc>
      </w:tr>
    </w:tbl>
    <w:p w:rsidR="00EC0A7B" w:rsidRPr="00EB7E27" w:rsidRDefault="00EC0A7B" w:rsidP="00EC0A7B">
      <w:pPr>
        <w:jc w:val="both"/>
        <w:rPr>
          <w:b/>
          <w:sz w:val="22"/>
          <w:szCs w:val="22"/>
          <w:lang w:val="id-ID"/>
        </w:rPr>
      </w:pPr>
    </w:p>
    <w:p w:rsidR="00EB7E27" w:rsidRPr="00EB7E27" w:rsidRDefault="00EB7E27" w:rsidP="00EB7E27">
      <w:pPr>
        <w:jc w:val="both"/>
        <w:rPr>
          <w:bCs/>
          <w:color w:val="000000" w:themeColor="text1"/>
          <w:vertAlign w:val="superscript"/>
          <w:lang w:val="id-ID"/>
        </w:rPr>
      </w:pPr>
      <w:r w:rsidRPr="00EB7E27">
        <w:rPr>
          <w:b/>
          <w:i/>
          <w:iCs/>
          <w:color w:val="0070C0"/>
          <w:lang w:val="id-ID"/>
        </w:rPr>
        <w:t>Profile and corresponding author (contoh) :</w:t>
      </w:r>
      <w:r w:rsidRPr="00EB7E27">
        <w:rPr>
          <w:b/>
          <w:color w:val="0070C0"/>
          <w:lang w:val="id-ID"/>
        </w:rPr>
        <w:t xml:space="preserve"> </w:t>
      </w:r>
      <w:r w:rsidR="00AE2AF7" w:rsidRPr="00AE2AF7">
        <w:rPr>
          <w:color w:val="000000" w:themeColor="text1"/>
          <w:lang w:val="id-ID"/>
        </w:rPr>
        <w:t>When Nada Milenia</w:t>
      </w:r>
      <w:r w:rsidRPr="00EB7E27">
        <w:rPr>
          <w:bCs/>
          <w:color w:val="000000" w:themeColor="text1"/>
          <w:vertAlign w:val="superscript"/>
          <w:lang w:val="id-ID"/>
        </w:rPr>
        <w:t>1</w:t>
      </w:r>
      <w:r w:rsidRPr="00EB7E27">
        <w:rPr>
          <w:b/>
          <w:color w:val="000000" w:themeColor="text1"/>
          <w:lang w:val="id-ID"/>
        </w:rPr>
        <w:t xml:space="preserve"> </w:t>
      </w:r>
      <w:r w:rsidR="00AE2AF7">
        <w:rPr>
          <w:color w:val="000000" w:themeColor="text1"/>
        </w:rPr>
        <w:t xml:space="preserve">adalah alumni Program Studi Manajemen Fakultas Ekonomi dan Bisnis Universitas Jenderal Soedirman; </w:t>
      </w:r>
      <w:r w:rsidR="00AE2AF7" w:rsidRPr="00AE2AF7">
        <w:rPr>
          <w:color w:val="000000" w:themeColor="text1"/>
        </w:rPr>
        <w:t>Wiwiek Rabiatul Adawiyah</w:t>
      </w:r>
      <w:r w:rsidR="00AE2AF7" w:rsidRPr="00AE2AF7">
        <w:rPr>
          <w:color w:val="000000" w:themeColor="text1"/>
          <w:vertAlign w:val="superscript"/>
        </w:rPr>
        <w:t>2</w:t>
      </w:r>
      <w:r w:rsidR="00AE2AF7" w:rsidRPr="00AE2AF7">
        <w:rPr>
          <w:color w:val="000000" w:themeColor="text1"/>
        </w:rPr>
        <w:t xml:space="preserve"> </w:t>
      </w:r>
      <w:r w:rsidR="00AE2AF7">
        <w:rPr>
          <w:color w:val="000000" w:themeColor="text1"/>
        </w:rPr>
        <w:t xml:space="preserve">adalah profesor pada Fakultas Ekonomi dan Bisnis Universitas Jenderal Soedirman </w:t>
      </w:r>
      <w:r w:rsidR="005856ED">
        <w:rPr>
          <w:bCs/>
          <w:color w:val="000000" w:themeColor="text1"/>
          <w:lang w:val="id-ID"/>
        </w:rPr>
        <w:t>dan</w:t>
      </w:r>
      <w:r w:rsidR="00AE2AF7">
        <w:rPr>
          <w:bCs/>
          <w:color w:val="000000" w:themeColor="text1"/>
        </w:rPr>
        <w:t xml:space="preserve"> Najmudin</w:t>
      </w:r>
      <w:r w:rsidR="00AE2AF7" w:rsidRPr="00AE2AF7">
        <w:rPr>
          <w:bCs/>
          <w:color w:val="000000" w:themeColor="text1"/>
          <w:vertAlign w:val="superscript"/>
        </w:rPr>
        <w:t>3</w:t>
      </w:r>
      <w:r w:rsidR="005856ED">
        <w:rPr>
          <w:bCs/>
          <w:color w:val="000000" w:themeColor="text1"/>
          <w:lang w:val="id-ID"/>
        </w:rPr>
        <w:t xml:space="preserve"> </w:t>
      </w:r>
      <w:r w:rsidR="00AE2AF7">
        <w:rPr>
          <w:bCs/>
          <w:color w:val="000000" w:themeColor="text1"/>
        </w:rPr>
        <w:t xml:space="preserve">adalah dosen </w:t>
      </w:r>
      <w:r w:rsidR="00176CED">
        <w:rPr>
          <w:bCs/>
          <w:color w:val="000000" w:themeColor="text1"/>
        </w:rPr>
        <w:t xml:space="preserve">pada </w:t>
      </w:r>
      <w:r w:rsidR="00AE2AF7">
        <w:rPr>
          <w:bCs/>
          <w:color w:val="000000" w:themeColor="text1"/>
        </w:rPr>
        <w:t>Fakultas Ekonomi dan Bisnis Universitas Jenderal Soedirman</w:t>
      </w:r>
      <w:r w:rsidRPr="00EB7E27">
        <w:rPr>
          <w:bCs/>
          <w:color w:val="000000" w:themeColor="text1"/>
          <w:lang w:val="id-ID"/>
        </w:rPr>
        <w:t xml:space="preserve">. </w:t>
      </w:r>
      <w:r w:rsidR="00AE2AF7" w:rsidRPr="00AE2AF7">
        <w:rPr>
          <w:bCs/>
          <w:color w:val="000000" w:themeColor="text1"/>
          <w:lang w:val="id-ID"/>
        </w:rPr>
        <w:t>Jl. Profesor HR Boenyamin No.708, Grendeng, Kabupaten Banyumas, Jawa Tengah</w:t>
      </w:r>
      <w:r w:rsidRPr="00AE2AF7">
        <w:rPr>
          <w:bCs/>
          <w:color w:val="000000" w:themeColor="text1"/>
          <w:lang w:val="id-ID"/>
        </w:rPr>
        <w:t>.</w:t>
      </w:r>
      <w:r w:rsidRPr="00EB7E27">
        <w:rPr>
          <w:bCs/>
          <w:color w:val="000000" w:themeColor="text1"/>
          <w:lang w:val="id-ID"/>
        </w:rPr>
        <w:t xml:space="preserve"> </w:t>
      </w:r>
      <w:r w:rsidRPr="00EB7E27">
        <w:rPr>
          <w:bCs/>
          <w:i/>
          <w:iCs/>
          <w:color w:val="000000" w:themeColor="text1"/>
          <w:lang w:val="id-ID"/>
        </w:rPr>
        <w:t>Corresponding Author</w:t>
      </w:r>
      <w:r w:rsidRPr="00EB7E27">
        <w:rPr>
          <w:bCs/>
          <w:color w:val="000000" w:themeColor="text1"/>
          <w:lang w:val="id-ID"/>
        </w:rPr>
        <w:t xml:space="preserve"> : </w:t>
      </w:r>
      <w:r w:rsidR="00AE2AF7">
        <w:rPr>
          <w:bCs/>
          <w:color w:val="000000" w:themeColor="text1"/>
        </w:rPr>
        <w:t>najmudin_najmudin</w:t>
      </w:r>
      <w:r w:rsidRPr="00EB7E27">
        <w:rPr>
          <w:bCs/>
          <w:color w:val="000000" w:themeColor="text1"/>
          <w:lang w:val="id-ID"/>
        </w:rPr>
        <w:t>@</w:t>
      </w:r>
      <w:r w:rsidR="00AE2AF7">
        <w:rPr>
          <w:bCs/>
          <w:color w:val="000000" w:themeColor="text1"/>
        </w:rPr>
        <w:t>yahoo.com</w:t>
      </w:r>
    </w:p>
    <w:p w:rsidR="00EB7E27" w:rsidRPr="00EB7E27" w:rsidRDefault="00EB7E27" w:rsidP="00EB7E27">
      <w:pPr>
        <w:jc w:val="both"/>
        <w:rPr>
          <w:b/>
          <w:color w:val="000000" w:themeColor="text1"/>
          <w:vertAlign w:val="superscript"/>
          <w:lang w:val="id-ID"/>
        </w:rPr>
      </w:pPr>
    </w:p>
    <w:p w:rsidR="0043104D" w:rsidRDefault="00EB7E27" w:rsidP="00EB7E27">
      <w:pPr>
        <w:jc w:val="both"/>
        <w:rPr>
          <w:lang w:val="id-ID"/>
        </w:rPr>
      </w:pPr>
      <w:r w:rsidRPr="00EB7E27">
        <w:rPr>
          <w:b/>
          <w:i/>
          <w:iCs/>
          <w:color w:val="00B050"/>
          <w:lang w:val="id-ID"/>
        </w:rPr>
        <w:t xml:space="preserve">How to cite this article : </w:t>
      </w:r>
      <w:r w:rsidR="0060680E">
        <w:t>Milenia</w:t>
      </w:r>
      <w:r w:rsidRPr="00EB7E27">
        <w:rPr>
          <w:lang w:val="id-ID"/>
        </w:rPr>
        <w:t xml:space="preserve">, </w:t>
      </w:r>
      <w:r w:rsidR="0060680E">
        <w:t>W. N</w:t>
      </w:r>
      <w:r w:rsidRPr="00EB7E27">
        <w:rPr>
          <w:lang w:val="id-ID"/>
        </w:rPr>
        <w:t>.</w:t>
      </w:r>
      <w:r w:rsidR="0060680E">
        <w:t xml:space="preserve">, Adawiyah, W. R., </w:t>
      </w:r>
      <w:r w:rsidRPr="00EB7E27">
        <w:rPr>
          <w:lang w:val="id-ID"/>
        </w:rPr>
        <w:t xml:space="preserve">and </w:t>
      </w:r>
      <w:r w:rsidR="0060680E">
        <w:t>Najmudin</w:t>
      </w:r>
      <w:r w:rsidR="0060680E">
        <w:rPr>
          <w:lang w:val="id-ID"/>
        </w:rPr>
        <w:t>. (2023</w:t>
      </w:r>
      <w:r w:rsidRPr="00EB7E27">
        <w:rPr>
          <w:lang w:val="id-ID"/>
        </w:rPr>
        <w:t>) ‘</w:t>
      </w:r>
      <w:r w:rsidR="0060680E" w:rsidRPr="0060680E">
        <w:rPr>
          <w:lang w:val="id-ID"/>
        </w:rPr>
        <w:t>Analisis Determina</w:t>
      </w:r>
      <w:r w:rsidR="0060680E">
        <w:rPr>
          <w:lang w:val="id-ID"/>
        </w:rPr>
        <w:t xml:space="preserve">n Perilaku Penggunaan </w:t>
      </w:r>
      <w:r w:rsidR="0060680E" w:rsidRPr="00200267">
        <w:rPr>
          <w:i/>
          <w:lang w:val="id-ID"/>
        </w:rPr>
        <w:t>E-Wallet</w:t>
      </w:r>
      <w:r w:rsidR="0060680E">
        <w:rPr>
          <w:lang w:val="id-ID"/>
        </w:rPr>
        <w:t xml:space="preserve"> </w:t>
      </w:r>
      <w:r w:rsidR="0060680E">
        <w:t>d</w:t>
      </w:r>
      <w:r w:rsidR="0060680E" w:rsidRPr="0060680E">
        <w:rPr>
          <w:lang w:val="id-ID"/>
        </w:rPr>
        <w:t>i Masa Pandemi Covid-19</w:t>
      </w:r>
      <w:r w:rsidRPr="00EB7E27">
        <w:rPr>
          <w:lang w:val="id-ID"/>
        </w:rPr>
        <w:t xml:space="preserve">’, </w:t>
      </w:r>
      <w:r w:rsidRPr="00EB7E27">
        <w:rPr>
          <w:i/>
          <w:iCs/>
          <w:lang w:val="id-ID"/>
        </w:rPr>
        <w:t>Inspirasi Bisnis dan Manajemen</w:t>
      </w:r>
      <w:r w:rsidRPr="00EB7E27">
        <w:rPr>
          <w:lang w:val="id-ID"/>
        </w:rPr>
        <w:t xml:space="preserve">, </w:t>
      </w:r>
      <w:r w:rsidR="005D133A">
        <w:rPr>
          <w:color w:val="FF0000"/>
          <w:lang w:val="id-ID"/>
        </w:rPr>
        <w:t>1(2), pp. 1–15</w:t>
      </w:r>
      <w:r w:rsidRPr="00EB7E27">
        <w:rPr>
          <w:lang w:val="id-ID"/>
        </w:rPr>
        <w:t xml:space="preserve">. Available at: </w:t>
      </w:r>
      <w:hyperlink r:id="rId10" w:history="1">
        <w:r w:rsidR="0060680E" w:rsidRPr="00A76F4A">
          <w:rPr>
            <w:rStyle w:val="Hyperlink"/>
            <w:lang w:val="id-ID"/>
          </w:rPr>
          <w:t>http://jurnal.unswagati.ac.id/index.php/jibm</w:t>
        </w:r>
      </w:hyperlink>
    </w:p>
    <w:p w:rsidR="0060680E" w:rsidRPr="00EB7E27" w:rsidRDefault="0060680E" w:rsidP="00EB7E27">
      <w:pPr>
        <w:jc w:val="both"/>
        <w:rPr>
          <w:rFonts w:eastAsiaTheme="minorHAnsi"/>
          <w:color w:val="000000"/>
          <w:sz w:val="24"/>
          <w:szCs w:val="24"/>
          <w:lang w:val="id-ID"/>
        </w:rPr>
      </w:pPr>
    </w:p>
    <w:p w:rsidR="00E0016C" w:rsidRPr="0016037E" w:rsidRDefault="00E0016C" w:rsidP="00B55B63">
      <w:pPr>
        <w:jc w:val="both"/>
        <w:rPr>
          <w:bCs/>
          <w:sz w:val="24"/>
          <w:szCs w:val="24"/>
          <w:lang w:val="id-ID"/>
        </w:rPr>
        <w:sectPr w:rsidR="00E0016C" w:rsidRPr="0016037E" w:rsidSect="001506D6">
          <w:headerReference w:type="even" r:id="rId11"/>
          <w:headerReference w:type="default" r:id="rId12"/>
          <w:footerReference w:type="even" r:id="rId13"/>
          <w:footerReference w:type="default" r:id="rId14"/>
          <w:footerReference w:type="first" r:id="rId15"/>
          <w:type w:val="continuous"/>
          <w:pgSz w:w="11906" w:h="16838"/>
          <w:pgMar w:top="1418" w:right="1276" w:bottom="1418" w:left="1276" w:header="709" w:footer="1134" w:gutter="0"/>
          <w:pgNumType w:start="1"/>
          <w:cols w:space="708"/>
          <w:docGrid w:linePitch="360"/>
        </w:sectPr>
      </w:pPr>
    </w:p>
    <w:p w:rsidR="00627912" w:rsidRPr="00683956" w:rsidRDefault="006C464A" w:rsidP="00627912">
      <w:pPr>
        <w:pStyle w:val="Heading3"/>
        <w:spacing w:before="0" w:after="0" w:line="276" w:lineRule="auto"/>
        <w:rPr>
          <w:rFonts w:ascii="Times New Roman" w:hAnsi="Times New Roman" w:cs="Times New Roman"/>
          <w:bCs w:val="0"/>
          <w:sz w:val="28"/>
          <w:szCs w:val="28"/>
          <w:lang w:val="id-ID"/>
        </w:rPr>
      </w:pPr>
      <w:r w:rsidRPr="00683956">
        <w:rPr>
          <w:rFonts w:ascii="Times New Roman" w:hAnsi="Times New Roman" w:cs="Times New Roman"/>
          <w:bCs w:val="0"/>
          <w:sz w:val="28"/>
          <w:szCs w:val="28"/>
        </w:rPr>
        <w:t>PENDAHULUAN</w:t>
      </w:r>
    </w:p>
    <w:p w:rsidR="006C464A" w:rsidRPr="00683956" w:rsidRDefault="00EC1ED3" w:rsidP="006C464A">
      <w:pPr>
        <w:pStyle w:val="Heading4"/>
        <w:spacing w:before="0" w:after="0"/>
        <w:ind w:firstLine="709"/>
        <w:jc w:val="both"/>
        <w:rPr>
          <w:b w:val="0"/>
          <w:bCs w:val="0"/>
          <w:sz w:val="24"/>
          <w:szCs w:val="24"/>
        </w:rPr>
      </w:pPr>
      <w:r w:rsidRPr="00683956">
        <w:rPr>
          <w:b w:val="0"/>
          <w:bCs w:val="0"/>
          <w:sz w:val="24"/>
          <w:szCs w:val="24"/>
        </w:rPr>
        <w:t xml:space="preserve">Uang elektronik tersedia dalam jenis uang elektronik berbasis </w:t>
      </w:r>
      <w:r w:rsidRPr="00683956">
        <w:rPr>
          <w:b w:val="0"/>
          <w:bCs w:val="0"/>
          <w:i/>
          <w:sz w:val="24"/>
          <w:szCs w:val="24"/>
        </w:rPr>
        <w:t>chip</w:t>
      </w:r>
      <w:r w:rsidRPr="00683956">
        <w:rPr>
          <w:b w:val="0"/>
          <w:bCs w:val="0"/>
          <w:sz w:val="24"/>
          <w:szCs w:val="24"/>
        </w:rPr>
        <w:t xml:space="preserve"> </w:t>
      </w:r>
      <w:r w:rsidR="00176CED" w:rsidRPr="00683956">
        <w:rPr>
          <w:b w:val="0"/>
          <w:bCs w:val="0"/>
          <w:sz w:val="24"/>
          <w:szCs w:val="24"/>
        </w:rPr>
        <w:t xml:space="preserve">yang tersimpan dalam kartu dan </w:t>
      </w:r>
      <w:r w:rsidRPr="00683956">
        <w:rPr>
          <w:b w:val="0"/>
          <w:bCs w:val="0"/>
          <w:sz w:val="24"/>
          <w:szCs w:val="24"/>
        </w:rPr>
        <w:t xml:space="preserve">berbasis </w:t>
      </w:r>
      <w:r w:rsidRPr="00683956">
        <w:rPr>
          <w:b w:val="0"/>
          <w:bCs w:val="0"/>
          <w:i/>
          <w:sz w:val="24"/>
          <w:szCs w:val="24"/>
        </w:rPr>
        <w:t>server</w:t>
      </w:r>
      <w:r w:rsidRPr="00683956">
        <w:rPr>
          <w:b w:val="0"/>
          <w:bCs w:val="0"/>
          <w:sz w:val="24"/>
          <w:szCs w:val="24"/>
        </w:rPr>
        <w:t xml:space="preserve"> yang disebut </w:t>
      </w:r>
      <w:r w:rsidR="00200267" w:rsidRPr="00683956">
        <w:rPr>
          <w:b w:val="0"/>
          <w:bCs w:val="0"/>
          <w:i/>
          <w:sz w:val="24"/>
          <w:szCs w:val="24"/>
        </w:rPr>
        <w:t>e-wallet</w:t>
      </w:r>
      <w:r w:rsidRPr="00683956">
        <w:rPr>
          <w:b w:val="0"/>
          <w:bCs w:val="0"/>
          <w:sz w:val="24"/>
          <w:szCs w:val="24"/>
        </w:rPr>
        <w:t>.</w:t>
      </w:r>
      <w:r w:rsidR="00DA3A73" w:rsidRPr="00683956">
        <w:rPr>
          <w:b w:val="0"/>
          <w:bCs w:val="0"/>
          <w:sz w:val="24"/>
          <w:szCs w:val="24"/>
        </w:rPr>
        <w:t xml:space="preserve"> Uang elektronik jenis kedua ini adalah </w:t>
      </w:r>
      <w:r w:rsidR="00176CED" w:rsidRPr="00683956">
        <w:rPr>
          <w:b w:val="0"/>
          <w:bCs w:val="0"/>
          <w:sz w:val="24"/>
          <w:szCs w:val="24"/>
        </w:rPr>
        <w:t>salah satu aplikasi yang terdapat pada ponsel dan perlu ada koneksi jaringan internet pada saat mengaksesnya</w:t>
      </w:r>
      <w:r w:rsidRPr="00683956">
        <w:rPr>
          <w:b w:val="0"/>
          <w:bCs w:val="0"/>
          <w:sz w:val="24"/>
          <w:szCs w:val="24"/>
        </w:rPr>
        <w:t xml:space="preserve">. </w:t>
      </w:r>
      <w:r w:rsidR="00176CED" w:rsidRPr="00683956">
        <w:rPr>
          <w:b w:val="0"/>
          <w:bCs w:val="0"/>
          <w:sz w:val="24"/>
          <w:szCs w:val="24"/>
        </w:rPr>
        <w:t>Beberapa uang elektronik (</w:t>
      </w:r>
      <w:r w:rsidR="00176CED" w:rsidRPr="00683956">
        <w:rPr>
          <w:b w:val="0"/>
          <w:bCs w:val="0"/>
          <w:i/>
          <w:sz w:val="24"/>
          <w:szCs w:val="24"/>
        </w:rPr>
        <w:t>e-money</w:t>
      </w:r>
      <w:r w:rsidR="00176CED" w:rsidRPr="00683956">
        <w:rPr>
          <w:b w:val="0"/>
          <w:bCs w:val="0"/>
          <w:sz w:val="24"/>
          <w:szCs w:val="24"/>
        </w:rPr>
        <w:t xml:space="preserve">) yang berbasis </w:t>
      </w:r>
      <w:r w:rsidR="00176CED" w:rsidRPr="00683956">
        <w:rPr>
          <w:b w:val="0"/>
          <w:bCs w:val="0"/>
          <w:i/>
          <w:sz w:val="24"/>
          <w:szCs w:val="24"/>
        </w:rPr>
        <w:t>chip</w:t>
      </w:r>
      <w:r w:rsidR="00176CED" w:rsidRPr="00683956">
        <w:rPr>
          <w:b w:val="0"/>
          <w:bCs w:val="0"/>
          <w:sz w:val="24"/>
          <w:szCs w:val="24"/>
        </w:rPr>
        <w:t xml:space="preserve">, misalnya </w:t>
      </w:r>
      <w:r w:rsidR="006C464A" w:rsidRPr="00683956">
        <w:rPr>
          <w:b w:val="0"/>
          <w:bCs w:val="0"/>
          <w:sz w:val="24"/>
          <w:szCs w:val="24"/>
        </w:rPr>
        <w:t xml:space="preserve">JakCard Bank DKI, Mega Cash, Blink BTN, Tap Cash BNI Brizzi BRI, E-Money Mandiri dan Flazz BCA. Sedangkan beberapa yang berbasis </w:t>
      </w:r>
      <w:r w:rsidR="006C464A" w:rsidRPr="00683956">
        <w:rPr>
          <w:b w:val="0"/>
          <w:bCs w:val="0"/>
          <w:i/>
          <w:sz w:val="24"/>
          <w:szCs w:val="24"/>
        </w:rPr>
        <w:t>server</w:t>
      </w:r>
      <w:r w:rsidR="006C464A" w:rsidRPr="00683956">
        <w:rPr>
          <w:b w:val="0"/>
          <w:bCs w:val="0"/>
          <w:sz w:val="24"/>
          <w:szCs w:val="24"/>
        </w:rPr>
        <w:t xml:space="preserve"> (</w:t>
      </w:r>
      <w:r w:rsidR="006C464A" w:rsidRPr="00683956">
        <w:rPr>
          <w:b w:val="0"/>
          <w:bCs w:val="0"/>
          <w:i/>
          <w:sz w:val="24"/>
          <w:szCs w:val="24"/>
        </w:rPr>
        <w:t>e-wallet</w:t>
      </w:r>
      <w:r w:rsidR="006C464A" w:rsidRPr="00683956">
        <w:rPr>
          <w:b w:val="0"/>
          <w:bCs w:val="0"/>
          <w:sz w:val="24"/>
          <w:szCs w:val="24"/>
        </w:rPr>
        <w:t xml:space="preserve">) misalnya </w:t>
      </w:r>
      <w:r w:rsidR="00DA3A73" w:rsidRPr="00683956">
        <w:rPr>
          <w:b w:val="0"/>
          <w:bCs w:val="0"/>
          <w:sz w:val="24"/>
          <w:szCs w:val="24"/>
        </w:rPr>
        <w:t xml:space="preserve">OVO, Go-Pay, </w:t>
      </w:r>
      <w:r w:rsidR="003D380B" w:rsidRPr="00683956">
        <w:rPr>
          <w:b w:val="0"/>
          <w:bCs w:val="0"/>
          <w:sz w:val="24"/>
          <w:szCs w:val="24"/>
        </w:rPr>
        <w:t xml:space="preserve">LinkAja, </w:t>
      </w:r>
      <w:r w:rsidR="006C464A" w:rsidRPr="00683956">
        <w:rPr>
          <w:b w:val="0"/>
          <w:bCs w:val="0"/>
          <w:sz w:val="24"/>
          <w:szCs w:val="24"/>
        </w:rPr>
        <w:t>ShopeePay dan DANA.</w:t>
      </w:r>
    </w:p>
    <w:p w:rsidR="00EC1ED3" w:rsidRPr="00683956" w:rsidRDefault="00EC1ED3" w:rsidP="00EC1ED3">
      <w:pPr>
        <w:pStyle w:val="Heading4"/>
        <w:spacing w:before="0" w:after="0"/>
        <w:ind w:firstLine="709"/>
        <w:jc w:val="both"/>
        <w:rPr>
          <w:b w:val="0"/>
          <w:bCs w:val="0"/>
          <w:sz w:val="24"/>
          <w:szCs w:val="24"/>
        </w:rPr>
      </w:pPr>
      <w:r w:rsidRPr="00683956">
        <w:rPr>
          <w:b w:val="0"/>
          <w:bCs w:val="0"/>
          <w:sz w:val="24"/>
          <w:szCs w:val="24"/>
        </w:rPr>
        <w:t xml:space="preserve">Di antara </w:t>
      </w:r>
      <w:r w:rsidR="006C464A" w:rsidRPr="00683956">
        <w:rPr>
          <w:b w:val="0"/>
          <w:bCs w:val="0"/>
          <w:sz w:val="24"/>
          <w:szCs w:val="24"/>
        </w:rPr>
        <w:t xml:space="preserve">kedua </w:t>
      </w:r>
      <w:r w:rsidRPr="00683956">
        <w:rPr>
          <w:b w:val="0"/>
          <w:bCs w:val="0"/>
          <w:sz w:val="24"/>
          <w:szCs w:val="24"/>
        </w:rPr>
        <w:t xml:space="preserve">jenis </w:t>
      </w:r>
      <w:r w:rsidR="006C464A" w:rsidRPr="00683956">
        <w:rPr>
          <w:b w:val="0"/>
          <w:bCs w:val="0"/>
          <w:sz w:val="24"/>
          <w:szCs w:val="24"/>
        </w:rPr>
        <w:t>tersebut</w:t>
      </w:r>
      <w:r w:rsidRPr="00683956">
        <w:rPr>
          <w:b w:val="0"/>
          <w:bCs w:val="0"/>
          <w:sz w:val="24"/>
          <w:szCs w:val="24"/>
        </w:rPr>
        <w:t>, uang elektronik berbasis server (</w:t>
      </w:r>
      <w:r w:rsidR="00200267" w:rsidRPr="00683956">
        <w:rPr>
          <w:b w:val="0"/>
          <w:bCs w:val="0"/>
          <w:i/>
          <w:sz w:val="24"/>
          <w:szCs w:val="24"/>
        </w:rPr>
        <w:t>e-wallet</w:t>
      </w:r>
      <w:r w:rsidRPr="00683956">
        <w:rPr>
          <w:b w:val="0"/>
          <w:bCs w:val="0"/>
          <w:sz w:val="24"/>
          <w:szCs w:val="24"/>
        </w:rPr>
        <w:t xml:space="preserve">) </w:t>
      </w:r>
      <w:r w:rsidR="006C464A" w:rsidRPr="00683956">
        <w:rPr>
          <w:b w:val="0"/>
          <w:bCs w:val="0"/>
          <w:sz w:val="24"/>
          <w:szCs w:val="24"/>
        </w:rPr>
        <w:t xml:space="preserve">menjadi sangat populer </w:t>
      </w:r>
      <w:r w:rsidRPr="00683956">
        <w:rPr>
          <w:b w:val="0"/>
          <w:bCs w:val="0"/>
          <w:sz w:val="24"/>
          <w:szCs w:val="24"/>
        </w:rPr>
        <w:t xml:space="preserve">selama </w:t>
      </w:r>
      <w:r w:rsidR="003D380B" w:rsidRPr="00683956">
        <w:rPr>
          <w:b w:val="0"/>
          <w:bCs w:val="0"/>
          <w:sz w:val="24"/>
          <w:szCs w:val="24"/>
        </w:rPr>
        <w:t>periode</w:t>
      </w:r>
      <w:r w:rsidRPr="00683956">
        <w:rPr>
          <w:b w:val="0"/>
          <w:bCs w:val="0"/>
          <w:sz w:val="24"/>
          <w:szCs w:val="24"/>
        </w:rPr>
        <w:t xml:space="preserve"> </w:t>
      </w:r>
      <w:r w:rsidR="003D380B" w:rsidRPr="00683956">
        <w:rPr>
          <w:b w:val="0"/>
          <w:bCs w:val="0"/>
          <w:sz w:val="24"/>
          <w:szCs w:val="24"/>
        </w:rPr>
        <w:t xml:space="preserve">pandemi </w:t>
      </w:r>
      <w:r w:rsidRPr="00683956">
        <w:rPr>
          <w:b w:val="0"/>
          <w:bCs w:val="0"/>
          <w:sz w:val="24"/>
          <w:szCs w:val="24"/>
        </w:rPr>
        <w:t xml:space="preserve">covid-19. </w:t>
      </w:r>
      <w:r w:rsidR="003D380B" w:rsidRPr="00683956">
        <w:rPr>
          <w:b w:val="0"/>
          <w:bCs w:val="0"/>
          <w:sz w:val="24"/>
          <w:szCs w:val="24"/>
        </w:rPr>
        <w:t xml:space="preserve">Berdasarkan data riset </w:t>
      </w:r>
      <w:r w:rsidRPr="00683956">
        <w:rPr>
          <w:b w:val="0"/>
          <w:bCs w:val="0"/>
          <w:sz w:val="24"/>
          <w:szCs w:val="24"/>
        </w:rPr>
        <w:t>yang di</w:t>
      </w:r>
      <w:r w:rsidR="003D380B" w:rsidRPr="00683956">
        <w:rPr>
          <w:b w:val="0"/>
          <w:bCs w:val="0"/>
          <w:sz w:val="24"/>
          <w:szCs w:val="24"/>
        </w:rPr>
        <w:t xml:space="preserve">ungkapkan </w:t>
      </w:r>
      <w:r w:rsidRPr="00683956">
        <w:rPr>
          <w:b w:val="0"/>
          <w:bCs w:val="0"/>
          <w:sz w:val="24"/>
          <w:szCs w:val="24"/>
        </w:rPr>
        <w:t xml:space="preserve">Lembaga Jejak Pendapat (Jakpat) sejak pertengahan April hingga Juni 2020 terdapat kenaikan sebesar 80 persen pada pengguna </w:t>
      </w:r>
      <w:r w:rsidR="00200267" w:rsidRPr="00683956">
        <w:rPr>
          <w:b w:val="0"/>
          <w:bCs w:val="0"/>
          <w:i/>
          <w:sz w:val="24"/>
          <w:szCs w:val="24"/>
        </w:rPr>
        <w:t>e-wallet</w:t>
      </w:r>
      <w:r w:rsidRPr="00683956">
        <w:rPr>
          <w:b w:val="0"/>
          <w:bCs w:val="0"/>
          <w:sz w:val="24"/>
          <w:szCs w:val="24"/>
        </w:rPr>
        <w:t xml:space="preserve">. Penggunaan </w:t>
      </w:r>
      <w:r w:rsidR="00200267" w:rsidRPr="00683956">
        <w:rPr>
          <w:b w:val="0"/>
          <w:bCs w:val="0"/>
          <w:i/>
          <w:sz w:val="24"/>
          <w:szCs w:val="24"/>
        </w:rPr>
        <w:t>e-wallet</w:t>
      </w:r>
      <w:r w:rsidRPr="00683956">
        <w:rPr>
          <w:b w:val="0"/>
          <w:bCs w:val="0"/>
          <w:sz w:val="24"/>
          <w:szCs w:val="24"/>
        </w:rPr>
        <w:t xml:space="preserve"> tersebut di antaranya untuk pembelian paket data, </w:t>
      </w:r>
      <w:r w:rsidRPr="00683956">
        <w:rPr>
          <w:b w:val="0"/>
          <w:bCs w:val="0"/>
          <w:i/>
          <w:sz w:val="24"/>
          <w:szCs w:val="24"/>
        </w:rPr>
        <w:t>online shopping</w:t>
      </w:r>
      <w:r w:rsidRPr="00683956">
        <w:rPr>
          <w:b w:val="0"/>
          <w:bCs w:val="0"/>
          <w:sz w:val="24"/>
          <w:szCs w:val="24"/>
        </w:rPr>
        <w:t>, mengirimkan uang, pembayaran produk u</w:t>
      </w:r>
      <w:r w:rsidR="006C464A" w:rsidRPr="00683956">
        <w:rPr>
          <w:b w:val="0"/>
          <w:bCs w:val="0"/>
          <w:sz w:val="24"/>
          <w:szCs w:val="24"/>
        </w:rPr>
        <w:t>tilitas</w:t>
      </w:r>
      <w:r w:rsidRPr="00683956">
        <w:rPr>
          <w:b w:val="0"/>
          <w:bCs w:val="0"/>
          <w:sz w:val="24"/>
          <w:szCs w:val="24"/>
        </w:rPr>
        <w:t xml:space="preserve"> dan pembelian makanan pesan antar. Berdasarkan Lembaga Ipsos yang juga melakukan </w:t>
      </w:r>
      <w:r w:rsidR="006C464A" w:rsidRPr="00683956">
        <w:rPr>
          <w:b w:val="0"/>
          <w:bCs w:val="0"/>
          <w:sz w:val="24"/>
          <w:szCs w:val="24"/>
        </w:rPr>
        <w:t xml:space="preserve">riset menyimpulkan bahwa </w:t>
      </w:r>
      <w:r w:rsidRPr="00683956">
        <w:rPr>
          <w:b w:val="0"/>
          <w:bCs w:val="0"/>
          <w:sz w:val="24"/>
          <w:szCs w:val="24"/>
        </w:rPr>
        <w:t xml:space="preserve">pengguna </w:t>
      </w:r>
      <w:r w:rsidR="00200267" w:rsidRPr="00683956">
        <w:rPr>
          <w:b w:val="0"/>
          <w:bCs w:val="0"/>
          <w:i/>
          <w:sz w:val="24"/>
          <w:szCs w:val="24"/>
        </w:rPr>
        <w:t>e-wallet</w:t>
      </w:r>
      <w:r w:rsidRPr="00683956">
        <w:rPr>
          <w:b w:val="0"/>
          <w:bCs w:val="0"/>
          <w:sz w:val="24"/>
          <w:szCs w:val="24"/>
        </w:rPr>
        <w:t xml:space="preserve"> terbanyak berasal dari kalangan milenial dengan p</w:t>
      </w:r>
      <w:r w:rsidR="006C464A" w:rsidRPr="00683956">
        <w:rPr>
          <w:b w:val="0"/>
          <w:bCs w:val="0"/>
          <w:sz w:val="24"/>
          <w:szCs w:val="24"/>
        </w:rPr>
        <w:t>er</w:t>
      </w:r>
      <w:r w:rsidRPr="00683956">
        <w:rPr>
          <w:b w:val="0"/>
          <w:bCs w:val="0"/>
          <w:sz w:val="24"/>
          <w:szCs w:val="24"/>
        </w:rPr>
        <w:t>sentase sebesar 68 persen.</w:t>
      </w:r>
    </w:p>
    <w:p w:rsidR="00EC1ED3" w:rsidRPr="00683956" w:rsidRDefault="00EC1ED3" w:rsidP="00EC1ED3">
      <w:pPr>
        <w:pStyle w:val="Heading4"/>
        <w:spacing w:before="0" w:after="0"/>
        <w:ind w:firstLine="709"/>
        <w:jc w:val="both"/>
        <w:rPr>
          <w:b w:val="0"/>
          <w:bCs w:val="0"/>
          <w:sz w:val="24"/>
          <w:szCs w:val="24"/>
        </w:rPr>
      </w:pPr>
      <w:r w:rsidRPr="00683956">
        <w:rPr>
          <w:b w:val="0"/>
          <w:bCs w:val="0"/>
          <w:sz w:val="24"/>
          <w:szCs w:val="24"/>
        </w:rPr>
        <w:t xml:space="preserve">Berdasarkan data di atas, diketahui bahwa telah terjadi pertumbuhan yang cukup tinggi pada pengguna </w:t>
      </w:r>
      <w:r w:rsidR="00200267" w:rsidRPr="00683956">
        <w:rPr>
          <w:b w:val="0"/>
          <w:bCs w:val="0"/>
          <w:i/>
          <w:sz w:val="24"/>
          <w:szCs w:val="24"/>
        </w:rPr>
        <w:t>e-wallet</w:t>
      </w:r>
      <w:r w:rsidRPr="00683956">
        <w:rPr>
          <w:b w:val="0"/>
          <w:bCs w:val="0"/>
          <w:sz w:val="24"/>
          <w:szCs w:val="24"/>
        </w:rPr>
        <w:t xml:space="preserve"> di Indonesia. </w:t>
      </w:r>
      <w:r w:rsidR="00707E64" w:rsidRPr="00683956">
        <w:rPr>
          <w:b w:val="0"/>
          <w:bCs w:val="0"/>
          <w:sz w:val="24"/>
          <w:szCs w:val="24"/>
        </w:rPr>
        <w:t>M</w:t>
      </w:r>
      <w:r w:rsidRPr="00683956">
        <w:rPr>
          <w:b w:val="0"/>
          <w:bCs w:val="0"/>
          <w:sz w:val="24"/>
          <w:szCs w:val="24"/>
        </w:rPr>
        <w:t>eskipun demikian</w:t>
      </w:r>
      <w:r w:rsidR="00707E64" w:rsidRPr="00683956">
        <w:rPr>
          <w:b w:val="0"/>
          <w:bCs w:val="0"/>
          <w:sz w:val="24"/>
          <w:szCs w:val="24"/>
        </w:rPr>
        <w:t>,</w:t>
      </w:r>
      <w:r w:rsidRPr="00683956">
        <w:rPr>
          <w:b w:val="0"/>
          <w:bCs w:val="0"/>
          <w:sz w:val="24"/>
          <w:szCs w:val="24"/>
        </w:rPr>
        <w:t xml:space="preserve"> </w:t>
      </w:r>
      <w:r w:rsidR="008B2EB5" w:rsidRPr="00683956">
        <w:rPr>
          <w:b w:val="0"/>
          <w:bCs w:val="0"/>
          <w:sz w:val="24"/>
          <w:szCs w:val="24"/>
        </w:rPr>
        <w:t xml:space="preserve">banyak juga masyarakat </w:t>
      </w:r>
      <w:r w:rsidR="008B2EB5" w:rsidRPr="00683956">
        <w:rPr>
          <w:b w:val="0"/>
          <w:bCs w:val="0"/>
          <w:sz w:val="24"/>
          <w:szCs w:val="24"/>
        </w:rPr>
        <w:t xml:space="preserve">yang masih </w:t>
      </w:r>
      <w:r w:rsidRPr="00683956">
        <w:rPr>
          <w:b w:val="0"/>
          <w:bCs w:val="0"/>
          <w:sz w:val="24"/>
          <w:szCs w:val="24"/>
        </w:rPr>
        <w:t xml:space="preserve">lebih memilih </w:t>
      </w:r>
      <w:r w:rsidR="008B2EB5" w:rsidRPr="00683956">
        <w:rPr>
          <w:b w:val="0"/>
          <w:bCs w:val="0"/>
          <w:sz w:val="24"/>
          <w:szCs w:val="24"/>
        </w:rPr>
        <w:t>ber</w:t>
      </w:r>
      <w:r w:rsidRPr="00683956">
        <w:rPr>
          <w:b w:val="0"/>
          <w:bCs w:val="0"/>
          <w:sz w:val="24"/>
          <w:szCs w:val="24"/>
        </w:rPr>
        <w:t>transaksi dengan pembayaran tunai karena sudah merupakan kebiasaan. Dapat dilihat dari presentase penggunaan uang tunai yang masih mendominasi sebanyak 86% di tahun 2019 (entrepreneur.bisnis.com).</w:t>
      </w:r>
    </w:p>
    <w:p w:rsidR="00EC1ED3" w:rsidRPr="00683956" w:rsidRDefault="006C2192" w:rsidP="00EC1ED3">
      <w:pPr>
        <w:pStyle w:val="Heading4"/>
        <w:spacing w:before="0" w:after="0"/>
        <w:ind w:firstLine="709"/>
        <w:jc w:val="both"/>
        <w:rPr>
          <w:b w:val="0"/>
          <w:bCs w:val="0"/>
          <w:sz w:val="24"/>
          <w:szCs w:val="24"/>
        </w:rPr>
      </w:pPr>
      <w:r w:rsidRPr="00683956">
        <w:rPr>
          <w:b w:val="0"/>
          <w:bCs w:val="0"/>
          <w:sz w:val="24"/>
          <w:szCs w:val="24"/>
        </w:rPr>
        <w:t>Pada masa pa</w:t>
      </w:r>
      <w:r w:rsidR="00EC1ED3" w:rsidRPr="00683956">
        <w:rPr>
          <w:b w:val="0"/>
          <w:bCs w:val="0"/>
          <w:sz w:val="24"/>
          <w:szCs w:val="24"/>
        </w:rPr>
        <w:t xml:space="preserve">ndemi covid-19 ketika mulai dibiasakan kenormalan baru atau yang dikenal dengan </w:t>
      </w:r>
      <w:r w:rsidR="00EC1ED3" w:rsidRPr="00683956">
        <w:rPr>
          <w:b w:val="0"/>
          <w:bCs w:val="0"/>
          <w:i/>
          <w:sz w:val="24"/>
          <w:szCs w:val="24"/>
        </w:rPr>
        <w:t>new normal</w:t>
      </w:r>
      <w:r w:rsidR="00EC1ED3" w:rsidRPr="00683956">
        <w:rPr>
          <w:b w:val="0"/>
          <w:bCs w:val="0"/>
          <w:sz w:val="24"/>
          <w:szCs w:val="24"/>
        </w:rPr>
        <w:t xml:space="preserve"> di mana transaksi tunai mulai dikuran</w:t>
      </w:r>
      <w:r w:rsidR="00707E64" w:rsidRPr="00683956">
        <w:rPr>
          <w:b w:val="0"/>
          <w:bCs w:val="0"/>
          <w:sz w:val="24"/>
          <w:szCs w:val="24"/>
        </w:rPr>
        <w:t>gi dan beralih ke transaksi non-</w:t>
      </w:r>
      <w:r w:rsidR="00EC1ED3" w:rsidRPr="00683956">
        <w:rPr>
          <w:b w:val="0"/>
          <w:bCs w:val="0"/>
          <w:sz w:val="24"/>
          <w:szCs w:val="24"/>
        </w:rPr>
        <w:t>tunai, rupanya hanya menjadikan sebagian masyarakat yang mulai</w:t>
      </w:r>
      <w:r w:rsidR="00707E64" w:rsidRPr="00683956">
        <w:rPr>
          <w:b w:val="0"/>
          <w:bCs w:val="0"/>
          <w:sz w:val="24"/>
          <w:szCs w:val="24"/>
        </w:rPr>
        <w:t xml:space="preserve"> melakukan transaksi secara non-</w:t>
      </w:r>
      <w:r w:rsidR="008B2EB5" w:rsidRPr="00683956">
        <w:rPr>
          <w:b w:val="0"/>
          <w:bCs w:val="0"/>
          <w:sz w:val="24"/>
          <w:szCs w:val="24"/>
        </w:rPr>
        <w:t>tunai. Menurut</w:t>
      </w:r>
      <w:r w:rsidR="003D380B" w:rsidRPr="00683956">
        <w:rPr>
          <w:b w:val="0"/>
          <w:bCs w:val="0"/>
          <w:sz w:val="24"/>
          <w:szCs w:val="24"/>
        </w:rPr>
        <w:t xml:space="preserve"> Safdar Khan, presiden divisi </w:t>
      </w:r>
      <w:r w:rsidR="008B2EB5" w:rsidRPr="00683956">
        <w:rPr>
          <w:b w:val="0"/>
          <w:bCs w:val="0"/>
          <w:sz w:val="24"/>
          <w:szCs w:val="24"/>
        </w:rPr>
        <w:t xml:space="preserve">pada Southeast Asia Emerging Markets Mastercard, </w:t>
      </w:r>
      <w:r w:rsidR="00EC1ED3" w:rsidRPr="00683956">
        <w:rPr>
          <w:b w:val="0"/>
          <w:bCs w:val="0"/>
          <w:sz w:val="24"/>
          <w:szCs w:val="24"/>
        </w:rPr>
        <w:t xml:space="preserve">pada tahun 2020 masih terdapat 60% transaksi pembayaran </w:t>
      </w:r>
      <w:r w:rsidRPr="00683956">
        <w:rPr>
          <w:b w:val="0"/>
          <w:bCs w:val="0"/>
          <w:sz w:val="24"/>
          <w:szCs w:val="24"/>
        </w:rPr>
        <w:t>yang menggunakan uang tunai (finansial.</w:t>
      </w:r>
      <w:r w:rsidR="00EC1ED3" w:rsidRPr="00683956">
        <w:rPr>
          <w:b w:val="0"/>
          <w:bCs w:val="0"/>
          <w:sz w:val="24"/>
          <w:szCs w:val="24"/>
        </w:rPr>
        <w:t>bisnis.com).</w:t>
      </w:r>
    </w:p>
    <w:p w:rsidR="00EC1ED3" w:rsidRPr="00683956" w:rsidRDefault="00EC1ED3" w:rsidP="00EC1ED3">
      <w:pPr>
        <w:pStyle w:val="Heading4"/>
        <w:spacing w:before="0" w:after="0"/>
        <w:ind w:firstLine="709"/>
        <w:jc w:val="both"/>
        <w:rPr>
          <w:b w:val="0"/>
          <w:bCs w:val="0"/>
          <w:sz w:val="24"/>
          <w:szCs w:val="24"/>
        </w:rPr>
      </w:pPr>
      <w:r w:rsidRPr="00683956">
        <w:rPr>
          <w:b w:val="0"/>
          <w:bCs w:val="0"/>
          <w:sz w:val="24"/>
          <w:szCs w:val="24"/>
        </w:rPr>
        <w:t xml:space="preserve">Banyak </w:t>
      </w:r>
      <w:r w:rsidR="008B2EB5" w:rsidRPr="00683956">
        <w:rPr>
          <w:b w:val="0"/>
          <w:bCs w:val="0"/>
          <w:sz w:val="24"/>
          <w:szCs w:val="24"/>
        </w:rPr>
        <w:t>riset</w:t>
      </w:r>
      <w:r w:rsidRPr="00683956">
        <w:rPr>
          <w:b w:val="0"/>
          <w:bCs w:val="0"/>
          <w:sz w:val="24"/>
          <w:szCs w:val="24"/>
        </w:rPr>
        <w:t xml:space="preserve"> yang dilakukan untuk mengkaji variabel yang memengaruhi penerimaan terhadap teknologi di berbagai bidang termasuk di bidang jasa keuangan.</w:t>
      </w:r>
      <w:r w:rsidR="008B2EB5" w:rsidRPr="00683956">
        <w:rPr>
          <w:b w:val="0"/>
          <w:bCs w:val="0"/>
          <w:sz w:val="24"/>
          <w:szCs w:val="24"/>
        </w:rPr>
        <w:t xml:space="preserve"> Namun demikian, riset tersebut menemukan hasil yang tidak konsisten. Misalnya, </w:t>
      </w:r>
      <w:r w:rsidRPr="00683956">
        <w:rPr>
          <w:b w:val="0"/>
          <w:bCs w:val="0"/>
          <w:sz w:val="24"/>
          <w:szCs w:val="24"/>
        </w:rPr>
        <w:t>Ofori dan Nimo (2019) men</w:t>
      </w:r>
      <w:r w:rsidR="008B2EB5" w:rsidRPr="00683956">
        <w:rPr>
          <w:b w:val="0"/>
          <w:bCs w:val="0"/>
          <w:sz w:val="24"/>
          <w:szCs w:val="24"/>
        </w:rPr>
        <w:t xml:space="preserve">emukan adanya pengaruh signifikan dari </w:t>
      </w:r>
      <w:r w:rsidRPr="00683956">
        <w:rPr>
          <w:b w:val="0"/>
          <w:bCs w:val="0"/>
          <w:sz w:val="24"/>
          <w:szCs w:val="24"/>
        </w:rPr>
        <w:t xml:space="preserve">persepsi kemudahan penggunaan dan persepsi kegunaan </w:t>
      </w:r>
      <w:r w:rsidR="008B2EB5" w:rsidRPr="00683956">
        <w:rPr>
          <w:b w:val="0"/>
          <w:bCs w:val="0"/>
          <w:sz w:val="24"/>
          <w:szCs w:val="24"/>
        </w:rPr>
        <w:t xml:space="preserve">pada </w:t>
      </w:r>
      <w:r w:rsidRPr="00683956">
        <w:rPr>
          <w:b w:val="0"/>
          <w:bCs w:val="0"/>
          <w:sz w:val="24"/>
          <w:szCs w:val="24"/>
        </w:rPr>
        <w:t xml:space="preserve">penggunaan </w:t>
      </w:r>
      <w:r w:rsidRPr="00683956">
        <w:rPr>
          <w:b w:val="0"/>
          <w:bCs w:val="0"/>
          <w:i/>
          <w:sz w:val="24"/>
          <w:szCs w:val="24"/>
        </w:rPr>
        <w:t>online shopping</w:t>
      </w:r>
      <w:r w:rsidRPr="00683956">
        <w:rPr>
          <w:b w:val="0"/>
          <w:bCs w:val="0"/>
          <w:sz w:val="24"/>
          <w:szCs w:val="24"/>
        </w:rPr>
        <w:t xml:space="preserve">. Hasil ini </w:t>
      </w:r>
      <w:r w:rsidR="008B2EB5" w:rsidRPr="00683956">
        <w:rPr>
          <w:b w:val="0"/>
          <w:bCs w:val="0"/>
          <w:sz w:val="24"/>
          <w:szCs w:val="24"/>
        </w:rPr>
        <w:t xml:space="preserve">senada dengan temuan </w:t>
      </w:r>
      <w:r w:rsidRPr="00683956">
        <w:rPr>
          <w:b w:val="0"/>
          <w:bCs w:val="0"/>
          <w:sz w:val="24"/>
          <w:szCs w:val="24"/>
        </w:rPr>
        <w:t xml:space="preserve">Langelo (2013) bahwa </w:t>
      </w:r>
      <w:r w:rsidR="008B2EB5" w:rsidRPr="00683956">
        <w:rPr>
          <w:b w:val="0"/>
          <w:bCs w:val="0"/>
          <w:sz w:val="24"/>
          <w:szCs w:val="24"/>
        </w:rPr>
        <w:t xml:space="preserve">terdapat pengaruh positif pada penggunaan </w:t>
      </w:r>
      <w:r w:rsidR="008B2EB5" w:rsidRPr="00683956">
        <w:rPr>
          <w:b w:val="0"/>
          <w:bCs w:val="0"/>
          <w:i/>
          <w:sz w:val="24"/>
          <w:szCs w:val="24"/>
        </w:rPr>
        <w:t>internet banking</w:t>
      </w:r>
      <w:r w:rsidR="008B2EB5" w:rsidRPr="00683956">
        <w:rPr>
          <w:b w:val="0"/>
          <w:bCs w:val="0"/>
          <w:sz w:val="24"/>
          <w:szCs w:val="24"/>
        </w:rPr>
        <w:t xml:space="preserve"> dari </w:t>
      </w:r>
      <w:r w:rsidRPr="00683956">
        <w:rPr>
          <w:b w:val="0"/>
          <w:bCs w:val="0"/>
          <w:sz w:val="24"/>
          <w:szCs w:val="24"/>
        </w:rPr>
        <w:t>persepsi kemudahan penggunaan dan persepsi kegunaan</w:t>
      </w:r>
      <w:r w:rsidR="008B2EB5" w:rsidRPr="00683956">
        <w:rPr>
          <w:b w:val="0"/>
          <w:bCs w:val="0"/>
          <w:sz w:val="24"/>
          <w:szCs w:val="24"/>
        </w:rPr>
        <w:t>nya</w:t>
      </w:r>
      <w:r w:rsidRPr="00683956">
        <w:rPr>
          <w:b w:val="0"/>
          <w:bCs w:val="0"/>
          <w:sz w:val="24"/>
          <w:szCs w:val="24"/>
        </w:rPr>
        <w:t xml:space="preserve">. </w:t>
      </w:r>
      <w:r w:rsidR="00484228" w:rsidRPr="00683956">
        <w:rPr>
          <w:b w:val="0"/>
          <w:bCs w:val="0"/>
          <w:sz w:val="24"/>
          <w:szCs w:val="24"/>
        </w:rPr>
        <w:t xml:space="preserve">Sebaliknya, temuan </w:t>
      </w:r>
      <w:r w:rsidRPr="00683956">
        <w:rPr>
          <w:b w:val="0"/>
          <w:bCs w:val="0"/>
          <w:sz w:val="24"/>
          <w:szCs w:val="24"/>
        </w:rPr>
        <w:t xml:space="preserve">yang berbeda ditunjukkan oleh studi dari Indriastuti &amp; Wicaksono (2014) yang menemukan </w:t>
      </w:r>
      <w:r w:rsidR="003D380B" w:rsidRPr="00683956">
        <w:rPr>
          <w:b w:val="0"/>
          <w:bCs w:val="0"/>
          <w:sz w:val="24"/>
          <w:szCs w:val="24"/>
        </w:rPr>
        <w:t xml:space="preserve">bahwa varaibel persepsi </w:t>
      </w:r>
      <w:r w:rsidR="003D380B" w:rsidRPr="00683956">
        <w:rPr>
          <w:b w:val="0"/>
          <w:bCs w:val="0"/>
          <w:sz w:val="24"/>
          <w:szCs w:val="24"/>
        </w:rPr>
        <w:lastRenderedPageBreak/>
        <w:t>pada</w:t>
      </w:r>
      <w:r w:rsidRPr="00683956">
        <w:rPr>
          <w:b w:val="0"/>
          <w:bCs w:val="0"/>
          <w:sz w:val="24"/>
          <w:szCs w:val="24"/>
        </w:rPr>
        <w:t xml:space="preserve"> kemudahan penggunaan </w:t>
      </w:r>
      <w:r w:rsidR="00484228" w:rsidRPr="00683956">
        <w:rPr>
          <w:b w:val="0"/>
          <w:bCs w:val="0"/>
          <w:i/>
          <w:sz w:val="24"/>
          <w:szCs w:val="24"/>
        </w:rPr>
        <w:t>e-money</w:t>
      </w:r>
      <w:r w:rsidR="00484228" w:rsidRPr="00683956">
        <w:rPr>
          <w:b w:val="0"/>
          <w:bCs w:val="0"/>
          <w:sz w:val="24"/>
          <w:szCs w:val="24"/>
        </w:rPr>
        <w:t xml:space="preserve"> </w:t>
      </w:r>
      <w:r w:rsidRPr="00683956">
        <w:rPr>
          <w:b w:val="0"/>
          <w:bCs w:val="0"/>
          <w:sz w:val="24"/>
          <w:szCs w:val="24"/>
        </w:rPr>
        <w:t>dan persepsi</w:t>
      </w:r>
      <w:r w:rsidR="00484228" w:rsidRPr="00683956">
        <w:rPr>
          <w:b w:val="0"/>
          <w:bCs w:val="0"/>
          <w:sz w:val="24"/>
          <w:szCs w:val="24"/>
        </w:rPr>
        <w:t xml:space="preserve"> </w:t>
      </w:r>
      <w:r w:rsidRPr="00683956">
        <w:rPr>
          <w:b w:val="0"/>
          <w:bCs w:val="0"/>
          <w:sz w:val="24"/>
          <w:szCs w:val="24"/>
        </w:rPr>
        <w:t>kegunaan</w:t>
      </w:r>
      <w:r w:rsidR="00484228" w:rsidRPr="00683956">
        <w:rPr>
          <w:b w:val="0"/>
          <w:bCs w:val="0"/>
          <w:sz w:val="24"/>
          <w:szCs w:val="24"/>
        </w:rPr>
        <w:t>nya</w:t>
      </w:r>
      <w:r w:rsidRPr="00683956">
        <w:rPr>
          <w:b w:val="0"/>
          <w:bCs w:val="0"/>
          <w:sz w:val="24"/>
          <w:szCs w:val="24"/>
        </w:rPr>
        <w:t xml:space="preserve"> </w:t>
      </w:r>
      <w:r w:rsidR="00484228" w:rsidRPr="00683956">
        <w:rPr>
          <w:b w:val="0"/>
          <w:bCs w:val="0"/>
          <w:sz w:val="24"/>
          <w:szCs w:val="24"/>
        </w:rPr>
        <w:t xml:space="preserve">tidak memiliki pengaruh pada </w:t>
      </w:r>
      <w:r w:rsidRPr="00683956">
        <w:rPr>
          <w:b w:val="0"/>
          <w:bCs w:val="0"/>
          <w:sz w:val="24"/>
          <w:szCs w:val="24"/>
        </w:rPr>
        <w:t>penggunaan</w:t>
      </w:r>
      <w:r w:rsidR="00484228" w:rsidRPr="00683956">
        <w:rPr>
          <w:b w:val="0"/>
          <w:bCs w:val="0"/>
          <w:sz w:val="24"/>
          <w:szCs w:val="24"/>
        </w:rPr>
        <w:t>nya</w:t>
      </w:r>
      <w:r w:rsidRPr="00683956">
        <w:rPr>
          <w:b w:val="0"/>
          <w:bCs w:val="0"/>
          <w:sz w:val="24"/>
          <w:szCs w:val="24"/>
        </w:rPr>
        <w:t>.</w:t>
      </w:r>
    </w:p>
    <w:p w:rsidR="00EC1ED3" w:rsidRPr="00683956" w:rsidRDefault="00EC1ED3" w:rsidP="00EC1ED3">
      <w:pPr>
        <w:pStyle w:val="Heading4"/>
        <w:spacing w:before="0" w:after="0"/>
        <w:ind w:firstLine="709"/>
        <w:jc w:val="both"/>
        <w:rPr>
          <w:b w:val="0"/>
          <w:bCs w:val="0"/>
          <w:sz w:val="24"/>
          <w:szCs w:val="24"/>
        </w:rPr>
      </w:pPr>
      <w:r w:rsidRPr="00683956">
        <w:rPr>
          <w:b w:val="0"/>
          <w:bCs w:val="0"/>
          <w:sz w:val="24"/>
          <w:szCs w:val="24"/>
        </w:rPr>
        <w:t xml:space="preserve">Beberapa penelitian memasukkan persepsi risiko sebagai variabel independen dan menganalisis pengaruhnya terhadap penggunaan sebuah teknologi. Persepsi risiko merupakan konstruk multi-dimensional, yang dapat memiliki beberapa dimensi yang mungkin berbeda tergantung pada produk atau kelas pelayanan (Lee, 2009). Ketika dikaitkan dengan internet atau transaksi </w:t>
      </w:r>
      <w:r w:rsidRPr="00683956">
        <w:rPr>
          <w:b w:val="0"/>
          <w:bCs w:val="0"/>
          <w:i/>
          <w:sz w:val="24"/>
          <w:szCs w:val="24"/>
        </w:rPr>
        <w:t>online</w:t>
      </w:r>
      <w:r w:rsidRPr="00683956">
        <w:rPr>
          <w:b w:val="0"/>
          <w:bCs w:val="0"/>
          <w:sz w:val="24"/>
          <w:szCs w:val="24"/>
        </w:rPr>
        <w:t>, persepsi</w:t>
      </w:r>
      <w:r w:rsidR="00484228" w:rsidRPr="00683956">
        <w:rPr>
          <w:b w:val="0"/>
          <w:bCs w:val="0"/>
          <w:sz w:val="24"/>
          <w:szCs w:val="24"/>
        </w:rPr>
        <w:t xml:space="preserve"> risiko</w:t>
      </w:r>
      <w:r w:rsidRPr="00683956">
        <w:rPr>
          <w:b w:val="0"/>
          <w:bCs w:val="0"/>
          <w:sz w:val="24"/>
          <w:szCs w:val="24"/>
        </w:rPr>
        <w:t xml:space="preserve"> memiliki beberapa dimensi termasuk</w:t>
      </w:r>
      <w:r w:rsidR="00484228" w:rsidRPr="00683956">
        <w:rPr>
          <w:b w:val="0"/>
          <w:bCs w:val="0"/>
          <w:sz w:val="24"/>
          <w:szCs w:val="24"/>
        </w:rPr>
        <w:t xml:space="preserve"> risiko waktu/kenyamanan, risiko keuangan, risiko kinerja produknya</w:t>
      </w:r>
      <w:r w:rsidRPr="00683956">
        <w:rPr>
          <w:b w:val="0"/>
          <w:bCs w:val="0"/>
          <w:sz w:val="24"/>
          <w:szCs w:val="24"/>
        </w:rPr>
        <w:t xml:space="preserve"> dan risiko psikologi (Forsythe &amp; Shi, 2003). Maser &amp; Weiermeir (1998) menambahkan dimensi lain yaitu persepsi risiko penyakit. </w:t>
      </w:r>
    </w:p>
    <w:p w:rsidR="00EC1ED3" w:rsidRPr="00683956" w:rsidRDefault="00EC1ED3" w:rsidP="00EC1ED3">
      <w:pPr>
        <w:pStyle w:val="Heading4"/>
        <w:spacing w:before="0" w:after="0"/>
        <w:ind w:firstLine="709"/>
        <w:jc w:val="both"/>
        <w:rPr>
          <w:b w:val="0"/>
          <w:bCs w:val="0"/>
          <w:sz w:val="24"/>
          <w:szCs w:val="24"/>
        </w:rPr>
      </w:pPr>
      <w:r w:rsidRPr="00683956">
        <w:rPr>
          <w:b w:val="0"/>
          <w:bCs w:val="0"/>
          <w:sz w:val="24"/>
          <w:szCs w:val="24"/>
        </w:rPr>
        <w:t xml:space="preserve">Secara umum, hampir semua penelitian menemukan bahwa pengaruh persepsi risiko pada perilaku adalah negatif (Marafon et al., 2018). Namun, hal ini bisa saja menunjukkan hasil yang berbeda jika difokuskan pada dimensi risiko penyakit mengingat bahwa </w:t>
      </w:r>
      <w:r w:rsidR="00484228" w:rsidRPr="00683956">
        <w:rPr>
          <w:b w:val="0"/>
          <w:bCs w:val="0"/>
          <w:sz w:val="24"/>
          <w:szCs w:val="24"/>
        </w:rPr>
        <w:t xml:space="preserve">pada saat dilanda </w:t>
      </w:r>
      <w:r w:rsidRPr="00683956">
        <w:rPr>
          <w:b w:val="0"/>
          <w:bCs w:val="0"/>
          <w:sz w:val="24"/>
          <w:szCs w:val="24"/>
        </w:rPr>
        <w:t xml:space="preserve">pandemi covid-19 </w:t>
      </w:r>
      <w:r w:rsidR="00484228" w:rsidRPr="00683956">
        <w:rPr>
          <w:b w:val="0"/>
          <w:bCs w:val="0"/>
          <w:sz w:val="24"/>
          <w:szCs w:val="24"/>
        </w:rPr>
        <w:t xml:space="preserve">dapat </w:t>
      </w:r>
      <w:r w:rsidRPr="00683956">
        <w:rPr>
          <w:b w:val="0"/>
          <w:bCs w:val="0"/>
          <w:sz w:val="24"/>
          <w:szCs w:val="24"/>
        </w:rPr>
        <w:t xml:space="preserve">memiliki kemungkinan risiko yang disebabkan oleh virus corona pada uang tunai dapat berpengaruh terhadap perilaku penggunaan </w:t>
      </w:r>
      <w:r w:rsidR="00200267" w:rsidRPr="00683956">
        <w:rPr>
          <w:b w:val="0"/>
          <w:bCs w:val="0"/>
          <w:i/>
          <w:sz w:val="24"/>
          <w:szCs w:val="24"/>
        </w:rPr>
        <w:t>e-wallet</w:t>
      </w:r>
      <w:r w:rsidRPr="00683956">
        <w:rPr>
          <w:b w:val="0"/>
          <w:bCs w:val="0"/>
          <w:sz w:val="24"/>
          <w:szCs w:val="24"/>
        </w:rPr>
        <w:t>.</w:t>
      </w:r>
    </w:p>
    <w:p w:rsidR="00EC1ED3" w:rsidRPr="00683956" w:rsidRDefault="00EC1ED3" w:rsidP="00EC1ED3">
      <w:pPr>
        <w:pStyle w:val="Heading4"/>
        <w:spacing w:before="0" w:after="0"/>
        <w:ind w:firstLine="709"/>
        <w:jc w:val="both"/>
        <w:rPr>
          <w:b w:val="0"/>
          <w:bCs w:val="0"/>
          <w:sz w:val="24"/>
          <w:szCs w:val="24"/>
        </w:rPr>
      </w:pPr>
      <w:r w:rsidRPr="00683956">
        <w:rPr>
          <w:b w:val="0"/>
          <w:bCs w:val="0"/>
          <w:sz w:val="24"/>
          <w:szCs w:val="24"/>
        </w:rPr>
        <w:t xml:space="preserve">Selain persepsi risiko, hal yang mungkin memengaruhi perilaku penggunaan </w:t>
      </w:r>
      <w:r w:rsidR="00200267" w:rsidRPr="00683956">
        <w:rPr>
          <w:b w:val="0"/>
          <w:bCs w:val="0"/>
          <w:i/>
          <w:sz w:val="24"/>
          <w:szCs w:val="24"/>
        </w:rPr>
        <w:t>e-wallet</w:t>
      </w:r>
      <w:r w:rsidRPr="00683956">
        <w:rPr>
          <w:b w:val="0"/>
          <w:bCs w:val="0"/>
          <w:sz w:val="24"/>
          <w:szCs w:val="24"/>
        </w:rPr>
        <w:t xml:space="preserve"> adalah dukungan pemerintah. Hal ini didukun</w:t>
      </w:r>
      <w:r w:rsidR="00707E64" w:rsidRPr="00683956">
        <w:rPr>
          <w:b w:val="0"/>
          <w:bCs w:val="0"/>
          <w:sz w:val="24"/>
          <w:szCs w:val="24"/>
        </w:rPr>
        <w:t>g oleh penelitian Haderi (2014) dan</w:t>
      </w:r>
      <w:r w:rsidRPr="00683956">
        <w:rPr>
          <w:b w:val="0"/>
          <w:bCs w:val="0"/>
          <w:sz w:val="24"/>
          <w:szCs w:val="24"/>
        </w:rPr>
        <w:t xml:space="preserve"> Hai &amp; Kazmi (2015) yang menyebutkan </w:t>
      </w:r>
      <w:r w:rsidR="00484228" w:rsidRPr="00683956">
        <w:rPr>
          <w:b w:val="0"/>
          <w:bCs w:val="0"/>
          <w:sz w:val="24"/>
          <w:szCs w:val="24"/>
        </w:rPr>
        <w:t>adanya</w:t>
      </w:r>
      <w:r w:rsidRPr="00683956">
        <w:rPr>
          <w:b w:val="0"/>
          <w:bCs w:val="0"/>
          <w:sz w:val="24"/>
          <w:szCs w:val="24"/>
        </w:rPr>
        <w:t xml:space="preserve"> penerimaan konsumen </w:t>
      </w:r>
      <w:r w:rsidR="00484228" w:rsidRPr="00683956">
        <w:rPr>
          <w:b w:val="0"/>
          <w:bCs w:val="0"/>
          <w:sz w:val="24"/>
          <w:szCs w:val="24"/>
        </w:rPr>
        <w:t xml:space="preserve">pada sistem </w:t>
      </w:r>
      <w:r w:rsidRPr="00683956">
        <w:rPr>
          <w:b w:val="0"/>
          <w:bCs w:val="0"/>
          <w:sz w:val="24"/>
          <w:szCs w:val="24"/>
        </w:rPr>
        <w:t xml:space="preserve">teknologi tidak hanya </w:t>
      </w:r>
      <w:r w:rsidR="00484228" w:rsidRPr="00683956">
        <w:rPr>
          <w:b w:val="0"/>
          <w:bCs w:val="0"/>
          <w:sz w:val="24"/>
          <w:szCs w:val="24"/>
        </w:rPr>
        <w:t xml:space="preserve">disebabkan dari </w:t>
      </w:r>
      <w:r w:rsidRPr="00683956">
        <w:rPr>
          <w:b w:val="0"/>
          <w:bCs w:val="0"/>
          <w:sz w:val="24"/>
          <w:szCs w:val="24"/>
        </w:rPr>
        <w:t>persepsi risiko tetapi juga dukungan pemerintah. Namun, menurut penelitian Aji et al. (2020)</w:t>
      </w:r>
      <w:r w:rsidR="003D380B" w:rsidRPr="00683956">
        <w:rPr>
          <w:b w:val="0"/>
          <w:bCs w:val="0"/>
          <w:sz w:val="24"/>
          <w:szCs w:val="24"/>
        </w:rPr>
        <w:t>, variabel dukungan pemerintah</w:t>
      </w:r>
      <w:r w:rsidRPr="00683956">
        <w:rPr>
          <w:b w:val="0"/>
          <w:bCs w:val="0"/>
          <w:sz w:val="24"/>
          <w:szCs w:val="24"/>
        </w:rPr>
        <w:t xml:space="preserve"> </w:t>
      </w:r>
      <w:r w:rsidR="00484228" w:rsidRPr="00683956">
        <w:rPr>
          <w:b w:val="0"/>
          <w:bCs w:val="0"/>
          <w:sz w:val="24"/>
          <w:szCs w:val="24"/>
        </w:rPr>
        <w:t xml:space="preserve">tidak </w:t>
      </w:r>
      <w:r w:rsidR="003D380B" w:rsidRPr="00683956">
        <w:rPr>
          <w:b w:val="0"/>
          <w:bCs w:val="0"/>
          <w:sz w:val="24"/>
          <w:szCs w:val="24"/>
        </w:rPr>
        <w:t xml:space="preserve">mempunyai pengaruh </w:t>
      </w:r>
      <w:r w:rsidR="00625F42" w:rsidRPr="00683956">
        <w:rPr>
          <w:b w:val="0"/>
          <w:bCs w:val="0"/>
          <w:sz w:val="24"/>
          <w:szCs w:val="24"/>
        </w:rPr>
        <w:t xml:space="preserve">yang signifikan </w:t>
      </w:r>
      <w:r w:rsidR="003D380B" w:rsidRPr="00683956">
        <w:rPr>
          <w:b w:val="0"/>
          <w:bCs w:val="0"/>
          <w:sz w:val="24"/>
          <w:szCs w:val="24"/>
        </w:rPr>
        <w:t xml:space="preserve">terhadap minat </w:t>
      </w:r>
      <w:r w:rsidR="00625F42" w:rsidRPr="00683956">
        <w:rPr>
          <w:b w:val="0"/>
          <w:bCs w:val="0"/>
          <w:sz w:val="24"/>
          <w:szCs w:val="24"/>
        </w:rPr>
        <w:t xml:space="preserve">penggunaan </w:t>
      </w:r>
      <w:r w:rsidR="00200267" w:rsidRPr="00683956">
        <w:rPr>
          <w:b w:val="0"/>
          <w:bCs w:val="0"/>
          <w:i/>
          <w:sz w:val="24"/>
          <w:szCs w:val="24"/>
        </w:rPr>
        <w:t>e-wallet</w:t>
      </w:r>
      <w:r w:rsidRPr="00683956">
        <w:rPr>
          <w:b w:val="0"/>
          <w:bCs w:val="0"/>
          <w:sz w:val="24"/>
          <w:szCs w:val="24"/>
        </w:rPr>
        <w:t xml:space="preserve"> di Indonesia.</w:t>
      </w:r>
    </w:p>
    <w:p w:rsidR="00EC1ED3" w:rsidRPr="00683956" w:rsidRDefault="00625F42" w:rsidP="00EC1ED3">
      <w:pPr>
        <w:pStyle w:val="Heading4"/>
        <w:spacing w:before="0" w:after="0"/>
        <w:ind w:firstLine="709"/>
        <w:jc w:val="both"/>
        <w:rPr>
          <w:b w:val="0"/>
          <w:bCs w:val="0"/>
          <w:sz w:val="24"/>
          <w:szCs w:val="24"/>
        </w:rPr>
      </w:pPr>
      <w:r w:rsidRPr="00683956">
        <w:rPr>
          <w:b w:val="0"/>
          <w:bCs w:val="0"/>
          <w:sz w:val="24"/>
          <w:szCs w:val="24"/>
        </w:rPr>
        <w:t xml:space="preserve">Studi </w:t>
      </w:r>
      <w:r w:rsidR="00EC1ED3" w:rsidRPr="00683956">
        <w:rPr>
          <w:b w:val="0"/>
          <w:bCs w:val="0"/>
          <w:sz w:val="24"/>
          <w:szCs w:val="24"/>
        </w:rPr>
        <w:t xml:space="preserve">ini menggunakan variabel </w:t>
      </w:r>
      <w:r w:rsidRPr="00683956">
        <w:rPr>
          <w:b w:val="0"/>
          <w:bCs w:val="0"/>
          <w:sz w:val="24"/>
          <w:szCs w:val="24"/>
        </w:rPr>
        <w:t xml:space="preserve">yang terdapat </w:t>
      </w:r>
      <w:r w:rsidR="00EC1ED3" w:rsidRPr="00683956">
        <w:rPr>
          <w:b w:val="0"/>
          <w:bCs w:val="0"/>
          <w:sz w:val="24"/>
          <w:szCs w:val="24"/>
        </w:rPr>
        <w:t>dalam</w:t>
      </w:r>
      <w:r w:rsidRPr="00683956">
        <w:rPr>
          <w:b w:val="0"/>
          <w:bCs w:val="0"/>
          <w:sz w:val="24"/>
          <w:szCs w:val="24"/>
        </w:rPr>
        <w:t xml:space="preserve"> Model Penerimaan Teknologi atau </w:t>
      </w:r>
      <w:r w:rsidRPr="00683956">
        <w:rPr>
          <w:b w:val="0"/>
          <w:bCs w:val="0"/>
          <w:i/>
          <w:sz w:val="24"/>
          <w:szCs w:val="24"/>
        </w:rPr>
        <w:t>Technology Acceptance Model</w:t>
      </w:r>
      <w:r w:rsidRPr="00683956">
        <w:rPr>
          <w:b w:val="0"/>
          <w:bCs w:val="0"/>
          <w:sz w:val="24"/>
          <w:szCs w:val="24"/>
        </w:rPr>
        <w:t xml:space="preserve"> (TAM) </w:t>
      </w:r>
      <w:r w:rsidR="00EC1ED3" w:rsidRPr="00683956">
        <w:rPr>
          <w:b w:val="0"/>
          <w:bCs w:val="0"/>
          <w:sz w:val="24"/>
          <w:szCs w:val="24"/>
        </w:rPr>
        <w:t xml:space="preserve">yang dimodifikasi. </w:t>
      </w:r>
      <w:r w:rsidRPr="00683956">
        <w:rPr>
          <w:b w:val="0"/>
          <w:bCs w:val="0"/>
          <w:sz w:val="24"/>
          <w:szCs w:val="24"/>
        </w:rPr>
        <w:t xml:space="preserve">Variabel </w:t>
      </w:r>
      <w:r w:rsidR="003D380B" w:rsidRPr="00683956">
        <w:rPr>
          <w:b w:val="0"/>
          <w:bCs w:val="0"/>
          <w:sz w:val="24"/>
          <w:szCs w:val="24"/>
        </w:rPr>
        <w:t xml:space="preserve">persepsi pada kemudahan </w:t>
      </w:r>
      <w:r w:rsidR="00EC1ED3" w:rsidRPr="00683956">
        <w:rPr>
          <w:b w:val="0"/>
          <w:bCs w:val="0"/>
          <w:sz w:val="24"/>
          <w:szCs w:val="24"/>
        </w:rPr>
        <w:t xml:space="preserve">penggunaan </w:t>
      </w:r>
      <w:r w:rsidR="00D201CC" w:rsidRPr="00683956">
        <w:rPr>
          <w:b w:val="0"/>
          <w:bCs w:val="0"/>
          <w:sz w:val="24"/>
          <w:szCs w:val="24"/>
        </w:rPr>
        <w:t xml:space="preserve">dan variabel </w:t>
      </w:r>
      <w:r w:rsidR="00EC1ED3" w:rsidRPr="00683956">
        <w:rPr>
          <w:b w:val="0"/>
          <w:bCs w:val="0"/>
          <w:sz w:val="24"/>
          <w:szCs w:val="24"/>
        </w:rPr>
        <w:t>persepsi kegunaan merupakan variabel utama dalam TAM. Selain dua variabel tersebut</w:t>
      </w:r>
      <w:r w:rsidRPr="00683956">
        <w:rPr>
          <w:b w:val="0"/>
          <w:bCs w:val="0"/>
          <w:sz w:val="24"/>
          <w:szCs w:val="24"/>
        </w:rPr>
        <w:t>, studi ini</w:t>
      </w:r>
      <w:r w:rsidR="00EC1ED3" w:rsidRPr="00683956">
        <w:rPr>
          <w:b w:val="0"/>
          <w:bCs w:val="0"/>
          <w:sz w:val="24"/>
          <w:szCs w:val="24"/>
        </w:rPr>
        <w:t xml:space="preserve"> </w:t>
      </w:r>
      <w:r w:rsidR="00EC1ED3" w:rsidRPr="00683956">
        <w:rPr>
          <w:b w:val="0"/>
          <w:bCs w:val="0"/>
          <w:sz w:val="24"/>
          <w:szCs w:val="24"/>
        </w:rPr>
        <w:t>menggunakan variabel persepsi risiko</w:t>
      </w:r>
      <w:r w:rsidRPr="00683956">
        <w:rPr>
          <w:b w:val="0"/>
          <w:bCs w:val="0"/>
          <w:sz w:val="24"/>
          <w:szCs w:val="24"/>
        </w:rPr>
        <w:t xml:space="preserve"> yang </w:t>
      </w:r>
      <w:r w:rsidR="00EC1ED3" w:rsidRPr="00683956">
        <w:rPr>
          <w:b w:val="0"/>
          <w:bCs w:val="0"/>
          <w:sz w:val="24"/>
          <w:szCs w:val="24"/>
        </w:rPr>
        <w:t>difokuskan pada dimensi risiko penyakit covid-19 yang m</w:t>
      </w:r>
      <w:r w:rsidR="00200267" w:rsidRPr="00683956">
        <w:rPr>
          <w:b w:val="0"/>
          <w:bCs w:val="0"/>
          <w:sz w:val="24"/>
          <w:szCs w:val="24"/>
        </w:rPr>
        <w:t>ungkin terdapat pada uang tunai</w:t>
      </w:r>
      <w:r w:rsidR="00EC1ED3" w:rsidRPr="00683956">
        <w:rPr>
          <w:b w:val="0"/>
          <w:bCs w:val="0"/>
          <w:sz w:val="24"/>
          <w:szCs w:val="24"/>
        </w:rPr>
        <w:t xml:space="preserve"> sehingga disebut sebagai variabel persepsi risiko uang tunai. Variabel persepsi risiko uang tunai digunakan karena masih kurangnya literasi terkait hal tersebut. Penelitian ini juga menggunakan variabel persepsi dukungan pemerintah yang dalam kondisi pandemi covid-19 peran pemerintah dalam menganjurkan pengurangan penggunaan uang tunai sebagai alat transaksi pembayaran dianggap penting. </w:t>
      </w:r>
    </w:p>
    <w:p w:rsidR="00EC1ED3" w:rsidRPr="00683956" w:rsidRDefault="00EC1ED3" w:rsidP="00EC1ED3">
      <w:pPr>
        <w:pStyle w:val="Heading4"/>
        <w:spacing w:before="0" w:after="0"/>
        <w:ind w:firstLine="709"/>
        <w:jc w:val="both"/>
        <w:rPr>
          <w:b w:val="0"/>
          <w:bCs w:val="0"/>
          <w:sz w:val="24"/>
          <w:szCs w:val="24"/>
        </w:rPr>
      </w:pPr>
      <w:r w:rsidRPr="00683956">
        <w:rPr>
          <w:b w:val="0"/>
          <w:bCs w:val="0"/>
          <w:sz w:val="24"/>
          <w:szCs w:val="24"/>
        </w:rPr>
        <w:t>Perilaku penggunaan merupakan penggunaan sesungguhnya terhadap sebuah teknologi. Persepsi</w:t>
      </w:r>
      <w:r w:rsidR="00625F42" w:rsidRPr="00683956">
        <w:rPr>
          <w:b w:val="0"/>
          <w:bCs w:val="0"/>
          <w:sz w:val="24"/>
          <w:szCs w:val="24"/>
        </w:rPr>
        <w:t xml:space="preserve"> pada kemudahan penggunaan merupakan </w:t>
      </w:r>
      <w:r w:rsidRPr="00683956">
        <w:rPr>
          <w:b w:val="0"/>
          <w:bCs w:val="0"/>
          <w:sz w:val="24"/>
          <w:szCs w:val="24"/>
        </w:rPr>
        <w:t xml:space="preserve">tingkatan </w:t>
      </w:r>
      <w:r w:rsidR="00625F42" w:rsidRPr="00683956">
        <w:rPr>
          <w:b w:val="0"/>
          <w:bCs w:val="0"/>
          <w:sz w:val="24"/>
          <w:szCs w:val="24"/>
        </w:rPr>
        <w:t xml:space="preserve">seorang individu yang mempercayai </w:t>
      </w:r>
      <w:r w:rsidRPr="00683956">
        <w:rPr>
          <w:b w:val="0"/>
          <w:bCs w:val="0"/>
          <w:sz w:val="24"/>
          <w:szCs w:val="24"/>
        </w:rPr>
        <w:t xml:space="preserve">bahwa dengan menggunakan </w:t>
      </w:r>
      <w:r w:rsidR="00625F42" w:rsidRPr="00683956">
        <w:rPr>
          <w:b w:val="0"/>
          <w:bCs w:val="0"/>
          <w:sz w:val="24"/>
          <w:szCs w:val="24"/>
        </w:rPr>
        <w:t xml:space="preserve">suatu </w:t>
      </w:r>
      <w:r w:rsidRPr="00683956">
        <w:rPr>
          <w:b w:val="0"/>
          <w:bCs w:val="0"/>
          <w:sz w:val="24"/>
          <w:szCs w:val="24"/>
        </w:rPr>
        <w:t xml:space="preserve">sistem </w:t>
      </w:r>
      <w:r w:rsidR="00625F42" w:rsidRPr="00683956">
        <w:rPr>
          <w:b w:val="0"/>
          <w:bCs w:val="0"/>
          <w:sz w:val="24"/>
          <w:szCs w:val="24"/>
        </w:rPr>
        <w:t xml:space="preserve">tertentu maka dapat </w:t>
      </w:r>
      <w:r w:rsidRPr="00683956">
        <w:rPr>
          <w:b w:val="0"/>
          <w:bCs w:val="0"/>
          <w:sz w:val="24"/>
          <w:szCs w:val="24"/>
        </w:rPr>
        <w:t>mempermudah pekerjaannya (Davis, 1989</w:t>
      </w:r>
      <w:r w:rsidR="006C7F5D" w:rsidRPr="00683956">
        <w:rPr>
          <w:b w:val="0"/>
          <w:bCs w:val="0"/>
          <w:sz w:val="24"/>
          <w:szCs w:val="24"/>
        </w:rPr>
        <w:t>)</w:t>
      </w:r>
      <w:r w:rsidRPr="00683956">
        <w:rPr>
          <w:b w:val="0"/>
          <w:bCs w:val="0"/>
          <w:sz w:val="24"/>
          <w:szCs w:val="24"/>
        </w:rPr>
        <w:t xml:space="preserve">. </w:t>
      </w:r>
      <w:r w:rsidR="00625F42" w:rsidRPr="00683956">
        <w:rPr>
          <w:b w:val="0"/>
          <w:bCs w:val="0"/>
          <w:sz w:val="24"/>
          <w:szCs w:val="24"/>
        </w:rPr>
        <w:t xml:space="preserve">Persepsi pada </w:t>
      </w:r>
      <w:r w:rsidRPr="00683956">
        <w:rPr>
          <w:b w:val="0"/>
          <w:bCs w:val="0"/>
          <w:sz w:val="24"/>
          <w:szCs w:val="24"/>
        </w:rPr>
        <w:t xml:space="preserve">kegunaan </w:t>
      </w:r>
      <w:r w:rsidR="007065CD" w:rsidRPr="00683956">
        <w:rPr>
          <w:b w:val="0"/>
          <w:bCs w:val="0"/>
          <w:sz w:val="24"/>
          <w:szCs w:val="24"/>
        </w:rPr>
        <w:t xml:space="preserve">adalah tingkatan seorang individu mempercayai bahwa </w:t>
      </w:r>
      <w:r w:rsidRPr="00683956">
        <w:rPr>
          <w:b w:val="0"/>
          <w:bCs w:val="0"/>
          <w:sz w:val="24"/>
          <w:szCs w:val="24"/>
        </w:rPr>
        <w:t xml:space="preserve">kinerjanya </w:t>
      </w:r>
      <w:proofErr w:type="gramStart"/>
      <w:r w:rsidRPr="00683956">
        <w:rPr>
          <w:b w:val="0"/>
          <w:bCs w:val="0"/>
          <w:sz w:val="24"/>
          <w:szCs w:val="24"/>
        </w:rPr>
        <w:t>akan</w:t>
      </w:r>
      <w:proofErr w:type="gramEnd"/>
      <w:r w:rsidRPr="00683956">
        <w:rPr>
          <w:b w:val="0"/>
          <w:bCs w:val="0"/>
          <w:sz w:val="24"/>
          <w:szCs w:val="24"/>
        </w:rPr>
        <w:t xml:space="preserve"> meningkat </w:t>
      </w:r>
      <w:r w:rsidR="007065CD" w:rsidRPr="00683956">
        <w:rPr>
          <w:b w:val="0"/>
          <w:bCs w:val="0"/>
          <w:sz w:val="24"/>
          <w:szCs w:val="24"/>
        </w:rPr>
        <w:t>ketika</w:t>
      </w:r>
      <w:r w:rsidRPr="00683956">
        <w:rPr>
          <w:b w:val="0"/>
          <w:bCs w:val="0"/>
          <w:sz w:val="24"/>
          <w:szCs w:val="24"/>
        </w:rPr>
        <w:t xml:space="preserve"> menggunakan </w:t>
      </w:r>
      <w:r w:rsidR="007065CD" w:rsidRPr="00683956">
        <w:rPr>
          <w:b w:val="0"/>
          <w:bCs w:val="0"/>
          <w:sz w:val="24"/>
          <w:szCs w:val="24"/>
        </w:rPr>
        <w:t>sebuah system tertentu</w:t>
      </w:r>
      <w:r w:rsidRPr="00683956">
        <w:rPr>
          <w:b w:val="0"/>
          <w:bCs w:val="0"/>
          <w:sz w:val="24"/>
          <w:szCs w:val="24"/>
        </w:rPr>
        <w:t xml:space="preserve">. Persepsi risiko dalam penelitian ini difokuskan pada dimensi risiko penyakit covid-19 yang mungkin terdapat pada uang tunai, dan dalam penelitian ini disebut sebagai persepsi risiko uang tunai. Persepsi dukungan pemerintah diterjemahkan ke dalam persepsi seseorang terhadap dukungan pemerintah dalam hal infrastruktur jaringan, paket kebijakan, kecepatan akses, dan jaminan keamanan transaksi.  </w:t>
      </w:r>
    </w:p>
    <w:p w:rsidR="00EC1ED3" w:rsidRPr="00683956" w:rsidRDefault="00EC1ED3" w:rsidP="00EC1ED3">
      <w:pPr>
        <w:pStyle w:val="Heading4"/>
        <w:spacing w:before="0" w:after="0"/>
        <w:ind w:firstLine="709"/>
        <w:jc w:val="both"/>
        <w:rPr>
          <w:b w:val="0"/>
          <w:bCs w:val="0"/>
          <w:sz w:val="24"/>
          <w:szCs w:val="24"/>
        </w:rPr>
      </w:pPr>
      <w:r w:rsidRPr="00683956">
        <w:rPr>
          <w:b w:val="0"/>
          <w:bCs w:val="0"/>
          <w:sz w:val="24"/>
          <w:szCs w:val="24"/>
        </w:rPr>
        <w:t xml:space="preserve">Penulis memandang penting untuk melakukan </w:t>
      </w:r>
      <w:r w:rsidR="007065CD" w:rsidRPr="00683956">
        <w:rPr>
          <w:b w:val="0"/>
          <w:bCs w:val="0"/>
          <w:sz w:val="24"/>
          <w:szCs w:val="24"/>
        </w:rPr>
        <w:t>studi</w:t>
      </w:r>
      <w:r w:rsidRPr="00683956">
        <w:rPr>
          <w:b w:val="0"/>
          <w:bCs w:val="0"/>
          <w:sz w:val="24"/>
          <w:szCs w:val="24"/>
        </w:rPr>
        <w:t xml:space="preserve"> mengenai perilaku</w:t>
      </w:r>
      <w:r w:rsidR="007065CD" w:rsidRPr="00683956">
        <w:rPr>
          <w:b w:val="0"/>
          <w:bCs w:val="0"/>
          <w:sz w:val="24"/>
          <w:szCs w:val="24"/>
        </w:rPr>
        <w:t xml:space="preserve"> penggunaan </w:t>
      </w:r>
      <w:r w:rsidR="007065CD" w:rsidRPr="00683956">
        <w:rPr>
          <w:b w:val="0"/>
          <w:bCs w:val="0"/>
          <w:i/>
          <w:sz w:val="24"/>
          <w:szCs w:val="24"/>
        </w:rPr>
        <w:t>e-wallet</w:t>
      </w:r>
      <w:r w:rsidRPr="00683956">
        <w:rPr>
          <w:b w:val="0"/>
          <w:bCs w:val="0"/>
          <w:sz w:val="24"/>
          <w:szCs w:val="24"/>
        </w:rPr>
        <w:t xml:space="preserve"> </w:t>
      </w:r>
      <w:r w:rsidR="007065CD" w:rsidRPr="00683956">
        <w:rPr>
          <w:b w:val="0"/>
          <w:bCs w:val="0"/>
          <w:sz w:val="24"/>
          <w:szCs w:val="24"/>
        </w:rPr>
        <w:t xml:space="preserve">pada saat </w:t>
      </w:r>
      <w:r w:rsidRPr="00683956">
        <w:rPr>
          <w:b w:val="0"/>
          <w:bCs w:val="0"/>
          <w:sz w:val="24"/>
          <w:szCs w:val="24"/>
        </w:rPr>
        <w:t xml:space="preserve">pandemi covid-19 karena masih minimnya </w:t>
      </w:r>
      <w:r w:rsidR="007065CD" w:rsidRPr="00683956">
        <w:rPr>
          <w:b w:val="0"/>
          <w:bCs w:val="0"/>
          <w:sz w:val="24"/>
          <w:szCs w:val="24"/>
        </w:rPr>
        <w:t xml:space="preserve">stdui </w:t>
      </w:r>
      <w:r w:rsidRPr="00683956">
        <w:rPr>
          <w:b w:val="0"/>
          <w:bCs w:val="0"/>
          <w:sz w:val="24"/>
          <w:szCs w:val="24"/>
        </w:rPr>
        <w:t>mengenai hal</w:t>
      </w:r>
      <w:r w:rsidR="007065CD" w:rsidRPr="00683956">
        <w:rPr>
          <w:b w:val="0"/>
          <w:bCs w:val="0"/>
          <w:sz w:val="24"/>
          <w:szCs w:val="24"/>
        </w:rPr>
        <w:t xml:space="preserve"> ini</w:t>
      </w:r>
      <w:r w:rsidRPr="00683956">
        <w:rPr>
          <w:b w:val="0"/>
          <w:bCs w:val="0"/>
          <w:sz w:val="24"/>
          <w:szCs w:val="24"/>
        </w:rPr>
        <w:t xml:space="preserve">. Penelitian dilakukan terhadap mahasiswa FEB Unsoed karena pengguna </w:t>
      </w:r>
      <w:r w:rsidR="00200267" w:rsidRPr="00683956">
        <w:rPr>
          <w:b w:val="0"/>
          <w:bCs w:val="0"/>
          <w:i/>
          <w:sz w:val="24"/>
          <w:szCs w:val="24"/>
        </w:rPr>
        <w:t>e-wallet</w:t>
      </w:r>
      <w:r w:rsidRPr="00683956">
        <w:rPr>
          <w:b w:val="0"/>
          <w:bCs w:val="0"/>
          <w:sz w:val="24"/>
          <w:szCs w:val="24"/>
        </w:rPr>
        <w:t xml:space="preserve"> terbesar merupakan kalangan milenial dan mahasiswa termasuk di dalamnya, dengan asumsi bahwa ketersediaan jaringan untuk mengakses </w:t>
      </w:r>
      <w:r w:rsidR="00200267" w:rsidRPr="00683956">
        <w:rPr>
          <w:b w:val="0"/>
          <w:bCs w:val="0"/>
          <w:i/>
          <w:sz w:val="24"/>
          <w:szCs w:val="24"/>
        </w:rPr>
        <w:t>e-wallet</w:t>
      </w:r>
      <w:r w:rsidRPr="00683956">
        <w:rPr>
          <w:b w:val="0"/>
          <w:bCs w:val="0"/>
          <w:sz w:val="24"/>
          <w:szCs w:val="24"/>
        </w:rPr>
        <w:t xml:space="preserve"> masing-masing mahasiswa dianggap </w:t>
      </w:r>
      <w:proofErr w:type="gramStart"/>
      <w:r w:rsidRPr="00683956">
        <w:rPr>
          <w:b w:val="0"/>
          <w:bCs w:val="0"/>
          <w:sz w:val="24"/>
          <w:szCs w:val="24"/>
        </w:rPr>
        <w:t>sama</w:t>
      </w:r>
      <w:proofErr w:type="gramEnd"/>
      <w:r w:rsidRPr="00683956">
        <w:rPr>
          <w:b w:val="0"/>
          <w:bCs w:val="0"/>
          <w:sz w:val="24"/>
          <w:szCs w:val="24"/>
        </w:rPr>
        <w:t>.</w:t>
      </w:r>
    </w:p>
    <w:p w:rsidR="00627912" w:rsidRPr="00683956" w:rsidRDefault="007065CD" w:rsidP="00EC1ED3">
      <w:pPr>
        <w:pStyle w:val="Heading4"/>
        <w:spacing w:before="0" w:after="0"/>
        <w:ind w:firstLine="709"/>
        <w:jc w:val="both"/>
        <w:rPr>
          <w:b w:val="0"/>
          <w:bCs w:val="0"/>
          <w:sz w:val="24"/>
          <w:szCs w:val="24"/>
        </w:rPr>
      </w:pPr>
      <w:r w:rsidRPr="00683956">
        <w:rPr>
          <w:b w:val="0"/>
          <w:bCs w:val="0"/>
          <w:sz w:val="24"/>
          <w:szCs w:val="24"/>
        </w:rPr>
        <w:t xml:space="preserve">Studi ini berbeda dengan studi sebelumnya </w:t>
      </w:r>
      <w:r w:rsidR="00EC1ED3" w:rsidRPr="00683956">
        <w:rPr>
          <w:b w:val="0"/>
          <w:bCs w:val="0"/>
          <w:sz w:val="24"/>
          <w:szCs w:val="24"/>
        </w:rPr>
        <w:t xml:space="preserve">yaitu perilaku penggunaan </w:t>
      </w:r>
      <w:r w:rsidR="00200267" w:rsidRPr="00683956">
        <w:rPr>
          <w:b w:val="0"/>
          <w:bCs w:val="0"/>
          <w:i/>
          <w:sz w:val="24"/>
          <w:szCs w:val="24"/>
        </w:rPr>
        <w:t>e-wallet</w:t>
      </w:r>
      <w:r w:rsidR="00EC1ED3" w:rsidRPr="00683956">
        <w:rPr>
          <w:b w:val="0"/>
          <w:bCs w:val="0"/>
          <w:sz w:val="24"/>
          <w:szCs w:val="24"/>
        </w:rPr>
        <w:t xml:space="preserve"> dikai</w:t>
      </w:r>
      <w:r w:rsidR="00334B06" w:rsidRPr="00683956">
        <w:rPr>
          <w:b w:val="0"/>
          <w:bCs w:val="0"/>
          <w:sz w:val="24"/>
          <w:szCs w:val="24"/>
        </w:rPr>
        <w:t>t</w:t>
      </w:r>
      <w:r w:rsidR="00EC1ED3" w:rsidRPr="00683956">
        <w:rPr>
          <w:b w:val="0"/>
          <w:bCs w:val="0"/>
          <w:sz w:val="24"/>
          <w:szCs w:val="24"/>
        </w:rPr>
        <w:t>kan dengan kondisi pandemi covid-19</w:t>
      </w:r>
      <w:r w:rsidR="00334B06" w:rsidRPr="00683956">
        <w:rPr>
          <w:b w:val="0"/>
          <w:bCs w:val="0"/>
          <w:sz w:val="24"/>
          <w:szCs w:val="24"/>
        </w:rPr>
        <w:t xml:space="preserve"> dengan mengadopsi </w:t>
      </w:r>
      <w:r w:rsidR="00334B06" w:rsidRPr="00683956">
        <w:rPr>
          <w:b w:val="0"/>
          <w:bCs w:val="0"/>
          <w:i/>
          <w:sz w:val="24"/>
          <w:szCs w:val="24"/>
        </w:rPr>
        <w:t>setting</w:t>
      </w:r>
      <w:r w:rsidR="00334B06" w:rsidRPr="00683956">
        <w:rPr>
          <w:b w:val="0"/>
          <w:bCs w:val="0"/>
          <w:sz w:val="24"/>
          <w:szCs w:val="24"/>
        </w:rPr>
        <w:t xml:space="preserve"> dalam </w:t>
      </w:r>
      <w:r w:rsidR="00334B06" w:rsidRPr="00683956">
        <w:rPr>
          <w:b w:val="0"/>
          <w:bCs w:val="0"/>
          <w:sz w:val="24"/>
          <w:szCs w:val="24"/>
        </w:rPr>
        <w:lastRenderedPageBreak/>
        <w:t xml:space="preserve">riset </w:t>
      </w:r>
      <w:r w:rsidR="00334B06" w:rsidRPr="00683956">
        <w:rPr>
          <w:rFonts w:eastAsia="DengXian"/>
          <w:b w:val="0"/>
          <w:sz w:val="24"/>
          <w:szCs w:val="22"/>
          <w:lang w:val="en-GB"/>
        </w:rPr>
        <w:t>Proverawati</w:t>
      </w:r>
      <w:r w:rsidR="00334B06" w:rsidRPr="00683956">
        <w:rPr>
          <w:b w:val="0"/>
          <w:bCs w:val="0"/>
          <w:sz w:val="24"/>
          <w:szCs w:val="24"/>
        </w:rPr>
        <w:t xml:space="preserve"> et al. (2021) dan Sari </w:t>
      </w:r>
      <w:r w:rsidR="00D12C65" w:rsidRPr="00683956">
        <w:rPr>
          <w:b w:val="0"/>
          <w:bCs w:val="0"/>
          <w:sz w:val="24"/>
          <w:szCs w:val="24"/>
        </w:rPr>
        <w:t>&amp; Najmudin</w:t>
      </w:r>
      <w:r w:rsidR="00334B06" w:rsidRPr="00683956">
        <w:rPr>
          <w:b w:val="0"/>
          <w:bCs w:val="0"/>
          <w:sz w:val="24"/>
          <w:szCs w:val="24"/>
        </w:rPr>
        <w:t xml:space="preserve"> (2021)</w:t>
      </w:r>
      <w:r w:rsidR="00EC1ED3" w:rsidRPr="00683956">
        <w:rPr>
          <w:b w:val="0"/>
          <w:bCs w:val="0"/>
          <w:sz w:val="24"/>
          <w:szCs w:val="24"/>
        </w:rPr>
        <w:t xml:space="preserve">. </w:t>
      </w:r>
      <w:r w:rsidRPr="00683956">
        <w:rPr>
          <w:b w:val="0"/>
          <w:bCs w:val="0"/>
          <w:sz w:val="24"/>
          <w:szCs w:val="24"/>
        </w:rPr>
        <w:t xml:space="preserve">Studi </w:t>
      </w:r>
      <w:r w:rsidR="00EC1ED3" w:rsidRPr="00683956">
        <w:rPr>
          <w:b w:val="0"/>
          <w:bCs w:val="0"/>
          <w:sz w:val="24"/>
          <w:szCs w:val="24"/>
        </w:rPr>
        <w:t>ini menggunakan variabel persepsi risiko uang tunai yaitu persepsi risiko yang difokuskan pada dimensi risiko penyakit covid-19 pada uang tunai. Selain itu juga adanya variabel persepsi dukungan pemerintah terhadap</w:t>
      </w:r>
      <w:r w:rsidR="00D201CC" w:rsidRPr="00683956">
        <w:rPr>
          <w:b w:val="0"/>
          <w:bCs w:val="0"/>
          <w:sz w:val="24"/>
          <w:szCs w:val="24"/>
        </w:rPr>
        <w:t xml:space="preserve"> penggunaan</w:t>
      </w:r>
      <w:r w:rsidR="00EC1ED3" w:rsidRPr="00683956">
        <w:rPr>
          <w:b w:val="0"/>
          <w:bCs w:val="0"/>
          <w:sz w:val="24"/>
          <w:szCs w:val="24"/>
        </w:rPr>
        <w:t xml:space="preserve"> </w:t>
      </w:r>
      <w:r w:rsidR="00200267" w:rsidRPr="00683956">
        <w:rPr>
          <w:b w:val="0"/>
          <w:bCs w:val="0"/>
          <w:i/>
          <w:sz w:val="24"/>
          <w:szCs w:val="24"/>
        </w:rPr>
        <w:t>e-wallet</w:t>
      </w:r>
      <w:r w:rsidR="00EC1ED3" w:rsidRPr="00683956">
        <w:rPr>
          <w:b w:val="0"/>
          <w:bCs w:val="0"/>
          <w:sz w:val="24"/>
          <w:szCs w:val="24"/>
        </w:rPr>
        <w:t xml:space="preserve"> </w:t>
      </w:r>
      <w:r w:rsidRPr="00683956">
        <w:rPr>
          <w:b w:val="0"/>
          <w:bCs w:val="0"/>
          <w:sz w:val="24"/>
          <w:szCs w:val="24"/>
        </w:rPr>
        <w:t xml:space="preserve">pada saat </w:t>
      </w:r>
      <w:r w:rsidR="00EC1ED3" w:rsidRPr="00683956">
        <w:rPr>
          <w:b w:val="0"/>
          <w:bCs w:val="0"/>
          <w:sz w:val="24"/>
          <w:szCs w:val="24"/>
        </w:rPr>
        <w:t xml:space="preserve">pandemi covid-19. </w:t>
      </w:r>
      <w:r w:rsidRPr="00683956">
        <w:rPr>
          <w:b w:val="0"/>
          <w:bCs w:val="0"/>
          <w:sz w:val="24"/>
          <w:szCs w:val="24"/>
        </w:rPr>
        <w:t xml:space="preserve">Studi </w:t>
      </w:r>
      <w:r w:rsidR="00EC1ED3" w:rsidRPr="00683956">
        <w:rPr>
          <w:b w:val="0"/>
          <w:bCs w:val="0"/>
          <w:sz w:val="24"/>
          <w:szCs w:val="24"/>
        </w:rPr>
        <w:t xml:space="preserve">ini juga dilakukan pada subjek penelitian yang berbeda dengan </w:t>
      </w:r>
      <w:r w:rsidRPr="00683956">
        <w:rPr>
          <w:b w:val="0"/>
          <w:bCs w:val="0"/>
          <w:sz w:val="24"/>
          <w:szCs w:val="24"/>
        </w:rPr>
        <w:t xml:space="preserve">studi </w:t>
      </w:r>
      <w:r w:rsidR="00EC1ED3" w:rsidRPr="00683956">
        <w:rPr>
          <w:b w:val="0"/>
          <w:bCs w:val="0"/>
          <w:sz w:val="24"/>
          <w:szCs w:val="24"/>
        </w:rPr>
        <w:t>sebelumnya yaitu</w:t>
      </w:r>
      <w:r w:rsidRPr="00683956">
        <w:rPr>
          <w:b w:val="0"/>
          <w:bCs w:val="0"/>
          <w:sz w:val="24"/>
          <w:szCs w:val="24"/>
        </w:rPr>
        <w:t xml:space="preserve"> para</w:t>
      </w:r>
      <w:r w:rsidR="00EC1ED3" w:rsidRPr="00683956">
        <w:rPr>
          <w:b w:val="0"/>
          <w:bCs w:val="0"/>
          <w:sz w:val="24"/>
          <w:szCs w:val="24"/>
        </w:rPr>
        <w:t xml:space="preserve"> mahasiswa F</w:t>
      </w:r>
      <w:r w:rsidRPr="00683956">
        <w:rPr>
          <w:b w:val="0"/>
          <w:bCs w:val="0"/>
          <w:sz w:val="24"/>
          <w:szCs w:val="24"/>
        </w:rPr>
        <w:t>EB Unsoed</w:t>
      </w:r>
      <w:r w:rsidR="00EC1ED3" w:rsidRPr="00683956">
        <w:rPr>
          <w:b w:val="0"/>
          <w:bCs w:val="0"/>
          <w:sz w:val="24"/>
          <w:szCs w:val="24"/>
        </w:rPr>
        <w:t xml:space="preserve">.  </w:t>
      </w:r>
    </w:p>
    <w:p w:rsidR="00627912" w:rsidRPr="00683956" w:rsidRDefault="00627912" w:rsidP="00627912">
      <w:pPr>
        <w:ind w:firstLine="709"/>
        <w:rPr>
          <w:lang w:val="id-ID"/>
        </w:rPr>
      </w:pPr>
    </w:p>
    <w:p w:rsidR="00627912" w:rsidRPr="00683956" w:rsidRDefault="00627912" w:rsidP="00627912">
      <w:pPr>
        <w:rPr>
          <w:b/>
          <w:sz w:val="28"/>
          <w:szCs w:val="28"/>
          <w:lang w:val="id-ID"/>
        </w:rPr>
      </w:pPr>
      <w:r w:rsidRPr="00683956">
        <w:rPr>
          <w:b/>
          <w:sz w:val="28"/>
          <w:lang w:val="id-ID"/>
        </w:rPr>
        <w:t>KAJIAN LITERATUR</w:t>
      </w:r>
    </w:p>
    <w:p w:rsidR="00C76B69" w:rsidRPr="00683956" w:rsidRDefault="007065CD" w:rsidP="00C76B69">
      <w:pPr>
        <w:pStyle w:val="ListParagraph"/>
        <w:spacing w:after="0" w:line="240" w:lineRule="auto"/>
        <w:ind w:left="0" w:firstLine="709"/>
        <w:jc w:val="both"/>
        <w:rPr>
          <w:rFonts w:ascii="Times New Roman" w:hAnsi="Times New Roman"/>
          <w:sz w:val="24"/>
          <w:szCs w:val="24"/>
          <w:shd w:val="clear" w:color="auto" w:fill="FFFFFF"/>
          <w:lang w:val="en-US"/>
        </w:rPr>
      </w:pPr>
      <w:r w:rsidRPr="00683956">
        <w:rPr>
          <w:rFonts w:ascii="Times New Roman" w:hAnsi="Times New Roman"/>
          <w:sz w:val="24"/>
          <w:szCs w:val="24"/>
          <w:lang w:val="en-US"/>
        </w:rPr>
        <w:t xml:space="preserve">Teori Tindakan Beralasan atau </w:t>
      </w:r>
      <w:r w:rsidR="00C76B69" w:rsidRPr="00683956">
        <w:rPr>
          <w:rFonts w:ascii="Times New Roman" w:hAnsi="Times New Roman"/>
          <w:i/>
          <w:sz w:val="24"/>
          <w:szCs w:val="24"/>
          <w:lang w:val="en-US"/>
        </w:rPr>
        <w:t>Theory of Reasoned Action</w:t>
      </w:r>
      <w:r w:rsidR="00C76B69" w:rsidRPr="00683956">
        <w:rPr>
          <w:rFonts w:ascii="Times New Roman" w:hAnsi="Times New Roman"/>
          <w:sz w:val="24"/>
          <w:szCs w:val="24"/>
          <w:lang w:val="en-US"/>
        </w:rPr>
        <w:t xml:space="preserve"> (TRA) </w:t>
      </w:r>
      <w:r w:rsidR="00D20FEB" w:rsidRPr="00683956">
        <w:rPr>
          <w:rFonts w:ascii="Times New Roman" w:hAnsi="Times New Roman"/>
          <w:sz w:val="24"/>
          <w:szCs w:val="24"/>
          <w:lang w:val="en-US"/>
        </w:rPr>
        <w:t xml:space="preserve">adalah teori yang diungkapkan oleh </w:t>
      </w:r>
      <w:r w:rsidR="00C76B69" w:rsidRPr="00683956">
        <w:rPr>
          <w:rFonts w:ascii="Times New Roman" w:hAnsi="Times New Roman"/>
          <w:sz w:val="24"/>
          <w:szCs w:val="24"/>
          <w:lang w:val="en-US"/>
        </w:rPr>
        <w:t xml:space="preserve">Fishbein dan Ajzen (1975) yang bertujuan </w:t>
      </w:r>
      <w:r w:rsidR="00D20FEB" w:rsidRPr="00683956">
        <w:rPr>
          <w:rFonts w:ascii="Times New Roman" w:hAnsi="Times New Roman"/>
          <w:sz w:val="24"/>
          <w:szCs w:val="24"/>
          <w:lang w:val="en-US"/>
        </w:rPr>
        <w:t xml:space="preserve">menjelaskan </w:t>
      </w:r>
      <w:r w:rsidR="00C76B69" w:rsidRPr="00683956">
        <w:rPr>
          <w:rFonts w:ascii="Times New Roman" w:hAnsi="Times New Roman"/>
          <w:sz w:val="24"/>
          <w:szCs w:val="24"/>
          <w:lang w:val="en-US"/>
        </w:rPr>
        <w:t xml:space="preserve">bagaimana niat </w:t>
      </w:r>
      <w:r w:rsidR="00D20FEB" w:rsidRPr="00683956">
        <w:rPr>
          <w:rFonts w:ascii="Times New Roman" w:hAnsi="Times New Roman"/>
          <w:sz w:val="24"/>
          <w:szCs w:val="24"/>
          <w:lang w:val="en-US"/>
        </w:rPr>
        <w:t>se</w:t>
      </w:r>
      <w:r w:rsidR="00C76B69" w:rsidRPr="00683956">
        <w:rPr>
          <w:rFonts w:ascii="Times New Roman" w:hAnsi="Times New Roman"/>
          <w:sz w:val="24"/>
          <w:szCs w:val="24"/>
          <w:lang w:val="en-US"/>
        </w:rPr>
        <w:t xml:space="preserve">seorang </w:t>
      </w:r>
      <w:r w:rsidR="00D20FEB" w:rsidRPr="00683956">
        <w:rPr>
          <w:rFonts w:ascii="Times New Roman" w:hAnsi="Times New Roman"/>
          <w:sz w:val="24"/>
          <w:szCs w:val="24"/>
          <w:lang w:val="en-US"/>
        </w:rPr>
        <w:t xml:space="preserve">dapat </w:t>
      </w:r>
      <w:r w:rsidR="00C76B69" w:rsidRPr="00683956">
        <w:rPr>
          <w:rFonts w:ascii="Times New Roman" w:hAnsi="Times New Roman"/>
          <w:sz w:val="24"/>
          <w:szCs w:val="24"/>
          <w:lang w:val="en-US"/>
        </w:rPr>
        <w:t xml:space="preserve">menjadi dasar bagaimana </w:t>
      </w:r>
      <w:r w:rsidR="00D20FEB" w:rsidRPr="00683956">
        <w:rPr>
          <w:rFonts w:ascii="Times New Roman" w:hAnsi="Times New Roman"/>
          <w:sz w:val="24"/>
          <w:szCs w:val="24"/>
          <w:lang w:val="en-US"/>
        </w:rPr>
        <w:t xml:space="preserve">orang </w:t>
      </w:r>
      <w:r w:rsidR="005D133A" w:rsidRPr="00683956">
        <w:rPr>
          <w:rFonts w:ascii="Times New Roman" w:hAnsi="Times New Roman"/>
          <w:sz w:val="24"/>
          <w:szCs w:val="24"/>
          <w:lang w:val="en-US"/>
        </w:rPr>
        <w:t>tersebut akan berperilaku</w:t>
      </w:r>
      <w:r w:rsidR="00C76B69" w:rsidRPr="00683956">
        <w:rPr>
          <w:rFonts w:ascii="Times New Roman" w:hAnsi="Times New Roman"/>
          <w:sz w:val="24"/>
          <w:szCs w:val="24"/>
          <w:lang w:val="en-US"/>
        </w:rPr>
        <w:t xml:space="preserve"> (Joan dan </w:t>
      </w:r>
      <w:r w:rsidR="00266755" w:rsidRPr="00683956">
        <w:rPr>
          <w:rFonts w:ascii="Times New Roman" w:hAnsi="Times New Roman"/>
          <w:sz w:val="24"/>
          <w:szCs w:val="24"/>
          <w:lang w:val="en-US"/>
        </w:rPr>
        <w:t>Sitinjak</w:t>
      </w:r>
      <w:r w:rsidR="00C76B69" w:rsidRPr="00683956">
        <w:rPr>
          <w:rFonts w:ascii="Times New Roman" w:hAnsi="Times New Roman"/>
          <w:sz w:val="24"/>
          <w:szCs w:val="24"/>
          <w:lang w:val="en-US"/>
        </w:rPr>
        <w:t>, 2019</w:t>
      </w:r>
      <w:r w:rsidR="009D6915" w:rsidRPr="00683956">
        <w:rPr>
          <w:rFonts w:ascii="Times New Roman" w:hAnsi="Times New Roman"/>
          <w:sz w:val="24"/>
          <w:szCs w:val="24"/>
          <w:lang w:val="en-US"/>
        </w:rPr>
        <w:t>, Setyaningrum et al., 2022</w:t>
      </w:r>
      <w:r w:rsidR="00C76B69" w:rsidRPr="00683956">
        <w:rPr>
          <w:rFonts w:ascii="Times New Roman" w:hAnsi="Times New Roman"/>
          <w:sz w:val="24"/>
          <w:szCs w:val="24"/>
          <w:lang w:val="en-US"/>
        </w:rPr>
        <w:t>).</w:t>
      </w:r>
    </w:p>
    <w:p w:rsidR="00C76B69" w:rsidRPr="00683956" w:rsidRDefault="00C76B69" w:rsidP="00C76B69">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sz w:val="24"/>
          <w:szCs w:val="24"/>
          <w:lang w:val="en-US"/>
        </w:rPr>
        <w:t>Ada</w:t>
      </w:r>
      <w:r w:rsidR="00D201CC" w:rsidRPr="00683956">
        <w:rPr>
          <w:rFonts w:ascii="Times New Roman" w:hAnsi="Times New Roman"/>
          <w:sz w:val="24"/>
          <w:szCs w:val="24"/>
          <w:lang w:val="en-US"/>
        </w:rPr>
        <w:t xml:space="preserve"> 2 (dua) faktor </w:t>
      </w:r>
      <w:r w:rsidRPr="00683956">
        <w:rPr>
          <w:rFonts w:ascii="Times New Roman" w:hAnsi="Times New Roman"/>
          <w:sz w:val="24"/>
          <w:szCs w:val="24"/>
          <w:lang w:val="en-US"/>
        </w:rPr>
        <w:t xml:space="preserve">yang memengaruhi niat untuk melakukan suatu perilaku yaitu </w:t>
      </w:r>
      <w:r w:rsidR="00D20FEB" w:rsidRPr="00683956">
        <w:rPr>
          <w:rFonts w:ascii="Times New Roman" w:hAnsi="Times New Roman"/>
          <w:sz w:val="24"/>
          <w:szCs w:val="24"/>
          <w:lang w:val="en-US"/>
        </w:rPr>
        <w:t xml:space="preserve">sikap seorang individu pada perilaku serta </w:t>
      </w:r>
      <w:proofErr w:type="gramStart"/>
      <w:r w:rsidR="00D20FEB" w:rsidRPr="00683956">
        <w:rPr>
          <w:rFonts w:ascii="Times New Roman" w:hAnsi="Times New Roman"/>
          <w:sz w:val="24"/>
          <w:szCs w:val="24"/>
          <w:lang w:val="en-US"/>
        </w:rPr>
        <w:t>norma</w:t>
      </w:r>
      <w:proofErr w:type="gramEnd"/>
      <w:r w:rsidR="00D20FEB" w:rsidRPr="00683956">
        <w:rPr>
          <w:rFonts w:ascii="Times New Roman" w:hAnsi="Times New Roman"/>
          <w:sz w:val="24"/>
          <w:szCs w:val="24"/>
          <w:lang w:val="en-US"/>
        </w:rPr>
        <w:t xml:space="preserve"> subjektifnya</w:t>
      </w:r>
      <w:r w:rsidRPr="00683956">
        <w:rPr>
          <w:rFonts w:ascii="Times New Roman" w:hAnsi="Times New Roman"/>
          <w:sz w:val="24"/>
          <w:szCs w:val="24"/>
          <w:lang w:val="en-US"/>
        </w:rPr>
        <w:t>.</w:t>
      </w:r>
      <w:r w:rsidR="00D20FEB" w:rsidRPr="00683956">
        <w:rPr>
          <w:rFonts w:ascii="Times New Roman" w:hAnsi="Times New Roman"/>
          <w:sz w:val="24"/>
          <w:szCs w:val="24"/>
          <w:lang w:val="en-US"/>
        </w:rPr>
        <w:t xml:space="preserve"> Sikap tersebut adalah perasaan seseorang yang positif atau negatif mengenai suatu tindakan</w:t>
      </w:r>
      <w:r w:rsidRPr="00683956">
        <w:rPr>
          <w:rFonts w:ascii="Times New Roman" w:hAnsi="Times New Roman"/>
          <w:sz w:val="24"/>
          <w:szCs w:val="24"/>
          <w:lang w:val="en-US"/>
        </w:rPr>
        <w:t xml:space="preserve">. Sedangkan yang dimaksud dengan </w:t>
      </w:r>
      <w:proofErr w:type="gramStart"/>
      <w:r w:rsidRPr="00683956">
        <w:rPr>
          <w:rFonts w:ascii="Times New Roman" w:hAnsi="Times New Roman"/>
          <w:sz w:val="24"/>
          <w:szCs w:val="24"/>
          <w:lang w:val="en-US"/>
        </w:rPr>
        <w:t>norma</w:t>
      </w:r>
      <w:proofErr w:type="gramEnd"/>
      <w:r w:rsidRPr="00683956">
        <w:rPr>
          <w:rFonts w:ascii="Times New Roman" w:hAnsi="Times New Roman"/>
          <w:sz w:val="24"/>
          <w:szCs w:val="24"/>
          <w:lang w:val="en-US"/>
        </w:rPr>
        <w:t xml:space="preserve"> subjektif merupakan </w:t>
      </w:r>
      <w:r w:rsidR="00D20FEB" w:rsidRPr="00683956">
        <w:rPr>
          <w:rFonts w:ascii="Times New Roman" w:hAnsi="Times New Roman"/>
          <w:sz w:val="24"/>
          <w:szCs w:val="24"/>
          <w:lang w:val="en-US"/>
        </w:rPr>
        <w:t xml:space="preserve">perasaan seseorang yang positif atau negatif pada apa yang dipikirkan orang lain tentang tindakan yang harus </w:t>
      </w:r>
      <w:r w:rsidRPr="00683956">
        <w:rPr>
          <w:rFonts w:ascii="Times New Roman" w:hAnsi="Times New Roman"/>
          <w:sz w:val="24"/>
          <w:szCs w:val="24"/>
          <w:lang w:val="en-US"/>
        </w:rPr>
        <w:t xml:space="preserve">dilakukannya dan </w:t>
      </w:r>
      <w:r w:rsidR="00D20FEB" w:rsidRPr="00683956">
        <w:rPr>
          <w:rFonts w:ascii="Times New Roman" w:hAnsi="Times New Roman"/>
          <w:sz w:val="24"/>
          <w:szCs w:val="24"/>
          <w:lang w:val="en-US"/>
        </w:rPr>
        <w:t xml:space="preserve">pikiran itu </w:t>
      </w:r>
      <w:r w:rsidRPr="00683956">
        <w:rPr>
          <w:rFonts w:ascii="Times New Roman" w:hAnsi="Times New Roman"/>
          <w:sz w:val="24"/>
          <w:szCs w:val="24"/>
          <w:lang w:val="en-US"/>
        </w:rPr>
        <w:t xml:space="preserve">berasal </w:t>
      </w:r>
      <w:r w:rsidR="00CF156F" w:rsidRPr="00683956">
        <w:rPr>
          <w:rFonts w:ascii="Times New Roman" w:hAnsi="Times New Roman"/>
          <w:sz w:val="24"/>
          <w:szCs w:val="24"/>
          <w:lang w:val="en-US"/>
        </w:rPr>
        <w:t>dari orang yang berpengaruh, misalnya teman kerja, anggota keluarganya</w:t>
      </w:r>
      <w:r w:rsidRPr="00683956">
        <w:rPr>
          <w:rFonts w:ascii="Times New Roman" w:hAnsi="Times New Roman"/>
          <w:sz w:val="24"/>
          <w:szCs w:val="24"/>
          <w:lang w:val="en-US"/>
        </w:rPr>
        <w:t xml:space="preserve"> (Schiffman </w:t>
      </w:r>
      <w:r w:rsidR="00CF156F" w:rsidRPr="00683956">
        <w:rPr>
          <w:rFonts w:ascii="Times New Roman" w:hAnsi="Times New Roman"/>
          <w:sz w:val="24"/>
          <w:szCs w:val="24"/>
          <w:lang w:val="en-US"/>
        </w:rPr>
        <w:t>&amp;</w:t>
      </w:r>
      <w:r w:rsidRPr="00683956">
        <w:rPr>
          <w:rFonts w:ascii="Times New Roman" w:hAnsi="Times New Roman"/>
          <w:sz w:val="24"/>
          <w:szCs w:val="24"/>
          <w:lang w:val="en-US"/>
        </w:rPr>
        <w:t xml:space="preserve"> Wisenblit, 2015:184).</w:t>
      </w:r>
    </w:p>
    <w:p w:rsidR="00C76B69" w:rsidRPr="00683956" w:rsidRDefault="00C76B69" w:rsidP="00C76B69">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i/>
          <w:sz w:val="24"/>
          <w:szCs w:val="24"/>
          <w:lang w:val="en-US"/>
        </w:rPr>
        <w:t>Theory of Planed Behavior</w:t>
      </w:r>
      <w:r w:rsidRPr="00683956">
        <w:rPr>
          <w:rFonts w:ascii="Times New Roman" w:hAnsi="Times New Roman"/>
          <w:sz w:val="24"/>
          <w:szCs w:val="24"/>
          <w:lang w:val="en-US"/>
        </w:rPr>
        <w:t xml:space="preserve"> (TPB) dikembangkan oleh Ajzen (1991) yang </w:t>
      </w:r>
      <w:r w:rsidR="00CF156F" w:rsidRPr="00683956">
        <w:rPr>
          <w:rFonts w:ascii="Times New Roman" w:hAnsi="Times New Roman"/>
          <w:sz w:val="24"/>
          <w:szCs w:val="24"/>
          <w:lang w:val="en-US"/>
        </w:rPr>
        <w:t xml:space="preserve">diperluas dari konsep-konsep dalam </w:t>
      </w:r>
      <w:r w:rsidRPr="00683956">
        <w:rPr>
          <w:rFonts w:ascii="Times New Roman" w:hAnsi="Times New Roman"/>
          <w:sz w:val="24"/>
          <w:szCs w:val="24"/>
          <w:lang w:val="en-US"/>
        </w:rPr>
        <w:t>TRA. Dalam TPB ada satu</w:t>
      </w:r>
      <w:r w:rsidR="00CF156F" w:rsidRPr="00683956">
        <w:rPr>
          <w:rFonts w:ascii="Times New Roman" w:hAnsi="Times New Roman"/>
          <w:sz w:val="24"/>
          <w:szCs w:val="24"/>
          <w:lang w:val="en-US"/>
        </w:rPr>
        <w:t xml:space="preserve"> faktor </w:t>
      </w:r>
      <w:r w:rsidRPr="00683956">
        <w:rPr>
          <w:rFonts w:ascii="Times New Roman" w:hAnsi="Times New Roman"/>
          <w:sz w:val="24"/>
          <w:szCs w:val="24"/>
          <w:lang w:val="en-US"/>
        </w:rPr>
        <w:t xml:space="preserve">tambahan yang berpengaruh terhadap </w:t>
      </w:r>
      <w:r w:rsidR="00CF156F" w:rsidRPr="00683956">
        <w:rPr>
          <w:rFonts w:ascii="Times New Roman" w:hAnsi="Times New Roman"/>
          <w:sz w:val="24"/>
          <w:szCs w:val="24"/>
          <w:lang w:val="en-US"/>
        </w:rPr>
        <w:t>niat dalam bertindak</w:t>
      </w:r>
      <w:r w:rsidRPr="00683956">
        <w:rPr>
          <w:rFonts w:ascii="Times New Roman" w:hAnsi="Times New Roman"/>
          <w:sz w:val="24"/>
          <w:szCs w:val="24"/>
          <w:lang w:val="en-US"/>
        </w:rPr>
        <w:t xml:space="preserve">. Faktor tambahan tersebut adalah keyakinan mengenai </w:t>
      </w:r>
      <w:r w:rsidR="00CF156F" w:rsidRPr="00683956">
        <w:rPr>
          <w:rFonts w:ascii="Times New Roman" w:hAnsi="Times New Roman"/>
          <w:sz w:val="24"/>
          <w:szCs w:val="24"/>
          <w:lang w:val="en-US"/>
        </w:rPr>
        <w:t xml:space="preserve">faktor yang diperkirakan bisa mem-fasilitasi ataupun menghambat suatu kinerja hasil perilaku </w:t>
      </w:r>
      <w:r w:rsidRPr="00683956">
        <w:rPr>
          <w:rFonts w:ascii="Times New Roman" w:hAnsi="Times New Roman"/>
          <w:sz w:val="24"/>
          <w:szCs w:val="24"/>
          <w:lang w:val="en-US"/>
        </w:rPr>
        <w:t xml:space="preserve">(Joan dan </w:t>
      </w:r>
      <w:r w:rsidR="00266755" w:rsidRPr="00683956">
        <w:rPr>
          <w:rFonts w:ascii="Times New Roman" w:hAnsi="Times New Roman"/>
          <w:sz w:val="24"/>
          <w:szCs w:val="24"/>
          <w:lang w:val="en-US"/>
        </w:rPr>
        <w:t>Sitinjak</w:t>
      </w:r>
      <w:r w:rsidRPr="00683956">
        <w:rPr>
          <w:rFonts w:ascii="Times New Roman" w:hAnsi="Times New Roman"/>
          <w:sz w:val="24"/>
          <w:szCs w:val="24"/>
          <w:lang w:val="en-US"/>
        </w:rPr>
        <w:t>, 2019</w:t>
      </w:r>
      <w:r w:rsidR="00973F09" w:rsidRPr="00683956">
        <w:rPr>
          <w:rFonts w:ascii="Times New Roman" w:hAnsi="Times New Roman"/>
          <w:sz w:val="24"/>
          <w:szCs w:val="24"/>
          <w:lang w:val="en-US"/>
        </w:rPr>
        <w:t xml:space="preserve">; </w:t>
      </w:r>
      <w:r w:rsidR="00973F09" w:rsidRPr="00683956">
        <w:rPr>
          <w:rFonts w:ascii="Times New Roman" w:eastAsia="DengXian" w:hAnsi="Times New Roman"/>
          <w:sz w:val="24"/>
        </w:rPr>
        <w:t>Octavia et al., 2020</w:t>
      </w:r>
      <w:r w:rsidRPr="00683956">
        <w:rPr>
          <w:rFonts w:ascii="Times New Roman" w:hAnsi="Times New Roman"/>
          <w:sz w:val="24"/>
          <w:szCs w:val="24"/>
          <w:lang w:val="en-US"/>
        </w:rPr>
        <w:t>).</w:t>
      </w:r>
    </w:p>
    <w:p w:rsidR="00082DBE" w:rsidRPr="00683956" w:rsidRDefault="00CF156F" w:rsidP="00C76B69">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sz w:val="24"/>
          <w:szCs w:val="24"/>
          <w:lang w:val="en-US"/>
        </w:rPr>
        <w:t>Model Penerimaan Teknologi atau</w:t>
      </w:r>
      <w:r w:rsidRPr="00683956">
        <w:rPr>
          <w:rFonts w:ascii="Times New Roman" w:hAnsi="Times New Roman"/>
          <w:i/>
          <w:sz w:val="24"/>
          <w:szCs w:val="24"/>
          <w:lang w:val="en-US"/>
        </w:rPr>
        <w:t xml:space="preserve"> </w:t>
      </w:r>
      <w:r w:rsidR="00C76B69" w:rsidRPr="00683956">
        <w:rPr>
          <w:rFonts w:ascii="Times New Roman" w:hAnsi="Times New Roman"/>
          <w:i/>
          <w:sz w:val="24"/>
          <w:szCs w:val="24"/>
          <w:lang w:val="en-US"/>
        </w:rPr>
        <w:t>Technology Acceptance Model</w:t>
      </w:r>
      <w:r w:rsidR="00C76B69" w:rsidRPr="00683956">
        <w:rPr>
          <w:rFonts w:ascii="Times New Roman" w:hAnsi="Times New Roman"/>
          <w:sz w:val="24"/>
          <w:szCs w:val="24"/>
          <w:lang w:val="en-US"/>
        </w:rPr>
        <w:t xml:space="preserve"> (TAM) </w:t>
      </w:r>
      <w:r w:rsidR="00A3184E" w:rsidRPr="00683956">
        <w:rPr>
          <w:rFonts w:ascii="Times New Roman" w:hAnsi="Times New Roman"/>
          <w:sz w:val="24"/>
          <w:szCs w:val="24"/>
          <w:lang w:val="en-US"/>
        </w:rPr>
        <w:t xml:space="preserve">yang dikembangkan dari TRA </w:t>
      </w:r>
      <w:r w:rsidR="00721E7C" w:rsidRPr="00683956">
        <w:rPr>
          <w:rFonts w:ascii="Times New Roman" w:hAnsi="Times New Roman"/>
          <w:sz w:val="24"/>
          <w:szCs w:val="24"/>
          <w:lang w:val="en-US"/>
        </w:rPr>
        <w:t xml:space="preserve">menjadi sebagai sebuah teori yang dapat </w:t>
      </w:r>
      <w:r w:rsidR="00C76B69" w:rsidRPr="00683956">
        <w:rPr>
          <w:rFonts w:ascii="Times New Roman" w:hAnsi="Times New Roman"/>
          <w:sz w:val="24"/>
          <w:szCs w:val="24"/>
          <w:lang w:val="en-US"/>
        </w:rPr>
        <w:t>me</w:t>
      </w:r>
      <w:r w:rsidR="00A3184E" w:rsidRPr="00683956">
        <w:rPr>
          <w:rFonts w:ascii="Times New Roman" w:hAnsi="Times New Roman"/>
          <w:sz w:val="24"/>
          <w:szCs w:val="24"/>
          <w:lang w:val="en-US"/>
        </w:rPr>
        <w:t xml:space="preserve">nguraikan perilaku </w:t>
      </w:r>
      <w:r w:rsidR="00C76B69" w:rsidRPr="00683956">
        <w:rPr>
          <w:rFonts w:ascii="Times New Roman" w:hAnsi="Times New Roman"/>
          <w:sz w:val="24"/>
          <w:szCs w:val="24"/>
          <w:lang w:val="en-US"/>
        </w:rPr>
        <w:t xml:space="preserve">penerimaan pengguna </w:t>
      </w:r>
      <w:r w:rsidR="00A3184E" w:rsidRPr="00683956">
        <w:rPr>
          <w:rFonts w:ascii="Times New Roman" w:hAnsi="Times New Roman"/>
          <w:sz w:val="24"/>
          <w:szCs w:val="24"/>
          <w:lang w:val="en-US"/>
        </w:rPr>
        <w:t xml:space="preserve">pada </w:t>
      </w:r>
      <w:r w:rsidR="00C76B69" w:rsidRPr="00683956">
        <w:rPr>
          <w:rFonts w:ascii="Times New Roman" w:hAnsi="Times New Roman"/>
          <w:sz w:val="24"/>
          <w:szCs w:val="24"/>
          <w:lang w:val="en-US"/>
        </w:rPr>
        <w:t xml:space="preserve">teknologi sistem </w:t>
      </w:r>
      <w:r w:rsidR="00C76B69" w:rsidRPr="00683956">
        <w:rPr>
          <w:rFonts w:ascii="Times New Roman" w:hAnsi="Times New Roman"/>
          <w:sz w:val="24"/>
          <w:szCs w:val="24"/>
          <w:lang w:val="en-US"/>
        </w:rPr>
        <w:t xml:space="preserve">informasi. Di antara banyaknya model </w:t>
      </w:r>
      <w:r w:rsidR="00721E7C" w:rsidRPr="00683956">
        <w:rPr>
          <w:rFonts w:ascii="Times New Roman" w:hAnsi="Times New Roman"/>
          <w:sz w:val="24"/>
          <w:szCs w:val="24"/>
          <w:lang w:val="en-US"/>
        </w:rPr>
        <w:t>yang ada,</w:t>
      </w:r>
      <w:r w:rsidR="005D133A" w:rsidRPr="00683956">
        <w:rPr>
          <w:rFonts w:ascii="Times New Roman" w:hAnsi="Times New Roman"/>
          <w:sz w:val="24"/>
          <w:szCs w:val="24"/>
          <w:lang w:val="en-US"/>
        </w:rPr>
        <w:t xml:space="preserve"> TAM</w:t>
      </w:r>
      <w:r w:rsidR="00C76B69" w:rsidRPr="00683956">
        <w:rPr>
          <w:rFonts w:ascii="Times New Roman" w:hAnsi="Times New Roman"/>
          <w:sz w:val="24"/>
          <w:szCs w:val="24"/>
          <w:lang w:val="en-US"/>
        </w:rPr>
        <w:t xml:space="preserve"> merupakan model yang telah digunak</w:t>
      </w:r>
      <w:r w:rsidR="005D133A" w:rsidRPr="00683956">
        <w:rPr>
          <w:rFonts w:ascii="Times New Roman" w:hAnsi="Times New Roman"/>
          <w:sz w:val="24"/>
          <w:szCs w:val="24"/>
          <w:lang w:val="en-US"/>
        </w:rPr>
        <w:t>an secara luas</w:t>
      </w:r>
      <w:r w:rsidR="00C76B69" w:rsidRPr="00683956">
        <w:rPr>
          <w:rFonts w:ascii="Times New Roman" w:hAnsi="Times New Roman"/>
          <w:sz w:val="24"/>
          <w:szCs w:val="24"/>
          <w:lang w:val="en-US"/>
        </w:rPr>
        <w:t xml:space="preserve"> (Hamid et al., 2016).</w:t>
      </w:r>
      <w:r w:rsidR="00721E7C" w:rsidRPr="00683956">
        <w:rPr>
          <w:rFonts w:ascii="Times New Roman" w:hAnsi="Times New Roman"/>
          <w:sz w:val="24"/>
          <w:szCs w:val="24"/>
          <w:lang w:val="en-US"/>
        </w:rPr>
        <w:t xml:space="preserve"> </w:t>
      </w:r>
      <w:r w:rsidR="00C76B69" w:rsidRPr="00683956">
        <w:rPr>
          <w:rFonts w:ascii="Times New Roman" w:hAnsi="Times New Roman"/>
          <w:sz w:val="24"/>
          <w:szCs w:val="24"/>
          <w:lang w:val="en-US"/>
        </w:rPr>
        <w:t xml:space="preserve">Tujuan dari TAM yaitu untuk memeriksa mengapa sikap pengguna dan kepercayaan memengaruhi penerimaan atau penolakan mereka terhadap teknologi. TAM bertujuan untuk memberikan penjelasan tentang faktor-faktor penentu adopsi dan </w:t>
      </w:r>
      <w:r w:rsidR="00A3184E" w:rsidRPr="00683956">
        <w:rPr>
          <w:rFonts w:ascii="Times New Roman" w:hAnsi="Times New Roman"/>
          <w:sz w:val="24"/>
          <w:szCs w:val="24"/>
          <w:lang w:val="en-US"/>
        </w:rPr>
        <w:t>penggunaan teknologi informasi.</w:t>
      </w:r>
      <w:r w:rsidR="00C76B69" w:rsidRPr="00683956">
        <w:rPr>
          <w:rFonts w:ascii="Times New Roman" w:hAnsi="Times New Roman"/>
          <w:sz w:val="24"/>
          <w:szCs w:val="24"/>
          <w:lang w:val="en-US"/>
        </w:rPr>
        <w:t xml:space="preserve"> Dalam banyak penelitian, ada dua variabel kembar yang sering dimasukkan dalam TAM</w:t>
      </w:r>
      <w:r w:rsidR="00A3184E" w:rsidRPr="00683956">
        <w:rPr>
          <w:rFonts w:ascii="Times New Roman" w:hAnsi="Times New Roman"/>
          <w:sz w:val="24"/>
          <w:szCs w:val="24"/>
          <w:lang w:val="en-US"/>
        </w:rPr>
        <w:t>,</w:t>
      </w:r>
      <w:r w:rsidR="00C76B69" w:rsidRPr="00683956">
        <w:rPr>
          <w:rFonts w:ascii="Times New Roman" w:hAnsi="Times New Roman"/>
          <w:sz w:val="24"/>
          <w:szCs w:val="24"/>
          <w:lang w:val="en-US"/>
        </w:rPr>
        <w:t xml:space="preserve"> yaitu</w:t>
      </w:r>
      <w:r w:rsidR="00A3184E" w:rsidRPr="00683956">
        <w:rPr>
          <w:rFonts w:ascii="Times New Roman" w:hAnsi="Times New Roman"/>
          <w:sz w:val="24"/>
          <w:szCs w:val="24"/>
          <w:lang w:val="en-US"/>
        </w:rPr>
        <w:t xml:space="preserve"> persepsi kegunaan (</w:t>
      </w:r>
      <w:r w:rsidR="00A3184E" w:rsidRPr="00683956">
        <w:rPr>
          <w:rFonts w:ascii="Times New Roman" w:hAnsi="Times New Roman"/>
          <w:i/>
          <w:sz w:val="24"/>
          <w:szCs w:val="24"/>
          <w:lang w:val="en-US"/>
        </w:rPr>
        <w:t>perceived usefulness</w:t>
      </w:r>
      <w:r w:rsidR="00A3184E" w:rsidRPr="00683956">
        <w:rPr>
          <w:rFonts w:ascii="Times New Roman" w:hAnsi="Times New Roman"/>
          <w:sz w:val="24"/>
          <w:szCs w:val="24"/>
          <w:lang w:val="en-US"/>
        </w:rPr>
        <w:t xml:space="preserve">) dan </w:t>
      </w:r>
      <w:r w:rsidR="00D50788" w:rsidRPr="00683956">
        <w:rPr>
          <w:rFonts w:ascii="Times New Roman" w:hAnsi="Times New Roman"/>
          <w:sz w:val="24"/>
          <w:szCs w:val="24"/>
          <w:lang w:val="en-US"/>
        </w:rPr>
        <w:t>persepsi kemudahan penggunaan (</w:t>
      </w:r>
      <w:r w:rsidR="00C76B69" w:rsidRPr="00683956">
        <w:rPr>
          <w:rFonts w:ascii="Times New Roman" w:hAnsi="Times New Roman"/>
          <w:i/>
          <w:sz w:val="24"/>
          <w:szCs w:val="24"/>
          <w:lang w:val="en-US"/>
        </w:rPr>
        <w:t>perceived ease of use</w:t>
      </w:r>
      <w:r w:rsidR="00D50788" w:rsidRPr="00683956">
        <w:rPr>
          <w:rFonts w:ascii="Times New Roman" w:hAnsi="Times New Roman"/>
          <w:sz w:val="24"/>
          <w:szCs w:val="24"/>
          <w:lang w:val="en-US"/>
        </w:rPr>
        <w:t xml:space="preserve">). </w:t>
      </w:r>
      <w:r w:rsidR="00C76B69" w:rsidRPr="00683956">
        <w:rPr>
          <w:rFonts w:ascii="Times New Roman" w:hAnsi="Times New Roman"/>
          <w:sz w:val="24"/>
          <w:szCs w:val="24"/>
          <w:lang w:val="en-US"/>
        </w:rPr>
        <w:t>Davis (1989) menemukan bahwa</w:t>
      </w:r>
      <w:r w:rsidR="00D50788" w:rsidRPr="00683956">
        <w:rPr>
          <w:rFonts w:ascii="Times New Roman" w:hAnsi="Times New Roman"/>
          <w:sz w:val="24"/>
          <w:szCs w:val="24"/>
          <w:lang w:val="en-US"/>
        </w:rPr>
        <w:t xml:space="preserve"> kedua factor tersebut</w:t>
      </w:r>
      <w:r w:rsidR="00C76B69" w:rsidRPr="00683956">
        <w:rPr>
          <w:rFonts w:ascii="Times New Roman" w:hAnsi="Times New Roman"/>
          <w:sz w:val="24"/>
          <w:szCs w:val="24"/>
          <w:lang w:val="en-US"/>
        </w:rPr>
        <w:t xml:space="preserve"> berperan dalam memprediksi sikap pengguna </w:t>
      </w:r>
      <w:r w:rsidR="00D50788" w:rsidRPr="00683956">
        <w:rPr>
          <w:rFonts w:ascii="Times New Roman" w:hAnsi="Times New Roman"/>
          <w:sz w:val="24"/>
          <w:szCs w:val="24"/>
          <w:lang w:val="en-US"/>
        </w:rPr>
        <w:t>pada penggunaan sistem</w:t>
      </w:r>
      <w:r w:rsidR="00C76B69" w:rsidRPr="00683956">
        <w:rPr>
          <w:rFonts w:ascii="Times New Roman" w:hAnsi="Times New Roman"/>
          <w:sz w:val="24"/>
          <w:szCs w:val="24"/>
          <w:lang w:val="en-US"/>
        </w:rPr>
        <w:t xml:space="preserve">, namun pengaruh kegunaan yang dirasakan berpengaruh 50% lebih kuat dibandingkan dengan kemudahan penggunaan. </w:t>
      </w:r>
      <w:r w:rsidR="00D50788" w:rsidRPr="00683956">
        <w:rPr>
          <w:rFonts w:ascii="Times New Roman" w:hAnsi="Times New Roman"/>
          <w:sz w:val="24"/>
          <w:szCs w:val="24"/>
          <w:lang w:val="en-US"/>
        </w:rPr>
        <w:t xml:space="preserve">Kedua faktor tersebut </w:t>
      </w:r>
      <w:r w:rsidR="00C76B69" w:rsidRPr="00683956">
        <w:rPr>
          <w:rFonts w:ascii="Times New Roman" w:hAnsi="Times New Roman"/>
          <w:sz w:val="24"/>
          <w:szCs w:val="24"/>
          <w:lang w:val="en-US"/>
        </w:rPr>
        <w:t>telah digunakan untuk menguji perilaku penggunaan pada berbagai teknologi. (Elkaseh et al., 2016).</w:t>
      </w:r>
      <w:r w:rsidR="00E82775" w:rsidRPr="00683956">
        <w:rPr>
          <w:rFonts w:ascii="Times New Roman" w:hAnsi="Times New Roman"/>
          <w:sz w:val="24"/>
          <w:szCs w:val="24"/>
          <w:lang w:val="en-US"/>
        </w:rPr>
        <w:t xml:space="preserve"> </w:t>
      </w:r>
    </w:p>
    <w:p w:rsidR="00C76B69" w:rsidRPr="00683956" w:rsidRDefault="00C01B33" w:rsidP="00C76B69">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sz w:val="24"/>
          <w:szCs w:val="24"/>
          <w:lang w:val="en-US"/>
        </w:rPr>
        <w:t>Kemudahan penggunaan adalah level seorang individu yang mempercayai bahwa dengan menerapkan suatu sistem tertentu maka dapat leluasa dalam memanfaatkannya</w:t>
      </w:r>
      <w:r w:rsidR="00C76B69" w:rsidRPr="00683956">
        <w:rPr>
          <w:rFonts w:ascii="Times New Roman" w:hAnsi="Times New Roman"/>
          <w:sz w:val="24"/>
          <w:szCs w:val="24"/>
          <w:lang w:val="en-US"/>
        </w:rPr>
        <w:t>. Banyak penelitian yang telah menggunakan variabel kemudahan penggunaan untuk mengetahui bagaimana pengaruhnya terhadap penerimaan teknologi pada seseorang. Berdasarkan hasil penelitian dari Ofori &amp; Nimo (2019) menemukan hasil</w:t>
      </w:r>
      <w:r w:rsidR="00D201CC" w:rsidRPr="00683956">
        <w:rPr>
          <w:rFonts w:ascii="Times New Roman" w:hAnsi="Times New Roman"/>
          <w:sz w:val="24"/>
          <w:szCs w:val="24"/>
          <w:lang w:val="en-US"/>
        </w:rPr>
        <w:t xml:space="preserve"> bahwa</w:t>
      </w:r>
      <w:r w:rsidRPr="00683956">
        <w:rPr>
          <w:rFonts w:ascii="Times New Roman" w:hAnsi="Times New Roman"/>
          <w:sz w:val="24"/>
          <w:szCs w:val="24"/>
          <w:lang w:val="en-US"/>
        </w:rPr>
        <w:t xml:space="preserve"> persepsi pada kemudahan penggunaan </w:t>
      </w:r>
      <w:r w:rsidRPr="00683956">
        <w:rPr>
          <w:rFonts w:ascii="Times New Roman" w:hAnsi="Times New Roman"/>
          <w:i/>
          <w:sz w:val="24"/>
          <w:szCs w:val="24"/>
          <w:lang w:val="en-US"/>
        </w:rPr>
        <w:t>online shopping</w:t>
      </w:r>
      <w:r w:rsidRPr="00683956">
        <w:rPr>
          <w:rFonts w:ascii="Times New Roman" w:hAnsi="Times New Roman"/>
          <w:sz w:val="24"/>
          <w:szCs w:val="24"/>
          <w:lang w:val="en-US"/>
        </w:rPr>
        <w:t xml:space="preserve"> memiliki pengaruh yang signifikan pada penggunaan sistem tersebut</w:t>
      </w:r>
      <w:r w:rsidR="00C76B69" w:rsidRPr="00683956">
        <w:rPr>
          <w:rFonts w:ascii="Times New Roman" w:hAnsi="Times New Roman"/>
          <w:sz w:val="24"/>
          <w:szCs w:val="24"/>
          <w:lang w:val="en-US"/>
        </w:rPr>
        <w:t xml:space="preserve">. </w:t>
      </w:r>
      <w:r w:rsidRPr="00683956">
        <w:rPr>
          <w:rFonts w:ascii="Times New Roman" w:hAnsi="Times New Roman"/>
          <w:sz w:val="24"/>
          <w:szCs w:val="24"/>
          <w:lang w:val="en-US"/>
        </w:rPr>
        <w:t xml:space="preserve">Temuan yang </w:t>
      </w:r>
      <w:proofErr w:type="gramStart"/>
      <w:r w:rsidR="00C76B69" w:rsidRPr="00683956">
        <w:rPr>
          <w:rFonts w:ascii="Times New Roman" w:hAnsi="Times New Roman"/>
          <w:sz w:val="24"/>
          <w:szCs w:val="24"/>
          <w:lang w:val="en-US"/>
        </w:rPr>
        <w:t>sama</w:t>
      </w:r>
      <w:proofErr w:type="gramEnd"/>
      <w:r w:rsidR="00C76B69" w:rsidRPr="00683956">
        <w:rPr>
          <w:rFonts w:ascii="Times New Roman" w:hAnsi="Times New Roman"/>
          <w:sz w:val="24"/>
          <w:szCs w:val="24"/>
          <w:lang w:val="en-US"/>
        </w:rPr>
        <w:t xml:space="preserve"> diperoleh pada penelitian Langelo (2013)</w:t>
      </w:r>
      <w:r w:rsidRPr="00683956">
        <w:rPr>
          <w:rFonts w:ascii="Times New Roman" w:hAnsi="Times New Roman"/>
          <w:sz w:val="24"/>
          <w:szCs w:val="24"/>
          <w:lang w:val="en-US"/>
        </w:rPr>
        <w:t>, yaitu</w:t>
      </w:r>
      <w:r w:rsidR="00C76B69" w:rsidRPr="00683956">
        <w:rPr>
          <w:rFonts w:ascii="Times New Roman" w:hAnsi="Times New Roman"/>
          <w:sz w:val="24"/>
          <w:szCs w:val="24"/>
          <w:lang w:val="en-US"/>
        </w:rPr>
        <w:t xml:space="preserve"> </w:t>
      </w:r>
      <w:r w:rsidRPr="00683956">
        <w:rPr>
          <w:rFonts w:ascii="Times New Roman" w:hAnsi="Times New Roman"/>
          <w:sz w:val="24"/>
          <w:szCs w:val="24"/>
          <w:lang w:val="en-US"/>
        </w:rPr>
        <w:t>persepsi pada kemudahan penggunaan internet banking memengaruhi secara positif pada perilaku penggunaan sistem tersebut</w:t>
      </w:r>
      <w:r w:rsidR="00C76B69" w:rsidRPr="00683956">
        <w:rPr>
          <w:rFonts w:ascii="Times New Roman" w:hAnsi="Times New Roman"/>
          <w:sz w:val="24"/>
          <w:szCs w:val="24"/>
          <w:lang w:val="en-US"/>
        </w:rPr>
        <w:t>. Berdasarkan penjelasan</w:t>
      </w:r>
      <w:r w:rsidRPr="00683956">
        <w:rPr>
          <w:rFonts w:ascii="Times New Roman" w:hAnsi="Times New Roman"/>
          <w:sz w:val="24"/>
          <w:szCs w:val="24"/>
          <w:lang w:val="en-US"/>
        </w:rPr>
        <w:t xml:space="preserve"> </w:t>
      </w:r>
      <w:r w:rsidR="00D201CC" w:rsidRPr="00683956">
        <w:rPr>
          <w:rFonts w:ascii="Times New Roman" w:hAnsi="Times New Roman"/>
          <w:sz w:val="24"/>
          <w:szCs w:val="24"/>
          <w:lang w:val="en-US"/>
        </w:rPr>
        <w:t>di atas</w:t>
      </w:r>
      <w:r w:rsidR="00C76B69" w:rsidRPr="00683956">
        <w:rPr>
          <w:rFonts w:ascii="Times New Roman" w:hAnsi="Times New Roman"/>
          <w:sz w:val="24"/>
          <w:szCs w:val="24"/>
          <w:lang w:val="en-US"/>
        </w:rPr>
        <w:t xml:space="preserve">, </w:t>
      </w:r>
      <w:r w:rsidR="00D201CC" w:rsidRPr="00683956">
        <w:rPr>
          <w:rFonts w:ascii="Times New Roman" w:hAnsi="Times New Roman"/>
          <w:sz w:val="24"/>
          <w:szCs w:val="24"/>
          <w:lang w:val="en-US"/>
        </w:rPr>
        <w:t>penelitian ini mengajukan hipotesis yang pertama sebagai berikut</w:t>
      </w:r>
      <w:r w:rsidRPr="00683956">
        <w:rPr>
          <w:rFonts w:ascii="Times New Roman" w:hAnsi="Times New Roman"/>
          <w:sz w:val="24"/>
          <w:szCs w:val="24"/>
          <w:lang w:val="en-US"/>
        </w:rPr>
        <w:t>:</w:t>
      </w:r>
    </w:p>
    <w:p w:rsidR="00C76B69" w:rsidRPr="00683956" w:rsidRDefault="00C76B69" w:rsidP="00EB4CA0">
      <w:pPr>
        <w:pStyle w:val="ListParagraph"/>
        <w:spacing w:after="0" w:line="240" w:lineRule="auto"/>
        <w:ind w:left="0"/>
        <w:jc w:val="both"/>
        <w:rPr>
          <w:rFonts w:ascii="Times New Roman" w:hAnsi="Times New Roman"/>
          <w:sz w:val="24"/>
          <w:szCs w:val="24"/>
          <w:lang w:val="en-US"/>
        </w:rPr>
      </w:pPr>
      <w:r w:rsidRPr="00683956">
        <w:rPr>
          <w:rFonts w:ascii="Times New Roman" w:hAnsi="Times New Roman"/>
          <w:sz w:val="24"/>
          <w:szCs w:val="24"/>
          <w:lang w:val="en-US"/>
        </w:rPr>
        <w:t>H</w:t>
      </w:r>
      <w:r w:rsidRPr="00683956">
        <w:rPr>
          <w:rFonts w:ascii="Times New Roman" w:hAnsi="Times New Roman"/>
          <w:sz w:val="24"/>
          <w:szCs w:val="24"/>
          <w:vertAlign w:val="subscript"/>
          <w:lang w:val="en-US"/>
        </w:rPr>
        <w:t>1</w:t>
      </w:r>
      <w:r w:rsidRPr="00683956">
        <w:rPr>
          <w:rFonts w:ascii="Times New Roman" w:hAnsi="Times New Roman"/>
          <w:sz w:val="24"/>
          <w:szCs w:val="24"/>
          <w:lang w:val="en-US"/>
        </w:rPr>
        <w:t xml:space="preserve">: </w:t>
      </w:r>
      <w:r w:rsidR="00D201CC" w:rsidRPr="00683956">
        <w:rPr>
          <w:rFonts w:ascii="Times New Roman" w:hAnsi="Times New Roman"/>
          <w:sz w:val="24"/>
          <w:szCs w:val="24"/>
          <w:lang w:val="en-US"/>
        </w:rPr>
        <w:t xml:space="preserve">Persepsi pada kemudahan penggunaan </w:t>
      </w:r>
      <w:r w:rsidR="00C01B33" w:rsidRPr="00683956">
        <w:rPr>
          <w:rFonts w:ascii="Times New Roman" w:hAnsi="Times New Roman"/>
          <w:i/>
          <w:sz w:val="24"/>
          <w:szCs w:val="24"/>
          <w:lang w:val="en-US"/>
        </w:rPr>
        <w:t>e-wallet</w:t>
      </w:r>
      <w:r w:rsidRPr="00683956">
        <w:rPr>
          <w:rFonts w:ascii="Times New Roman" w:hAnsi="Times New Roman"/>
          <w:sz w:val="24"/>
          <w:szCs w:val="24"/>
          <w:lang w:val="en-US"/>
        </w:rPr>
        <w:t xml:space="preserve"> </w:t>
      </w:r>
      <w:r w:rsidR="00D201CC" w:rsidRPr="00683956">
        <w:rPr>
          <w:rFonts w:ascii="Times New Roman" w:hAnsi="Times New Roman"/>
          <w:sz w:val="24"/>
          <w:szCs w:val="24"/>
          <w:lang w:val="en-US"/>
        </w:rPr>
        <w:t xml:space="preserve">memiliki pengaruh positif </w:t>
      </w:r>
      <w:r w:rsidR="00A72236" w:rsidRPr="00683956">
        <w:rPr>
          <w:rFonts w:ascii="Times New Roman" w:hAnsi="Times New Roman"/>
          <w:sz w:val="24"/>
          <w:szCs w:val="24"/>
          <w:lang w:val="en-US"/>
        </w:rPr>
        <w:t xml:space="preserve">pada </w:t>
      </w:r>
      <w:r w:rsidRPr="00683956">
        <w:rPr>
          <w:rFonts w:ascii="Times New Roman" w:hAnsi="Times New Roman"/>
          <w:sz w:val="24"/>
          <w:szCs w:val="24"/>
          <w:lang w:val="en-US"/>
        </w:rPr>
        <w:t>perilaku penggunaan</w:t>
      </w:r>
      <w:r w:rsidR="00A72236" w:rsidRPr="00683956">
        <w:rPr>
          <w:rFonts w:ascii="Times New Roman" w:hAnsi="Times New Roman"/>
          <w:sz w:val="24"/>
          <w:szCs w:val="24"/>
          <w:lang w:val="en-US"/>
        </w:rPr>
        <w:t>nya.</w:t>
      </w:r>
    </w:p>
    <w:p w:rsidR="00C76B69" w:rsidRPr="00683956" w:rsidRDefault="00A72236" w:rsidP="00C76B69">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sz w:val="24"/>
          <w:szCs w:val="24"/>
          <w:lang w:val="en-US"/>
        </w:rPr>
        <w:t xml:space="preserve">Persepsi kegunaan adalah level seorang individu mempercayai </w:t>
      </w:r>
      <w:r w:rsidR="00C76B69" w:rsidRPr="00683956">
        <w:rPr>
          <w:rFonts w:ascii="Times New Roman" w:hAnsi="Times New Roman"/>
          <w:sz w:val="24"/>
          <w:szCs w:val="24"/>
          <w:lang w:val="en-US"/>
        </w:rPr>
        <w:t>bahwa</w:t>
      </w:r>
      <w:r w:rsidRPr="00683956">
        <w:rPr>
          <w:rFonts w:ascii="Times New Roman" w:hAnsi="Times New Roman"/>
          <w:sz w:val="24"/>
          <w:szCs w:val="24"/>
          <w:lang w:val="en-US"/>
        </w:rPr>
        <w:t xml:space="preserve"> dengan </w:t>
      </w:r>
      <w:r w:rsidRPr="00683956">
        <w:rPr>
          <w:rFonts w:ascii="Times New Roman" w:hAnsi="Times New Roman"/>
          <w:sz w:val="24"/>
          <w:szCs w:val="24"/>
          <w:lang w:val="en-US"/>
        </w:rPr>
        <w:lastRenderedPageBreak/>
        <w:t>menerapkan sebuah sistem yang ada, maka dapat kinerjanya meningkat</w:t>
      </w:r>
      <w:r w:rsidR="00C76B69" w:rsidRPr="00683956">
        <w:rPr>
          <w:rFonts w:ascii="Times New Roman" w:hAnsi="Times New Roman"/>
          <w:sz w:val="24"/>
          <w:szCs w:val="24"/>
          <w:lang w:val="en-US"/>
        </w:rPr>
        <w:t xml:space="preserve"> (</w:t>
      </w:r>
      <w:r w:rsidRPr="00683956">
        <w:rPr>
          <w:rFonts w:ascii="Times New Roman" w:hAnsi="Times New Roman"/>
          <w:sz w:val="24"/>
          <w:szCs w:val="24"/>
          <w:lang w:val="en-US"/>
        </w:rPr>
        <w:t>Davis</w:t>
      </w:r>
      <w:r w:rsidR="00C76B69" w:rsidRPr="00683956">
        <w:rPr>
          <w:rFonts w:ascii="Times New Roman" w:hAnsi="Times New Roman"/>
          <w:sz w:val="24"/>
          <w:szCs w:val="24"/>
          <w:lang w:val="en-US"/>
        </w:rPr>
        <w:t xml:space="preserve">, 1989). </w:t>
      </w:r>
      <w:r w:rsidRPr="00683956">
        <w:rPr>
          <w:rFonts w:ascii="Times New Roman" w:hAnsi="Times New Roman"/>
          <w:sz w:val="24"/>
          <w:szCs w:val="24"/>
          <w:lang w:val="en-US"/>
        </w:rPr>
        <w:t xml:space="preserve">Temuan dalam riset </w:t>
      </w:r>
      <w:r w:rsidR="00C76B69" w:rsidRPr="00683956">
        <w:rPr>
          <w:rFonts w:ascii="Times New Roman" w:hAnsi="Times New Roman"/>
          <w:sz w:val="24"/>
          <w:szCs w:val="24"/>
          <w:lang w:val="en-US"/>
        </w:rPr>
        <w:t xml:space="preserve">Ofori &amp; Nimo (2019) </w:t>
      </w:r>
      <w:r w:rsidRPr="00683956">
        <w:rPr>
          <w:rFonts w:ascii="Times New Roman" w:hAnsi="Times New Roman"/>
          <w:sz w:val="24"/>
          <w:szCs w:val="24"/>
          <w:lang w:val="en-US"/>
        </w:rPr>
        <w:t xml:space="preserve">menyatakan adanya pengaruh positif yang signifikan dari persepsi kegunaan </w:t>
      </w:r>
      <w:r w:rsidRPr="00683956">
        <w:rPr>
          <w:rFonts w:ascii="Times New Roman" w:hAnsi="Times New Roman"/>
          <w:i/>
          <w:sz w:val="24"/>
          <w:szCs w:val="24"/>
          <w:lang w:val="en-US"/>
        </w:rPr>
        <w:t>online shopping</w:t>
      </w:r>
      <w:r w:rsidRPr="00683956">
        <w:rPr>
          <w:rFonts w:ascii="Times New Roman" w:hAnsi="Times New Roman"/>
          <w:sz w:val="24"/>
          <w:szCs w:val="24"/>
          <w:lang w:val="en-US"/>
        </w:rPr>
        <w:t xml:space="preserve"> terhadap perilaku penggunaannya</w:t>
      </w:r>
      <w:r w:rsidR="00C76B69" w:rsidRPr="00683956">
        <w:rPr>
          <w:rFonts w:ascii="Times New Roman" w:hAnsi="Times New Roman"/>
          <w:sz w:val="24"/>
          <w:szCs w:val="24"/>
          <w:lang w:val="en-US"/>
        </w:rPr>
        <w:t xml:space="preserve">. Demikian juga </w:t>
      </w:r>
      <w:r w:rsidRPr="00683956">
        <w:rPr>
          <w:rFonts w:ascii="Times New Roman" w:hAnsi="Times New Roman"/>
          <w:sz w:val="24"/>
          <w:szCs w:val="24"/>
          <w:lang w:val="en-US"/>
        </w:rPr>
        <w:t xml:space="preserve">riset yang disampaikan </w:t>
      </w:r>
      <w:r w:rsidR="00C76B69" w:rsidRPr="00683956">
        <w:rPr>
          <w:rFonts w:ascii="Times New Roman" w:hAnsi="Times New Roman"/>
          <w:sz w:val="24"/>
          <w:szCs w:val="24"/>
          <w:lang w:val="en-US"/>
        </w:rPr>
        <w:t xml:space="preserve">oleh Langelo (2013) yang menunjukkan hasil bahwa </w:t>
      </w:r>
      <w:r w:rsidRPr="00683956">
        <w:rPr>
          <w:rFonts w:ascii="Times New Roman" w:hAnsi="Times New Roman"/>
          <w:sz w:val="24"/>
          <w:szCs w:val="24"/>
          <w:lang w:val="en-US"/>
        </w:rPr>
        <w:t xml:space="preserve">persepsi pada kegunaan </w:t>
      </w:r>
      <w:r w:rsidRPr="00683956">
        <w:rPr>
          <w:rFonts w:ascii="Times New Roman" w:hAnsi="Times New Roman"/>
          <w:i/>
          <w:sz w:val="24"/>
          <w:szCs w:val="24"/>
          <w:lang w:val="en-US"/>
        </w:rPr>
        <w:t>internet banking</w:t>
      </w:r>
      <w:r w:rsidRPr="00683956">
        <w:rPr>
          <w:rFonts w:ascii="Times New Roman" w:hAnsi="Times New Roman"/>
          <w:sz w:val="24"/>
          <w:szCs w:val="24"/>
          <w:lang w:val="en-US"/>
        </w:rPr>
        <w:t xml:space="preserve"> memengaruhi secara </w:t>
      </w:r>
      <w:r w:rsidR="00C76B69" w:rsidRPr="00683956">
        <w:rPr>
          <w:rFonts w:ascii="Times New Roman" w:hAnsi="Times New Roman"/>
          <w:sz w:val="24"/>
          <w:szCs w:val="24"/>
          <w:lang w:val="en-US"/>
        </w:rPr>
        <w:t xml:space="preserve">positif </w:t>
      </w:r>
      <w:r w:rsidRPr="00683956">
        <w:rPr>
          <w:rFonts w:ascii="Times New Roman" w:hAnsi="Times New Roman"/>
          <w:sz w:val="24"/>
          <w:szCs w:val="24"/>
          <w:lang w:val="en-US"/>
        </w:rPr>
        <w:t xml:space="preserve">dan signifikan </w:t>
      </w:r>
      <w:r w:rsidR="00C76B69" w:rsidRPr="00683956">
        <w:rPr>
          <w:rFonts w:ascii="Times New Roman" w:hAnsi="Times New Roman"/>
          <w:sz w:val="24"/>
          <w:szCs w:val="24"/>
          <w:lang w:val="en-US"/>
        </w:rPr>
        <w:t>terhadap penggunaan</w:t>
      </w:r>
      <w:r w:rsidRPr="00683956">
        <w:rPr>
          <w:rFonts w:ascii="Times New Roman" w:hAnsi="Times New Roman"/>
          <w:sz w:val="24"/>
          <w:szCs w:val="24"/>
          <w:lang w:val="en-US"/>
        </w:rPr>
        <w:t>nya</w:t>
      </w:r>
      <w:r w:rsidR="00C76B69" w:rsidRPr="00683956">
        <w:rPr>
          <w:rFonts w:ascii="Times New Roman" w:hAnsi="Times New Roman"/>
          <w:sz w:val="24"/>
          <w:szCs w:val="24"/>
          <w:lang w:val="en-US"/>
        </w:rPr>
        <w:t xml:space="preserve">. Berdasarkan penjelasan </w:t>
      </w:r>
      <w:r w:rsidRPr="00683956">
        <w:rPr>
          <w:rFonts w:ascii="Times New Roman" w:hAnsi="Times New Roman"/>
          <w:sz w:val="24"/>
          <w:szCs w:val="24"/>
          <w:lang w:val="en-US"/>
        </w:rPr>
        <w:t>tersebut</w:t>
      </w:r>
      <w:r w:rsidR="00C76B69" w:rsidRPr="00683956">
        <w:rPr>
          <w:rFonts w:ascii="Times New Roman" w:hAnsi="Times New Roman"/>
          <w:sz w:val="24"/>
          <w:szCs w:val="24"/>
          <w:lang w:val="en-US"/>
        </w:rPr>
        <w:t xml:space="preserve">, </w:t>
      </w:r>
      <w:r w:rsidRPr="00683956">
        <w:rPr>
          <w:rFonts w:ascii="Times New Roman" w:hAnsi="Times New Roman"/>
          <w:sz w:val="24"/>
          <w:szCs w:val="24"/>
          <w:lang w:val="en-US"/>
        </w:rPr>
        <w:t>maka hipotesis yang kedua dapat dinyatakan sebagai berikut</w:t>
      </w:r>
      <w:r w:rsidR="00C76B69" w:rsidRPr="00683956">
        <w:rPr>
          <w:rFonts w:ascii="Times New Roman" w:hAnsi="Times New Roman"/>
          <w:sz w:val="24"/>
          <w:szCs w:val="24"/>
          <w:lang w:val="en-US"/>
        </w:rPr>
        <w:t>:</w:t>
      </w:r>
    </w:p>
    <w:p w:rsidR="00C76B69" w:rsidRPr="00683956" w:rsidRDefault="00C76B69" w:rsidP="00EB4CA0">
      <w:pPr>
        <w:pStyle w:val="ListParagraph"/>
        <w:spacing w:after="0" w:line="240" w:lineRule="auto"/>
        <w:ind w:left="0"/>
        <w:jc w:val="both"/>
        <w:rPr>
          <w:rFonts w:ascii="Times New Roman" w:hAnsi="Times New Roman"/>
          <w:sz w:val="24"/>
          <w:szCs w:val="24"/>
          <w:lang w:val="en-US"/>
        </w:rPr>
      </w:pPr>
      <w:r w:rsidRPr="00683956">
        <w:rPr>
          <w:rFonts w:ascii="Times New Roman" w:hAnsi="Times New Roman"/>
          <w:sz w:val="24"/>
          <w:szCs w:val="24"/>
          <w:lang w:val="en-US"/>
        </w:rPr>
        <w:t>H</w:t>
      </w:r>
      <w:r w:rsidRPr="00683956">
        <w:rPr>
          <w:rFonts w:ascii="Times New Roman" w:hAnsi="Times New Roman"/>
          <w:sz w:val="24"/>
          <w:szCs w:val="24"/>
          <w:vertAlign w:val="subscript"/>
          <w:lang w:val="en-US"/>
        </w:rPr>
        <w:t>2</w:t>
      </w:r>
      <w:r w:rsidRPr="00683956">
        <w:rPr>
          <w:rFonts w:ascii="Times New Roman" w:hAnsi="Times New Roman"/>
          <w:sz w:val="24"/>
          <w:szCs w:val="24"/>
          <w:lang w:val="en-US"/>
        </w:rPr>
        <w:t xml:space="preserve">: Persepsi kegunaan </w:t>
      </w:r>
      <w:r w:rsidR="00A72236" w:rsidRPr="00683956">
        <w:rPr>
          <w:rFonts w:ascii="Times New Roman" w:hAnsi="Times New Roman"/>
          <w:i/>
          <w:sz w:val="24"/>
          <w:szCs w:val="24"/>
          <w:lang w:val="en-US"/>
        </w:rPr>
        <w:t xml:space="preserve">e-wallet </w:t>
      </w:r>
      <w:r w:rsidRPr="00683956">
        <w:rPr>
          <w:rFonts w:ascii="Times New Roman" w:hAnsi="Times New Roman"/>
          <w:sz w:val="24"/>
          <w:szCs w:val="24"/>
          <w:lang w:val="en-US"/>
        </w:rPr>
        <w:t xml:space="preserve">berpengaruh positif </w:t>
      </w:r>
      <w:r w:rsidR="00A72236" w:rsidRPr="00683956">
        <w:rPr>
          <w:rFonts w:ascii="Times New Roman" w:hAnsi="Times New Roman"/>
          <w:sz w:val="24"/>
          <w:szCs w:val="24"/>
          <w:lang w:val="en-US"/>
        </w:rPr>
        <w:t xml:space="preserve">pada </w:t>
      </w:r>
      <w:r w:rsidRPr="00683956">
        <w:rPr>
          <w:rFonts w:ascii="Times New Roman" w:hAnsi="Times New Roman"/>
          <w:sz w:val="24"/>
          <w:szCs w:val="24"/>
          <w:lang w:val="en-US"/>
        </w:rPr>
        <w:t>perilaku penggunaan</w:t>
      </w:r>
      <w:r w:rsidR="00A72236" w:rsidRPr="00683956">
        <w:rPr>
          <w:rFonts w:ascii="Times New Roman" w:hAnsi="Times New Roman"/>
          <w:sz w:val="24"/>
          <w:szCs w:val="24"/>
          <w:lang w:val="en-US"/>
        </w:rPr>
        <w:t>nya</w:t>
      </w:r>
    </w:p>
    <w:p w:rsidR="00C76B69" w:rsidRPr="00683956" w:rsidRDefault="00A72236" w:rsidP="00C76B69">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sz w:val="24"/>
          <w:szCs w:val="24"/>
          <w:lang w:val="en-US"/>
        </w:rPr>
        <w:t xml:space="preserve">Persepsi </w:t>
      </w:r>
      <w:r w:rsidR="00C76B69" w:rsidRPr="00683956">
        <w:rPr>
          <w:rFonts w:ascii="Times New Roman" w:hAnsi="Times New Roman"/>
          <w:sz w:val="24"/>
          <w:szCs w:val="24"/>
          <w:lang w:val="en-US"/>
        </w:rPr>
        <w:t xml:space="preserve">risiko merupakan konstruk yang multi-dimensional. Persepsi risiko memiliki dimensi yang berbeda sesuai dengan produk atau layanan. Ketika dikaitkan dengan transaksi online, risiko yang dirasakan memiliki </w:t>
      </w:r>
      <w:r w:rsidR="00BF7A6D" w:rsidRPr="00683956">
        <w:rPr>
          <w:rFonts w:ascii="Times New Roman" w:hAnsi="Times New Roman"/>
          <w:sz w:val="24"/>
          <w:szCs w:val="24"/>
          <w:lang w:val="en-US"/>
        </w:rPr>
        <w:t xml:space="preserve">sejumlah dimensi misalnya risiko </w:t>
      </w:r>
      <w:r w:rsidR="00C76B69" w:rsidRPr="00683956">
        <w:rPr>
          <w:rFonts w:ascii="Times New Roman" w:hAnsi="Times New Roman"/>
          <w:sz w:val="24"/>
          <w:szCs w:val="24"/>
          <w:lang w:val="en-US"/>
        </w:rPr>
        <w:t>kinerja, risiko keuang</w:t>
      </w:r>
      <w:r w:rsidR="00BF7A6D" w:rsidRPr="00683956">
        <w:rPr>
          <w:rFonts w:ascii="Times New Roman" w:hAnsi="Times New Roman"/>
          <w:sz w:val="24"/>
          <w:szCs w:val="24"/>
          <w:lang w:val="en-US"/>
        </w:rPr>
        <w:t>an, risiko waktu/kenyamanan, serta risiko</w:t>
      </w:r>
      <w:r w:rsidR="00C76B69" w:rsidRPr="00683956">
        <w:rPr>
          <w:rFonts w:ascii="Times New Roman" w:hAnsi="Times New Roman"/>
          <w:sz w:val="24"/>
          <w:szCs w:val="24"/>
          <w:lang w:val="en-US"/>
        </w:rPr>
        <w:t xml:space="preserve"> psikologis (Forsythe &amp; Shi, 2003).</w:t>
      </w:r>
      <w:r w:rsidR="00BF7A6D" w:rsidRPr="00683956">
        <w:rPr>
          <w:rFonts w:ascii="Times New Roman" w:hAnsi="Times New Roman"/>
          <w:sz w:val="24"/>
          <w:szCs w:val="24"/>
          <w:lang w:val="en-US"/>
        </w:rPr>
        <w:t xml:space="preserve"> Selanjutnya,</w:t>
      </w:r>
      <w:r w:rsidR="00C76B69" w:rsidRPr="00683956">
        <w:rPr>
          <w:rFonts w:ascii="Times New Roman" w:hAnsi="Times New Roman"/>
          <w:sz w:val="24"/>
          <w:szCs w:val="24"/>
          <w:lang w:val="en-US"/>
        </w:rPr>
        <w:t xml:space="preserve"> Maser &amp; Weiermair (1998) menambahkan dimensi lain yaitu risiko penyakit. Risiko </w:t>
      </w:r>
      <w:r w:rsidR="00BF7A6D" w:rsidRPr="00683956">
        <w:rPr>
          <w:rFonts w:ascii="Times New Roman" w:hAnsi="Times New Roman"/>
          <w:sz w:val="24"/>
          <w:szCs w:val="24"/>
          <w:lang w:val="en-US"/>
        </w:rPr>
        <w:t xml:space="preserve">penyakit dapat diartikan sebagai suatu kemungkinan pada seseorang untuk terkena epidemic penyakit antara lain SARS, AIDS, MARS, atau </w:t>
      </w:r>
      <w:r w:rsidR="00C76B69" w:rsidRPr="00683956">
        <w:rPr>
          <w:rFonts w:ascii="Times New Roman" w:hAnsi="Times New Roman"/>
          <w:sz w:val="24"/>
          <w:szCs w:val="24"/>
          <w:lang w:val="en-US"/>
        </w:rPr>
        <w:t xml:space="preserve">Anthrax (Hasan et al., 2017). Dalam penelitian ini dimensi risiko difokuskan pada risiko penyakit covid-19 pada uang tunai. </w:t>
      </w:r>
    </w:p>
    <w:p w:rsidR="00C76B69" w:rsidRPr="00683956" w:rsidRDefault="00BF7A6D" w:rsidP="00C76B69">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sz w:val="24"/>
          <w:szCs w:val="24"/>
          <w:lang w:val="en-US"/>
        </w:rPr>
        <w:t>Sejumlah studi</w:t>
      </w:r>
      <w:r w:rsidR="00C76B69" w:rsidRPr="00683956">
        <w:rPr>
          <w:rFonts w:ascii="Times New Roman" w:hAnsi="Times New Roman"/>
          <w:sz w:val="24"/>
          <w:szCs w:val="24"/>
          <w:lang w:val="en-US"/>
        </w:rPr>
        <w:t xml:space="preserve"> </w:t>
      </w:r>
      <w:r w:rsidRPr="00683956">
        <w:rPr>
          <w:rFonts w:ascii="Times New Roman" w:hAnsi="Times New Roman"/>
          <w:sz w:val="24"/>
          <w:szCs w:val="24"/>
          <w:lang w:val="en-US"/>
        </w:rPr>
        <w:t>yang ada secara umum mengemukakan</w:t>
      </w:r>
      <w:r w:rsidR="00C76B69" w:rsidRPr="00683956">
        <w:rPr>
          <w:rFonts w:ascii="Times New Roman" w:hAnsi="Times New Roman"/>
          <w:sz w:val="24"/>
          <w:szCs w:val="24"/>
          <w:lang w:val="en-US"/>
        </w:rPr>
        <w:t xml:space="preserve"> hasil </w:t>
      </w:r>
      <w:r w:rsidRPr="00683956">
        <w:rPr>
          <w:rFonts w:ascii="Times New Roman" w:hAnsi="Times New Roman"/>
          <w:sz w:val="24"/>
          <w:szCs w:val="24"/>
          <w:lang w:val="en-US"/>
        </w:rPr>
        <w:t xml:space="preserve">bahwa </w:t>
      </w:r>
      <w:r w:rsidR="00C76B69" w:rsidRPr="00683956">
        <w:rPr>
          <w:rFonts w:ascii="Times New Roman" w:hAnsi="Times New Roman"/>
          <w:sz w:val="24"/>
          <w:szCs w:val="24"/>
          <w:lang w:val="en-US"/>
        </w:rPr>
        <w:t>pengaruh</w:t>
      </w:r>
      <w:r w:rsidRPr="00683956">
        <w:rPr>
          <w:rFonts w:ascii="Times New Roman" w:hAnsi="Times New Roman"/>
          <w:sz w:val="24"/>
          <w:szCs w:val="24"/>
          <w:lang w:val="en-US"/>
        </w:rPr>
        <w:t xml:space="preserve"> dari</w:t>
      </w:r>
      <w:r w:rsidR="00C76B69" w:rsidRPr="00683956">
        <w:rPr>
          <w:rFonts w:ascii="Times New Roman" w:hAnsi="Times New Roman"/>
          <w:sz w:val="24"/>
          <w:szCs w:val="24"/>
          <w:lang w:val="en-US"/>
        </w:rPr>
        <w:t xml:space="preserve"> </w:t>
      </w:r>
      <w:r w:rsidRPr="00683956">
        <w:rPr>
          <w:rFonts w:ascii="Times New Roman" w:hAnsi="Times New Roman"/>
          <w:sz w:val="24"/>
          <w:szCs w:val="24"/>
          <w:lang w:val="en-US"/>
        </w:rPr>
        <w:t xml:space="preserve">factor </w:t>
      </w:r>
      <w:r w:rsidR="00C76B69" w:rsidRPr="00683956">
        <w:rPr>
          <w:rFonts w:ascii="Times New Roman" w:hAnsi="Times New Roman"/>
          <w:sz w:val="24"/>
          <w:szCs w:val="24"/>
          <w:lang w:val="en-US"/>
        </w:rPr>
        <w:t xml:space="preserve">persepsi risiko </w:t>
      </w:r>
      <w:r w:rsidRPr="00683956">
        <w:rPr>
          <w:rFonts w:ascii="Times New Roman" w:hAnsi="Times New Roman"/>
          <w:sz w:val="24"/>
          <w:szCs w:val="24"/>
          <w:lang w:val="en-US"/>
        </w:rPr>
        <w:t xml:space="preserve">pada </w:t>
      </w:r>
      <w:r w:rsidR="00C76B69" w:rsidRPr="00683956">
        <w:rPr>
          <w:rFonts w:ascii="Times New Roman" w:hAnsi="Times New Roman"/>
          <w:sz w:val="24"/>
          <w:szCs w:val="24"/>
          <w:lang w:val="en-US"/>
        </w:rPr>
        <w:t xml:space="preserve">perilaku </w:t>
      </w:r>
      <w:r w:rsidRPr="00683956">
        <w:rPr>
          <w:rFonts w:ascii="Times New Roman" w:hAnsi="Times New Roman"/>
          <w:sz w:val="24"/>
          <w:szCs w:val="24"/>
          <w:lang w:val="en-US"/>
        </w:rPr>
        <w:t xml:space="preserve">penggunaan </w:t>
      </w:r>
      <w:r w:rsidR="00C76B69" w:rsidRPr="00683956">
        <w:rPr>
          <w:rFonts w:ascii="Times New Roman" w:hAnsi="Times New Roman"/>
          <w:sz w:val="24"/>
          <w:szCs w:val="24"/>
          <w:lang w:val="en-US"/>
        </w:rPr>
        <w:t xml:space="preserve">adalah negatif seperti penelitian </w:t>
      </w:r>
      <w:r w:rsidR="00C76B69" w:rsidRPr="00683956">
        <w:rPr>
          <w:rFonts w:ascii="Times New Roman" w:hAnsi="Times New Roman"/>
          <w:i/>
          <w:sz w:val="24"/>
          <w:szCs w:val="24"/>
          <w:lang w:val="en-US"/>
        </w:rPr>
        <w:t>internet banking</w:t>
      </w:r>
      <w:r w:rsidR="00C76B69" w:rsidRPr="00683956">
        <w:rPr>
          <w:rFonts w:ascii="Times New Roman" w:hAnsi="Times New Roman"/>
          <w:sz w:val="24"/>
          <w:szCs w:val="24"/>
          <w:lang w:val="en-US"/>
        </w:rPr>
        <w:t xml:space="preserve"> oleh Marafon et al. (2018). Hasil negatif tersebut diperoleh karena persepsi risiko terdapat pada </w:t>
      </w:r>
      <w:r w:rsidR="009E7E1C" w:rsidRPr="00683956">
        <w:rPr>
          <w:rFonts w:ascii="Times New Roman" w:hAnsi="Times New Roman"/>
          <w:i/>
          <w:sz w:val="24"/>
          <w:szCs w:val="24"/>
          <w:lang w:val="en-US"/>
        </w:rPr>
        <w:t>internet banking</w:t>
      </w:r>
      <w:r w:rsidR="00C76B69" w:rsidRPr="00683956">
        <w:rPr>
          <w:rFonts w:ascii="Times New Roman" w:hAnsi="Times New Roman"/>
          <w:sz w:val="24"/>
          <w:szCs w:val="24"/>
          <w:lang w:val="en-US"/>
        </w:rPr>
        <w:t>. Namun, hal yang berbeda mungkin dapat t</w:t>
      </w:r>
      <w:r w:rsidR="00EB4CA0" w:rsidRPr="00683956">
        <w:rPr>
          <w:rFonts w:ascii="Times New Roman" w:hAnsi="Times New Roman"/>
          <w:sz w:val="24"/>
          <w:szCs w:val="24"/>
          <w:lang w:val="en-US"/>
        </w:rPr>
        <w:t xml:space="preserve">erjadi pada penggunaan </w:t>
      </w:r>
      <w:r w:rsidR="00200267" w:rsidRPr="00683956">
        <w:rPr>
          <w:rFonts w:ascii="Times New Roman" w:hAnsi="Times New Roman"/>
          <w:i/>
          <w:sz w:val="24"/>
          <w:szCs w:val="24"/>
          <w:lang w:val="en-US"/>
        </w:rPr>
        <w:t>e-wallet</w:t>
      </w:r>
      <w:r w:rsidR="00C76B69" w:rsidRPr="00683956">
        <w:rPr>
          <w:rFonts w:ascii="Times New Roman" w:hAnsi="Times New Roman"/>
          <w:sz w:val="24"/>
          <w:szCs w:val="24"/>
          <w:lang w:val="en-US"/>
        </w:rPr>
        <w:t xml:space="preserve"> jika persepsi risiko difokuskan pada dimensi penyakit covid-19 pada uang tunai. Berdasarkan pernyataan di atas, maka </w:t>
      </w:r>
      <w:r w:rsidRPr="00683956">
        <w:rPr>
          <w:rFonts w:ascii="Times New Roman" w:hAnsi="Times New Roman"/>
          <w:sz w:val="24"/>
          <w:szCs w:val="24"/>
          <w:lang w:val="en-US"/>
        </w:rPr>
        <w:t>dapat dirumuskan hipotesis yang ketika sebagai berikut</w:t>
      </w:r>
      <w:r w:rsidR="00C76B69" w:rsidRPr="00683956">
        <w:rPr>
          <w:rFonts w:ascii="Times New Roman" w:hAnsi="Times New Roman"/>
          <w:sz w:val="24"/>
          <w:szCs w:val="24"/>
          <w:lang w:val="en-US"/>
        </w:rPr>
        <w:t>:</w:t>
      </w:r>
    </w:p>
    <w:p w:rsidR="00C76B69" w:rsidRPr="00683956" w:rsidRDefault="00C76B69" w:rsidP="00EB4CA0">
      <w:pPr>
        <w:pStyle w:val="ListParagraph"/>
        <w:spacing w:after="0" w:line="240" w:lineRule="auto"/>
        <w:ind w:left="0"/>
        <w:jc w:val="both"/>
        <w:rPr>
          <w:rFonts w:ascii="Times New Roman" w:hAnsi="Times New Roman"/>
          <w:sz w:val="24"/>
          <w:szCs w:val="24"/>
          <w:lang w:val="en-US"/>
        </w:rPr>
      </w:pPr>
      <w:r w:rsidRPr="00683956">
        <w:rPr>
          <w:rFonts w:ascii="Times New Roman" w:hAnsi="Times New Roman"/>
          <w:sz w:val="24"/>
          <w:szCs w:val="24"/>
          <w:lang w:val="en-US"/>
        </w:rPr>
        <w:t>H</w:t>
      </w:r>
      <w:r w:rsidRPr="00683956">
        <w:rPr>
          <w:rFonts w:ascii="Times New Roman" w:hAnsi="Times New Roman"/>
          <w:sz w:val="24"/>
          <w:szCs w:val="24"/>
          <w:vertAlign w:val="subscript"/>
          <w:lang w:val="en-US"/>
        </w:rPr>
        <w:t>3</w:t>
      </w:r>
      <w:r w:rsidRPr="00683956">
        <w:rPr>
          <w:rFonts w:ascii="Times New Roman" w:hAnsi="Times New Roman"/>
          <w:sz w:val="24"/>
          <w:szCs w:val="24"/>
          <w:lang w:val="en-US"/>
        </w:rPr>
        <w:t xml:space="preserve">: Persepsi risiko uang tunai </w:t>
      </w:r>
      <w:r w:rsidR="004E2040" w:rsidRPr="00683956">
        <w:rPr>
          <w:rFonts w:ascii="Times New Roman" w:hAnsi="Times New Roman"/>
          <w:sz w:val="24"/>
          <w:szCs w:val="24"/>
          <w:lang w:val="en-US"/>
        </w:rPr>
        <w:t xml:space="preserve">memiliki pengaruh yang </w:t>
      </w:r>
      <w:r w:rsidRPr="00683956">
        <w:rPr>
          <w:rFonts w:ascii="Times New Roman" w:hAnsi="Times New Roman"/>
          <w:sz w:val="24"/>
          <w:szCs w:val="24"/>
          <w:lang w:val="en-US"/>
        </w:rPr>
        <w:t xml:space="preserve">positif terhadap </w:t>
      </w:r>
      <w:r w:rsidR="004E2040" w:rsidRPr="00683956">
        <w:rPr>
          <w:rFonts w:ascii="Times New Roman" w:hAnsi="Times New Roman"/>
          <w:sz w:val="24"/>
          <w:szCs w:val="24"/>
          <w:lang w:val="en-US"/>
        </w:rPr>
        <w:t xml:space="preserve">perilaku </w:t>
      </w:r>
      <w:r w:rsidRPr="00683956">
        <w:rPr>
          <w:rFonts w:ascii="Times New Roman" w:hAnsi="Times New Roman"/>
          <w:sz w:val="24"/>
          <w:szCs w:val="24"/>
          <w:lang w:val="en-US"/>
        </w:rPr>
        <w:t xml:space="preserve">penggunaan </w:t>
      </w:r>
      <w:r w:rsidR="00200267" w:rsidRPr="00683956">
        <w:rPr>
          <w:rFonts w:ascii="Times New Roman" w:hAnsi="Times New Roman"/>
          <w:i/>
          <w:sz w:val="24"/>
          <w:szCs w:val="24"/>
          <w:lang w:val="en-US"/>
        </w:rPr>
        <w:t>e-wallet</w:t>
      </w:r>
    </w:p>
    <w:p w:rsidR="00BF7A6D" w:rsidRPr="00683956" w:rsidRDefault="00BF7A6D" w:rsidP="00BF7A6D">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sz w:val="24"/>
          <w:szCs w:val="24"/>
          <w:lang w:val="en-US"/>
        </w:rPr>
        <w:t xml:space="preserve">Dalam konteks </w:t>
      </w:r>
      <w:r w:rsidRPr="00683956">
        <w:rPr>
          <w:rFonts w:ascii="Times New Roman" w:hAnsi="Times New Roman"/>
          <w:i/>
          <w:sz w:val="24"/>
          <w:szCs w:val="24"/>
          <w:lang w:val="en-US"/>
        </w:rPr>
        <w:t>e-wallet</w:t>
      </w:r>
      <w:r w:rsidRPr="00683956">
        <w:rPr>
          <w:rFonts w:ascii="Times New Roman" w:hAnsi="Times New Roman"/>
          <w:sz w:val="24"/>
          <w:szCs w:val="24"/>
          <w:lang w:val="en-US"/>
        </w:rPr>
        <w:t xml:space="preserve">, dukungan pemerintah dapat diartikan pada infrastruktur jaringan, paket kebijakan, kecepatan akses, dan jaminan keamanan pada transaksi digital (Aji et al., 2020). Dukungan pemerintah untuk meyakinkan </w:t>
      </w:r>
      <w:r w:rsidRPr="00683956">
        <w:rPr>
          <w:rFonts w:ascii="Times New Roman" w:hAnsi="Times New Roman"/>
          <w:i/>
          <w:sz w:val="24"/>
          <w:szCs w:val="24"/>
          <w:lang w:val="en-US"/>
        </w:rPr>
        <w:t>e-wallet</w:t>
      </w:r>
      <w:r w:rsidRPr="00683956">
        <w:rPr>
          <w:rFonts w:ascii="Times New Roman" w:hAnsi="Times New Roman"/>
          <w:sz w:val="24"/>
          <w:szCs w:val="24"/>
          <w:lang w:val="en-US"/>
        </w:rPr>
        <w:t xml:space="preserve"> sebagai alat transaksi pembayaran dapat menghambat transmisi penyebaran covid-19, dan dengan adanya dukungan tersebut dapat menjadikan tingkat penggunaan </w:t>
      </w:r>
      <w:r w:rsidRPr="00683956">
        <w:rPr>
          <w:rFonts w:ascii="Times New Roman" w:hAnsi="Times New Roman"/>
          <w:i/>
          <w:sz w:val="24"/>
          <w:szCs w:val="24"/>
          <w:lang w:val="en-US"/>
        </w:rPr>
        <w:t>e-wallet</w:t>
      </w:r>
      <w:r w:rsidRPr="00683956">
        <w:rPr>
          <w:rFonts w:ascii="Times New Roman" w:hAnsi="Times New Roman"/>
          <w:sz w:val="24"/>
          <w:szCs w:val="24"/>
          <w:lang w:val="en-US"/>
        </w:rPr>
        <w:t xml:space="preserve"> meningkat</w:t>
      </w:r>
      <w:r w:rsidR="004E2040" w:rsidRPr="00683956">
        <w:rPr>
          <w:rFonts w:ascii="Times New Roman" w:hAnsi="Times New Roman"/>
          <w:sz w:val="24"/>
          <w:szCs w:val="24"/>
          <w:lang w:val="en-US"/>
        </w:rPr>
        <w:t>. Berdasarkan penjabaran tersebut, maka dapat dinyatakan hipotesis yang keempat dalam penelitian ini, yaitu:</w:t>
      </w:r>
    </w:p>
    <w:p w:rsidR="00BF7A6D" w:rsidRPr="00683956" w:rsidRDefault="00BF7A6D" w:rsidP="00BF7A6D">
      <w:pPr>
        <w:pStyle w:val="ListParagraph"/>
        <w:spacing w:after="0" w:line="240" w:lineRule="auto"/>
        <w:ind w:left="0"/>
        <w:jc w:val="both"/>
        <w:rPr>
          <w:rFonts w:ascii="Times New Roman" w:hAnsi="Times New Roman"/>
          <w:sz w:val="24"/>
          <w:szCs w:val="24"/>
          <w:lang w:val="en-US"/>
        </w:rPr>
      </w:pPr>
      <w:r w:rsidRPr="00683956">
        <w:rPr>
          <w:rFonts w:ascii="Times New Roman" w:hAnsi="Times New Roman"/>
          <w:sz w:val="24"/>
          <w:szCs w:val="24"/>
          <w:lang w:val="en-US"/>
        </w:rPr>
        <w:t>H</w:t>
      </w:r>
      <w:r w:rsidRPr="00683956">
        <w:rPr>
          <w:rFonts w:ascii="Times New Roman" w:hAnsi="Times New Roman"/>
          <w:sz w:val="24"/>
          <w:szCs w:val="24"/>
          <w:vertAlign w:val="subscript"/>
          <w:lang w:val="en-US"/>
        </w:rPr>
        <w:t>4</w:t>
      </w:r>
      <w:r w:rsidRPr="00683956">
        <w:rPr>
          <w:rFonts w:ascii="Times New Roman" w:hAnsi="Times New Roman"/>
          <w:sz w:val="24"/>
          <w:szCs w:val="24"/>
          <w:lang w:val="en-US"/>
        </w:rPr>
        <w:t xml:space="preserve">: Persepsi dukungan pemerintah </w:t>
      </w:r>
      <w:r w:rsidR="004E2040" w:rsidRPr="00683956">
        <w:rPr>
          <w:rFonts w:ascii="Times New Roman" w:hAnsi="Times New Roman"/>
          <w:sz w:val="24"/>
          <w:szCs w:val="24"/>
          <w:lang w:val="en-US"/>
        </w:rPr>
        <w:t xml:space="preserve">memiliki </w:t>
      </w:r>
      <w:r w:rsidRPr="00683956">
        <w:rPr>
          <w:rFonts w:ascii="Times New Roman" w:hAnsi="Times New Roman"/>
          <w:sz w:val="24"/>
          <w:szCs w:val="24"/>
          <w:lang w:val="en-US"/>
        </w:rPr>
        <w:t xml:space="preserve">pengaruh </w:t>
      </w:r>
      <w:r w:rsidR="004E2040" w:rsidRPr="00683956">
        <w:rPr>
          <w:rFonts w:ascii="Times New Roman" w:hAnsi="Times New Roman"/>
          <w:sz w:val="24"/>
          <w:szCs w:val="24"/>
          <w:lang w:val="en-US"/>
        </w:rPr>
        <w:t xml:space="preserve">yang </w:t>
      </w:r>
      <w:r w:rsidRPr="00683956">
        <w:rPr>
          <w:rFonts w:ascii="Times New Roman" w:hAnsi="Times New Roman"/>
          <w:sz w:val="24"/>
          <w:szCs w:val="24"/>
          <w:lang w:val="en-US"/>
        </w:rPr>
        <w:t xml:space="preserve">positif terhadap perilaku penggunaan </w:t>
      </w:r>
      <w:r w:rsidRPr="00683956">
        <w:rPr>
          <w:rFonts w:ascii="Times New Roman" w:hAnsi="Times New Roman"/>
          <w:i/>
          <w:sz w:val="24"/>
          <w:szCs w:val="24"/>
          <w:lang w:val="en-US"/>
        </w:rPr>
        <w:t>e-wallet</w:t>
      </w:r>
    </w:p>
    <w:p w:rsidR="00D462A2" w:rsidRPr="00683956" w:rsidRDefault="00D462A2" w:rsidP="00D462A2">
      <w:pPr>
        <w:pStyle w:val="ListParagraph"/>
        <w:spacing w:after="0" w:line="240" w:lineRule="auto"/>
        <w:ind w:left="0" w:firstLine="709"/>
        <w:jc w:val="both"/>
        <w:rPr>
          <w:rFonts w:ascii="Times New Roman" w:hAnsi="Times New Roman"/>
          <w:sz w:val="24"/>
          <w:szCs w:val="24"/>
          <w:lang w:val="en-US"/>
        </w:rPr>
      </w:pPr>
    </w:p>
    <w:p w:rsidR="00D462A2" w:rsidRPr="00683956" w:rsidRDefault="00D462A2" w:rsidP="00D462A2">
      <w:pPr>
        <w:pStyle w:val="ListParagraph"/>
        <w:spacing w:after="0" w:line="240" w:lineRule="auto"/>
        <w:ind w:left="0"/>
        <w:jc w:val="center"/>
        <w:rPr>
          <w:rFonts w:ascii="Times New Roman" w:hAnsi="Times New Roman"/>
          <w:sz w:val="24"/>
          <w:szCs w:val="24"/>
          <w:lang w:val="en-US"/>
        </w:rPr>
      </w:pPr>
      <w:r w:rsidRPr="00683956">
        <w:rPr>
          <w:rFonts w:ascii="Times New Roman" w:hAnsi="Times New Roman"/>
          <w:noProof/>
          <w:sz w:val="24"/>
          <w:szCs w:val="24"/>
          <w:lang w:val="en-US" w:eastAsia="en-US"/>
        </w:rPr>
        <w:drawing>
          <wp:inline distT="0" distB="0" distL="0" distR="0" wp14:anchorId="04CD38E6" wp14:editId="500C8594">
            <wp:extent cx="2808863"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5699" cy="2348852"/>
                    </a:xfrm>
                    <a:prstGeom prst="rect">
                      <a:avLst/>
                    </a:prstGeom>
                    <a:noFill/>
                  </pic:spPr>
                </pic:pic>
              </a:graphicData>
            </a:graphic>
          </wp:inline>
        </w:drawing>
      </w:r>
    </w:p>
    <w:p w:rsidR="00D462A2" w:rsidRPr="00683956" w:rsidRDefault="00D462A2" w:rsidP="00D462A2">
      <w:pPr>
        <w:pStyle w:val="ListParagraph"/>
        <w:spacing w:after="0" w:line="240" w:lineRule="auto"/>
        <w:ind w:left="0"/>
        <w:jc w:val="center"/>
        <w:rPr>
          <w:rFonts w:ascii="Times New Roman" w:hAnsi="Times New Roman"/>
          <w:b/>
          <w:sz w:val="24"/>
          <w:szCs w:val="24"/>
          <w:lang w:val="en-US"/>
        </w:rPr>
      </w:pPr>
      <w:r w:rsidRPr="00683956">
        <w:rPr>
          <w:rFonts w:ascii="Times New Roman" w:hAnsi="Times New Roman"/>
          <w:b/>
          <w:sz w:val="24"/>
          <w:szCs w:val="24"/>
          <w:lang w:val="en-US"/>
        </w:rPr>
        <w:t>Gambar 1. Model Penelitian.</w:t>
      </w:r>
    </w:p>
    <w:p w:rsidR="00D462A2" w:rsidRPr="00683956" w:rsidRDefault="00D462A2" w:rsidP="00C76B69">
      <w:pPr>
        <w:pStyle w:val="ListParagraph"/>
        <w:spacing w:after="0" w:line="240" w:lineRule="auto"/>
        <w:ind w:left="0" w:firstLine="709"/>
        <w:jc w:val="both"/>
        <w:rPr>
          <w:rFonts w:ascii="Times New Roman" w:hAnsi="Times New Roman"/>
          <w:sz w:val="24"/>
          <w:szCs w:val="24"/>
          <w:lang w:val="en-US"/>
        </w:rPr>
      </w:pPr>
    </w:p>
    <w:p w:rsidR="00C76B69" w:rsidRPr="00683956" w:rsidRDefault="00973A45" w:rsidP="00C76B69">
      <w:pPr>
        <w:pStyle w:val="ListParagraph"/>
        <w:spacing w:after="0" w:line="240" w:lineRule="auto"/>
        <w:ind w:left="0" w:firstLine="709"/>
        <w:jc w:val="both"/>
        <w:rPr>
          <w:rFonts w:ascii="Times New Roman" w:hAnsi="Times New Roman"/>
          <w:sz w:val="24"/>
          <w:szCs w:val="24"/>
          <w:lang w:val="en-US"/>
        </w:rPr>
      </w:pPr>
      <w:r w:rsidRPr="00683956">
        <w:rPr>
          <w:rFonts w:ascii="Times New Roman" w:hAnsi="Times New Roman"/>
          <w:sz w:val="24"/>
          <w:szCs w:val="24"/>
          <w:lang w:val="en-US"/>
        </w:rPr>
        <w:t xml:space="preserve">Berdasarkan </w:t>
      </w:r>
      <w:r w:rsidR="00C76B69" w:rsidRPr="00683956">
        <w:rPr>
          <w:rFonts w:ascii="Times New Roman" w:hAnsi="Times New Roman"/>
          <w:sz w:val="24"/>
          <w:szCs w:val="24"/>
          <w:lang w:val="en-US"/>
        </w:rPr>
        <w:t xml:space="preserve">telaah pustaka dan penelitian terdahulu, maka </w:t>
      </w:r>
      <w:r w:rsidR="004E2040" w:rsidRPr="00683956">
        <w:rPr>
          <w:rFonts w:ascii="Times New Roman" w:hAnsi="Times New Roman"/>
          <w:sz w:val="24"/>
          <w:szCs w:val="24"/>
          <w:lang w:val="en-US"/>
        </w:rPr>
        <w:t>pada gambar 1 ditampilkan model penelitin yang menggambarkan hubungan antar variabel dalam penelitian ini</w:t>
      </w:r>
      <w:r w:rsidR="00C76B69" w:rsidRPr="00683956">
        <w:rPr>
          <w:rFonts w:ascii="Times New Roman" w:hAnsi="Times New Roman"/>
          <w:sz w:val="24"/>
          <w:szCs w:val="24"/>
          <w:lang w:val="en-US"/>
        </w:rPr>
        <w:t>.</w:t>
      </w:r>
    </w:p>
    <w:p w:rsidR="00627912" w:rsidRPr="00683956" w:rsidRDefault="00627912" w:rsidP="00627912">
      <w:pPr>
        <w:rPr>
          <w:rStyle w:val="Strong"/>
          <w:sz w:val="28"/>
          <w:szCs w:val="24"/>
          <w:lang w:val="id-ID"/>
        </w:rPr>
      </w:pPr>
    </w:p>
    <w:p w:rsidR="00627912" w:rsidRPr="00683956" w:rsidRDefault="00627912" w:rsidP="00627912">
      <w:pPr>
        <w:rPr>
          <w:b/>
          <w:bCs/>
          <w:sz w:val="24"/>
          <w:szCs w:val="24"/>
          <w:lang w:val="id-ID"/>
        </w:rPr>
      </w:pPr>
      <w:r w:rsidRPr="00683956">
        <w:rPr>
          <w:rStyle w:val="Strong"/>
          <w:sz w:val="28"/>
          <w:szCs w:val="24"/>
          <w:lang w:val="id-ID"/>
        </w:rPr>
        <w:t>METODE PENELITIAN</w:t>
      </w:r>
    </w:p>
    <w:p w:rsidR="00CF1430" w:rsidRPr="00683956" w:rsidRDefault="00545ABA" w:rsidP="00CF1430">
      <w:pPr>
        <w:ind w:firstLine="709"/>
        <w:jc w:val="both"/>
        <w:rPr>
          <w:sz w:val="24"/>
          <w:lang w:val="en-GB"/>
        </w:rPr>
      </w:pPr>
      <w:r w:rsidRPr="00683956">
        <w:rPr>
          <w:sz w:val="24"/>
          <w:szCs w:val="24"/>
          <w:lang w:val="id-ID"/>
        </w:rPr>
        <w:t xml:space="preserve">Penelitian ini </w:t>
      </w:r>
      <w:r w:rsidR="004E2040" w:rsidRPr="00683956">
        <w:rPr>
          <w:sz w:val="24"/>
          <w:szCs w:val="24"/>
        </w:rPr>
        <w:t xml:space="preserve">tergolong kategori </w:t>
      </w:r>
      <w:r w:rsidRPr="00683956">
        <w:rPr>
          <w:sz w:val="24"/>
          <w:szCs w:val="24"/>
          <w:lang w:val="id-ID"/>
        </w:rPr>
        <w:t xml:space="preserve">kuantintatif </w:t>
      </w:r>
      <w:r w:rsidR="0074327D" w:rsidRPr="00683956">
        <w:rPr>
          <w:sz w:val="24"/>
          <w:szCs w:val="24"/>
          <w:lang w:val="id-ID"/>
        </w:rPr>
        <w:t>untuk mengidentifikasi</w:t>
      </w:r>
      <w:r w:rsidRPr="00683956">
        <w:rPr>
          <w:sz w:val="24"/>
          <w:szCs w:val="24"/>
          <w:lang w:val="id-ID"/>
        </w:rPr>
        <w:t xml:space="preserve"> hubungan </w:t>
      </w:r>
      <w:r w:rsidRPr="00683956">
        <w:rPr>
          <w:sz w:val="24"/>
          <w:szCs w:val="24"/>
        </w:rPr>
        <w:t xml:space="preserve">kausalitas </w:t>
      </w:r>
      <w:r w:rsidRPr="00683956">
        <w:rPr>
          <w:sz w:val="24"/>
          <w:szCs w:val="24"/>
          <w:lang w:val="id-ID"/>
        </w:rPr>
        <w:t>antar variabel.</w:t>
      </w:r>
      <w:r w:rsidR="00627912" w:rsidRPr="00683956">
        <w:rPr>
          <w:sz w:val="24"/>
          <w:szCs w:val="24"/>
          <w:lang w:val="id-ID"/>
        </w:rPr>
        <w:t xml:space="preserve"> </w:t>
      </w:r>
      <w:r w:rsidR="004E2040" w:rsidRPr="00683956">
        <w:rPr>
          <w:sz w:val="24"/>
          <w:szCs w:val="24"/>
        </w:rPr>
        <w:t xml:space="preserve">Cakupam populasi dalam studi ini mencakupa para </w:t>
      </w:r>
      <w:r w:rsidRPr="00683956">
        <w:rPr>
          <w:sz w:val="24"/>
          <w:szCs w:val="24"/>
          <w:lang w:val="id-ID"/>
        </w:rPr>
        <w:t>mahasiswa</w:t>
      </w:r>
      <w:r w:rsidR="004E2040" w:rsidRPr="00683956">
        <w:rPr>
          <w:sz w:val="24"/>
          <w:szCs w:val="24"/>
        </w:rPr>
        <w:t xml:space="preserve"> yang kuliah pada Fakultas </w:t>
      </w:r>
      <w:r w:rsidR="004E2040" w:rsidRPr="00683956">
        <w:rPr>
          <w:sz w:val="24"/>
          <w:szCs w:val="24"/>
          <w:lang w:val="id-ID"/>
        </w:rPr>
        <w:t xml:space="preserve">Ekonomi dan Bisnis, </w:t>
      </w:r>
      <w:r w:rsidRPr="00683956">
        <w:rPr>
          <w:sz w:val="24"/>
          <w:szCs w:val="24"/>
          <w:lang w:val="id-ID"/>
        </w:rPr>
        <w:t>Universitas Jenderal Soedirman.</w:t>
      </w:r>
      <w:r w:rsidRPr="00683956">
        <w:rPr>
          <w:sz w:val="24"/>
          <w:szCs w:val="24"/>
        </w:rPr>
        <w:t xml:space="preserve"> Sampel diambil menggunakan teknik </w:t>
      </w:r>
      <w:r w:rsidRPr="00683956">
        <w:rPr>
          <w:i/>
          <w:sz w:val="24"/>
          <w:szCs w:val="24"/>
        </w:rPr>
        <w:t>purposive sampling</w:t>
      </w:r>
      <w:r w:rsidRPr="00683956">
        <w:rPr>
          <w:sz w:val="24"/>
          <w:szCs w:val="24"/>
        </w:rPr>
        <w:t xml:space="preserve"> </w:t>
      </w:r>
      <w:r w:rsidR="0074327D" w:rsidRPr="00683956">
        <w:rPr>
          <w:sz w:val="24"/>
          <w:szCs w:val="24"/>
        </w:rPr>
        <w:t xml:space="preserve">dengan </w:t>
      </w:r>
      <w:r w:rsidRPr="00683956">
        <w:rPr>
          <w:sz w:val="24"/>
          <w:szCs w:val="24"/>
        </w:rPr>
        <w:t xml:space="preserve">memenuhi kriteria yang </w:t>
      </w:r>
      <w:r w:rsidR="004E2040" w:rsidRPr="00683956">
        <w:rPr>
          <w:sz w:val="24"/>
          <w:szCs w:val="24"/>
        </w:rPr>
        <w:t>ditentukan</w:t>
      </w:r>
      <w:r w:rsidRPr="00683956">
        <w:rPr>
          <w:sz w:val="24"/>
          <w:szCs w:val="24"/>
        </w:rPr>
        <w:t>. Kriteria sampel</w:t>
      </w:r>
      <w:r w:rsidR="00546893" w:rsidRPr="00683956">
        <w:rPr>
          <w:sz w:val="24"/>
          <w:szCs w:val="24"/>
        </w:rPr>
        <w:t xml:space="preserve"> dalam stdui </w:t>
      </w:r>
      <w:r w:rsidR="0074327D" w:rsidRPr="00683956">
        <w:rPr>
          <w:sz w:val="24"/>
          <w:szCs w:val="24"/>
        </w:rPr>
        <w:lastRenderedPageBreak/>
        <w:t>adalah</w:t>
      </w:r>
      <w:r w:rsidRPr="00683956">
        <w:rPr>
          <w:sz w:val="24"/>
          <w:szCs w:val="24"/>
        </w:rPr>
        <w:t xml:space="preserve"> </w:t>
      </w:r>
      <w:r w:rsidR="00546893" w:rsidRPr="00683956">
        <w:rPr>
          <w:sz w:val="24"/>
          <w:szCs w:val="24"/>
        </w:rPr>
        <w:t xml:space="preserve">para </w:t>
      </w:r>
      <w:r w:rsidRPr="00683956">
        <w:rPr>
          <w:sz w:val="24"/>
          <w:szCs w:val="24"/>
        </w:rPr>
        <w:t xml:space="preserve">mahasiswa </w:t>
      </w:r>
      <w:r w:rsidR="00546893" w:rsidRPr="00683956">
        <w:rPr>
          <w:sz w:val="24"/>
          <w:szCs w:val="24"/>
        </w:rPr>
        <w:t xml:space="preserve">yang masih </w:t>
      </w:r>
      <w:r w:rsidRPr="00683956">
        <w:rPr>
          <w:sz w:val="24"/>
          <w:szCs w:val="24"/>
        </w:rPr>
        <w:t>aktif</w:t>
      </w:r>
      <w:r w:rsidR="00546893" w:rsidRPr="00683956">
        <w:rPr>
          <w:sz w:val="24"/>
          <w:szCs w:val="24"/>
        </w:rPr>
        <w:t xml:space="preserve"> kuliah</w:t>
      </w:r>
      <w:r w:rsidRPr="00683956">
        <w:rPr>
          <w:sz w:val="24"/>
          <w:szCs w:val="24"/>
        </w:rPr>
        <w:t xml:space="preserve"> </w:t>
      </w:r>
      <w:r w:rsidR="00546893" w:rsidRPr="00683956">
        <w:rPr>
          <w:sz w:val="24"/>
          <w:szCs w:val="24"/>
        </w:rPr>
        <w:t xml:space="preserve">di FEB </w:t>
      </w:r>
      <w:r w:rsidRPr="00683956">
        <w:rPr>
          <w:sz w:val="24"/>
          <w:szCs w:val="24"/>
        </w:rPr>
        <w:t>Unsoed dan</w:t>
      </w:r>
      <w:r w:rsidR="00546893" w:rsidRPr="00683956">
        <w:rPr>
          <w:sz w:val="24"/>
          <w:szCs w:val="24"/>
        </w:rPr>
        <w:t xml:space="preserve"> pernah bertransaksi atau melakukan pembayaran dengan </w:t>
      </w:r>
      <w:r w:rsidR="00200267" w:rsidRPr="00683956">
        <w:rPr>
          <w:i/>
          <w:sz w:val="24"/>
          <w:szCs w:val="24"/>
        </w:rPr>
        <w:t>e-wallet</w:t>
      </w:r>
      <w:r w:rsidRPr="00683956">
        <w:rPr>
          <w:sz w:val="24"/>
          <w:szCs w:val="24"/>
        </w:rPr>
        <w:t xml:space="preserve"> sebagai alat transaksi pembayaran </w:t>
      </w:r>
      <w:r w:rsidR="00546893" w:rsidRPr="00683956">
        <w:rPr>
          <w:sz w:val="24"/>
          <w:szCs w:val="24"/>
        </w:rPr>
        <w:t xml:space="preserve">pada periode </w:t>
      </w:r>
      <w:r w:rsidRPr="00683956">
        <w:rPr>
          <w:sz w:val="24"/>
          <w:szCs w:val="24"/>
        </w:rPr>
        <w:t xml:space="preserve">pandemi covid-19. </w:t>
      </w:r>
      <w:r w:rsidR="00CF1430" w:rsidRPr="00683956">
        <w:rPr>
          <w:sz w:val="24"/>
          <w:lang w:val="en-GB"/>
        </w:rPr>
        <w:t>Data</w:t>
      </w:r>
      <w:r w:rsidR="0074327D" w:rsidRPr="00683956">
        <w:rPr>
          <w:sz w:val="24"/>
          <w:lang w:val="en-GB"/>
        </w:rPr>
        <w:t>nya</w:t>
      </w:r>
      <w:r w:rsidR="00CF1430" w:rsidRPr="00683956">
        <w:rPr>
          <w:sz w:val="24"/>
          <w:lang w:val="en-GB"/>
        </w:rPr>
        <w:t xml:space="preserve"> diperoleh </w:t>
      </w:r>
      <w:r w:rsidR="00546893" w:rsidRPr="00683956">
        <w:rPr>
          <w:sz w:val="24"/>
          <w:lang w:val="en-GB"/>
        </w:rPr>
        <w:t xml:space="preserve">melalui </w:t>
      </w:r>
      <w:r w:rsidR="00CF1430" w:rsidRPr="00683956">
        <w:rPr>
          <w:sz w:val="24"/>
          <w:lang w:val="en-GB"/>
        </w:rPr>
        <w:t xml:space="preserve">teknik pengumpulan data kuesioner dengan instrumen penelitiannya berupa angket yang disebar secara </w:t>
      </w:r>
      <w:r w:rsidR="00CF1430" w:rsidRPr="00683956">
        <w:rPr>
          <w:i/>
          <w:sz w:val="24"/>
          <w:lang w:val="en-GB"/>
        </w:rPr>
        <w:t>online</w:t>
      </w:r>
      <w:r w:rsidR="009D6915" w:rsidRPr="00683956">
        <w:rPr>
          <w:sz w:val="24"/>
          <w:lang w:val="en-GB"/>
        </w:rPr>
        <w:t xml:space="preserve"> seperti dalam riset Muhammad et al. (2022).</w:t>
      </w:r>
    </w:p>
    <w:p w:rsidR="00CF1430" w:rsidRPr="00683956" w:rsidRDefault="00CF1430" w:rsidP="00CF1430">
      <w:pPr>
        <w:ind w:firstLine="709"/>
        <w:jc w:val="both"/>
        <w:rPr>
          <w:sz w:val="24"/>
          <w:lang w:val="en-GB"/>
        </w:rPr>
      </w:pPr>
      <w:r w:rsidRPr="00683956">
        <w:rPr>
          <w:b/>
          <w:sz w:val="24"/>
          <w:lang w:val="en-GB"/>
        </w:rPr>
        <w:t xml:space="preserve">Perilaku Penggunaan </w:t>
      </w:r>
      <w:r w:rsidR="00200267" w:rsidRPr="00683956">
        <w:rPr>
          <w:b/>
          <w:i/>
          <w:sz w:val="24"/>
          <w:lang w:val="en-GB"/>
        </w:rPr>
        <w:t>E-wallet</w:t>
      </w:r>
      <w:r w:rsidRPr="00683956">
        <w:rPr>
          <w:sz w:val="24"/>
          <w:lang w:val="en-GB"/>
        </w:rPr>
        <w:t>. Menurut Permatasari dan Prajanti (2018)</w:t>
      </w:r>
      <w:r w:rsidR="00546893" w:rsidRPr="00683956">
        <w:rPr>
          <w:sz w:val="24"/>
          <w:lang w:val="en-GB"/>
        </w:rPr>
        <w:t xml:space="preserve"> perilaku penggunaan</w:t>
      </w:r>
      <w:r w:rsidRPr="00683956">
        <w:rPr>
          <w:sz w:val="24"/>
          <w:lang w:val="en-GB"/>
        </w:rPr>
        <w:t xml:space="preserve"> merupakan sebuah perbuatan yang dilakukan</w:t>
      </w:r>
      <w:r w:rsidR="00546893" w:rsidRPr="00683956">
        <w:rPr>
          <w:sz w:val="24"/>
          <w:lang w:val="en-GB"/>
        </w:rPr>
        <w:t xml:space="preserve"> oleh seorang individu ketika menggunakan sesuatu. Pada lingkup</w:t>
      </w:r>
      <w:r w:rsidRPr="00683956">
        <w:rPr>
          <w:sz w:val="24"/>
          <w:lang w:val="en-GB"/>
        </w:rPr>
        <w:t xml:space="preserve"> penggunaan teknologi sistem informasi, perilaku </w:t>
      </w:r>
      <w:r w:rsidR="00546893" w:rsidRPr="00683956">
        <w:rPr>
          <w:sz w:val="24"/>
          <w:lang w:val="en-GB"/>
        </w:rPr>
        <w:t xml:space="preserve">ini </w:t>
      </w:r>
      <w:r w:rsidRPr="00683956">
        <w:rPr>
          <w:sz w:val="24"/>
          <w:lang w:val="en-GB"/>
        </w:rPr>
        <w:t xml:space="preserve">diterjemahkan sebagai penggunaan secara </w:t>
      </w:r>
      <w:r w:rsidR="00997956" w:rsidRPr="00683956">
        <w:rPr>
          <w:sz w:val="24"/>
          <w:lang w:val="en-GB"/>
        </w:rPr>
        <w:t>nyata pada teknologi sistem infromasi tertentu</w:t>
      </w:r>
      <w:r w:rsidRPr="00683956">
        <w:rPr>
          <w:sz w:val="24"/>
          <w:lang w:val="en-GB"/>
        </w:rPr>
        <w:t>. Perilaku penggunaan</w:t>
      </w:r>
      <w:r w:rsidR="00997956" w:rsidRPr="00683956">
        <w:rPr>
          <w:sz w:val="24"/>
          <w:lang w:val="en-GB"/>
        </w:rPr>
        <w:t xml:space="preserve"> pada studi ini</w:t>
      </w:r>
      <w:r w:rsidRPr="00683956">
        <w:rPr>
          <w:sz w:val="24"/>
          <w:lang w:val="en-GB"/>
        </w:rPr>
        <w:t xml:space="preserve"> </w:t>
      </w:r>
      <w:r w:rsidR="00997956" w:rsidRPr="00683956">
        <w:rPr>
          <w:sz w:val="24"/>
          <w:lang w:val="en-GB"/>
        </w:rPr>
        <w:t xml:space="preserve">mengadopsi </w:t>
      </w:r>
      <w:r w:rsidRPr="00683956">
        <w:rPr>
          <w:sz w:val="24"/>
          <w:lang w:val="en-GB"/>
        </w:rPr>
        <w:t>indikator dari penelitian Amelia &amp; Ronald (2017), Santika &amp; Yadnya (2017), dan Wibowo (2008) sebagai berikut: Frekuensi penggunaan; Kecenderungan untuk menggunakan; Kontinuitas; Kepuasan.</w:t>
      </w:r>
    </w:p>
    <w:p w:rsidR="00CF1430" w:rsidRPr="00683956" w:rsidRDefault="00CF1430" w:rsidP="00CF1430">
      <w:pPr>
        <w:ind w:firstLine="709"/>
        <w:jc w:val="both"/>
        <w:rPr>
          <w:sz w:val="24"/>
          <w:lang w:val="en-GB"/>
        </w:rPr>
      </w:pPr>
      <w:r w:rsidRPr="00683956">
        <w:rPr>
          <w:b/>
          <w:sz w:val="24"/>
          <w:lang w:val="en-GB"/>
        </w:rPr>
        <w:t>Persepsi Kemudahan Penggunaan</w:t>
      </w:r>
      <w:r w:rsidRPr="00683956">
        <w:rPr>
          <w:sz w:val="24"/>
          <w:lang w:val="en-GB"/>
        </w:rPr>
        <w:t xml:space="preserve">. Persepsi kemudahan </w:t>
      </w:r>
      <w:r w:rsidR="00997956" w:rsidRPr="00683956">
        <w:rPr>
          <w:sz w:val="24"/>
          <w:lang w:val="en-GB"/>
        </w:rPr>
        <w:t xml:space="preserve">mengandung arti suatu level seorang individu mempercayai bahwa penggunaan pada suatu sistem dapat meminimalkan usaha yang dilakukan seorang individu ketika </w:t>
      </w:r>
      <w:r w:rsidRPr="00683956">
        <w:rPr>
          <w:sz w:val="24"/>
          <w:lang w:val="en-GB"/>
        </w:rPr>
        <w:t>mengerjakan</w:t>
      </w:r>
      <w:r w:rsidR="00997956" w:rsidRPr="00683956">
        <w:rPr>
          <w:sz w:val="24"/>
          <w:lang w:val="en-GB"/>
        </w:rPr>
        <w:t>nya</w:t>
      </w:r>
      <w:r w:rsidRPr="00683956">
        <w:rPr>
          <w:sz w:val="24"/>
          <w:lang w:val="en-GB"/>
        </w:rPr>
        <w:t xml:space="preserve"> (Davis, 1989). Persepsi kemudahan penggunaan menggunakan indikator dari penelitian George (2018) dan Sari (2019) sebagai berikut: Sistem mudah dimengerti; Mudah digunakan; Mudah melakukan pengisian saldo; Tidak memerlukan banyak usaha; Mudah untuk menjadi terampil.</w:t>
      </w:r>
    </w:p>
    <w:p w:rsidR="00CF1430" w:rsidRPr="00683956" w:rsidRDefault="00CF1430" w:rsidP="00CF1430">
      <w:pPr>
        <w:ind w:firstLine="709"/>
        <w:jc w:val="both"/>
        <w:rPr>
          <w:sz w:val="24"/>
          <w:lang w:val="en-GB"/>
        </w:rPr>
      </w:pPr>
      <w:r w:rsidRPr="00683956">
        <w:rPr>
          <w:b/>
          <w:sz w:val="24"/>
          <w:lang w:val="en-GB"/>
        </w:rPr>
        <w:t>Persepsi Kegunaan</w:t>
      </w:r>
      <w:r w:rsidRPr="00683956">
        <w:rPr>
          <w:sz w:val="24"/>
          <w:lang w:val="en-GB"/>
        </w:rPr>
        <w:t xml:space="preserve">. </w:t>
      </w:r>
      <w:r w:rsidR="00CA30B3" w:rsidRPr="00683956">
        <w:rPr>
          <w:sz w:val="24"/>
          <w:lang w:val="en-GB"/>
        </w:rPr>
        <w:t>Definisi persepsi kegunaan secara umum, m</w:t>
      </w:r>
      <w:r w:rsidRPr="00683956">
        <w:rPr>
          <w:sz w:val="24"/>
          <w:lang w:val="en-GB"/>
        </w:rPr>
        <w:t>enurut Davis (1989)</w:t>
      </w:r>
      <w:r w:rsidR="006C7F5D" w:rsidRPr="00683956">
        <w:rPr>
          <w:sz w:val="24"/>
          <w:lang w:val="en-GB"/>
        </w:rPr>
        <w:t>,</w:t>
      </w:r>
      <w:r w:rsidRPr="00683956">
        <w:rPr>
          <w:sz w:val="24"/>
          <w:lang w:val="en-GB"/>
        </w:rPr>
        <w:t xml:space="preserve"> </w:t>
      </w:r>
      <w:r w:rsidR="00CA30B3" w:rsidRPr="00683956">
        <w:rPr>
          <w:sz w:val="24"/>
          <w:lang w:val="en-GB"/>
        </w:rPr>
        <w:t>adalah suatu level seorang individu dalam mempercayai bahwa individu tersebut memanfaatkan sebuah sistem, maka kinerja yang dihasilkan dapat meningkat</w:t>
      </w:r>
      <w:r w:rsidRPr="00683956">
        <w:rPr>
          <w:sz w:val="24"/>
          <w:lang w:val="en-GB"/>
        </w:rPr>
        <w:t>. Persepsi kegunaan menggunakan indikator dari penelitian George (2018) sebagai berikut: Menghemat waktu; Dapat digunakan kapan saja; Dapat diakses di mana pun; Lebih ekonomis.</w:t>
      </w:r>
    </w:p>
    <w:p w:rsidR="00CF1430" w:rsidRPr="00683956" w:rsidRDefault="00CF1430" w:rsidP="00CF1430">
      <w:pPr>
        <w:ind w:firstLine="709"/>
        <w:jc w:val="both"/>
        <w:rPr>
          <w:sz w:val="24"/>
          <w:lang w:val="en-GB"/>
        </w:rPr>
      </w:pPr>
      <w:r w:rsidRPr="00683956">
        <w:rPr>
          <w:b/>
          <w:sz w:val="24"/>
          <w:lang w:val="en-GB"/>
        </w:rPr>
        <w:t>Persepsi Risiko Uang Tunai</w:t>
      </w:r>
      <w:r w:rsidRPr="00683956">
        <w:rPr>
          <w:sz w:val="24"/>
          <w:lang w:val="en-GB"/>
        </w:rPr>
        <w:t xml:space="preserve">. Persepsi risiko merupakan konstruk multi-dimesional yang dapat bervariasi sesuai dengan produk atau layanannya. Pada transaksi </w:t>
      </w:r>
      <w:r w:rsidRPr="00683956">
        <w:rPr>
          <w:i/>
          <w:sz w:val="24"/>
          <w:lang w:val="en-GB"/>
        </w:rPr>
        <w:t>online,</w:t>
      </w:r>
      <w:r w:rsidRPr="00683956">
        <w:rPr>
          <w:sz w:val="24"/>
          <w:lang w:val="en-GB"/>
        </w:rPr>
        <w:t xml:space="preserve"> terdapat beberapa dimensi risiko</w:t>
      </w:r>
      <w:r w:rsidR="00CA30B3" w:rsidRPr="00683956">
        <w:rPr>
          <w:sz w:val="24"/>
          <w:lang w:val="en-GB"/>
        </w:rPr>
        <w:t xml:space="preserve">-risiko, yaitu </w:t>
      </w:r>
      <w:r w:rsidRPr="00683956">
        <w:rPr>
          <w:sz w:val="24"/>
          <w:lang w:val="en-GB"/>
        </w:rPr>
        <w:t>risiko kinerja,</w:t>
      </w:r>
      <w:r w:rsidR="00CA30B3" w:rsidRPr="00683956">
        <w:rPr>
          <w:sz w:val="24"/>
          <w:lang w:val="en-GB"/>
        </w:rPr>
        <w:t xml:space="preserve"> keuangan</w:t>
      </w:r>
      <w:r w:rsidR="003F06F7" w:rsidRPr="00683956">
        <w:rPr>
          <w:sz w:val="24"/>
          <w:lang w:val="en-GB"/>
        </w:rPr>
        <w:t>, psikologi, dan waktu/kenyamanan</w:t>
      </w:r>
      <w:r w:rsidRPr="00683956">
        <w:rPr>
          <w:sz w:val="24"/>
          <w:lang w:val="en-GB"/>
        </w:rPr>
        <w:t xml:space="preserve"> (Forsythe &amp; Shi, 2003). Dimensi risiko penyakit ditambahkan</w:t>
      </w:r>
      <w:r w:rsidR="00EB4CA0" w:rsidRPr="00683956">
        <w:rPr>
          <w:sz w:val="24"/>
          <w:lang w:val="en-GB"/>
        </w:rPr>
        <w:t xml:space="preserve"> oleh Maser &amp; Weiermair (1998).</w:t>
      </w:r>
      <w:r w:rsidRPr="00683956">
        <w:rPr>
          <w:i/>
          <w:sz w:val="24"/>
          <w:lang w:val="en-GB"/>
        </w:rPr>
        <w:t xml:space="preserve"> </w:t>
      </w:r>
      <w:r w:rsidRPr="00683956">
        <w:rPr>
          <w:sz w:val="24"/>
          <w:lang w:val="en-GB"/>
        </w:rPr>
        <w:t>Dalam penelitian ini, persepsi risiko difokuskan pada dimensi persepsi risiko penyakit covid-19 pada uang tunai</w:t>
      </w:r>
      <w:r w:rsidR="00D462A2" w:rsidRPr="00683956">
        <w:rPr>
          <w:sz w:val="24"/>
          <w:lang w:val="en-GB"/>
        </w:rPr>
        <w:t>.</w:t>
      </w:r>
      <w:r w:rsidRPr="00683956">
        <w:rPr>
          <w:sz w:val="24"/>
          <w:lang w:val="en-GB"/>
        </w:rPr>
        <w:t xml:space="preserve"> </w:t>
      </w:r>
      <w:r w:rsidR="00D462A2" w:rsidRPr="00683956">
        <w:rPr>
          <w:sz w:val="24"/>
          <w:lang w:val="en-GB"/>
        </w:rPr>
        <w:t xml:space="preserve">Persepsi ini </w:t>
      </w:r>
      <w:r w:rsidRPr="00683956">
        <w:rPr>
          <w:sz w:val="24"/>
          <w:lang w:val="en-GB"/>
        </w:rPr>
        <w:t xml:space="preserve">mengacu pada penelitian Aji et al. (2020) yang dimodifikasi dengan indikator: Khawatir terinfeksi </w:t>
      </w:r>
      <w:r w:rsidR="003F06F7" w:rsidRPr="00683956">
        <w:rPr>
          <w:sz w:val="24"/>
          <w:lang w:val="en-GB"/>
        </w:rPr>
        <w:t>covid-19</w:t>
      </w:r>
      <w:r w:rsidRPr="00683956">
        <w:rPr>
          <w:sz w:val="24"/>
          <w:lang w:val="en-GB"/>
        </w:rPr>
        <w:t xml:space="preserve"> </w:t>
      </w:r>
      <w:r w:rsidR="003F06F7" w:rsidRPr="00683956">
        <w:rPr>
          <w:sz w:val="24"/>
          <w:lang w:val="en-GB"/>
        </w:rPr>
        <w:t>ketika memakai uang kas</w:t>
      </w:r>
      <w:r w:rsidRPr="00683956">
        <w:rPr>
          <w:sz w:val="24"/>
          <w:lang w:val="en-GB"/>
        </w:rPr>
        <w:t xml:space="preserve">; </w:t>
      </w:r>
      <w:r w:rsidR="003F06F7" w:rsidRPr="00683956">
        <w:rPr>
          <w:sz w:val="24"/>
          <w:lang w:val="en-GB"/>
        </w:rPr>
        <w:t xml:space="preserve">ketidaknyaman dalam transaksi </w:t>
      </w:r>
      <w:r w:rsidRPr="00683956">
        <w:rPr>
          <w:sz w:val="24"/>
          <w:lang w:val="en-GB"/>
        </w:rPr>
        <w:t xml:space="preserve">pembayaran </w:t>
      </w:r>
      <w:r w:rsidR="003F06F7" w:rsidRPr="00683956">
        <w:rPr>
          <w:sz w:val="24"/>
          <w:lang w:val="en-GB"/>
        </w:rPr>
        <w:t>dengan uang kas</w:t>
      </w:r>
      <w:r w:rsidRPr="00683956">
        <w:rPr>
          <w:sz w:val="24"/>
          <w:lang w:val="en-GB"/>
        </w:rPr>
        <w:t xml:space="preserve">; </w:t>
      </w:r>
      <w:r w:rsidR="003F06F7" w:rsidRPr="00683956">
        <w:rPr>
          <w:sz w:val="24"/>
          <w:lang w:val="en-GB"/>
        </w:rPr>
        <w:t xml:space="preserve">Khawatir </w:t>
      </w:r>
      <w:r w:rsidRPr="00683956">
        <w:rPr>
          <w:sz w:val="24"/>
          <w:lang w:val="en-GB"/>
        </w:rPr>
        <w:t xml:space="preserve">terinfeks </w:t>
      </w:r>
      <w:r w:rsidR="003F06F7" w:rsidRPr="00683956">
        <w:rPr>
          <w:sz w:val="24"/>
          <w:lang w:val="en-GB"/>
        </w:rPr>
        <w:t xml:space="preserve">covid-19 </w:t>
      </w:r>
      <w:r w:rsidRPr="00683956">
        <w:rPr>
          <w:sz w:val="24"/>
          <w:lang w:val="en-GB"/>
        </w:rPr>
        <w:t xml:space="preserve">karena melakukan kontak fisik dengan orang lain </w:t>
      </w:r>
      <w:r w:rsidR="003F06F7" w:rsidRPr="00683956">
        <w:rPr>
          <w:sz w:val="24"/>
          <w:lang w:val="en-GB"/>
        </w:rPr>
        <w:t>ketika memakai uang kas</w:t>
      </w:r>
      <w:r w:rsidRPr="00683956">
        <w:rPr>
          <w:sz w:val="24"/>
          <w:lang w:val="en-GB"/>
        </w:rPr>
        <w:t xml:space="preserve">; </w:t>
      </w:r>
      <w:r w:rsidR="003F06F7" w:rsidRPr="00683956">
        <w:rPr>
          <w:sz w:val="24"/>
          <w:lang w:val="en-GB"/>
        </w:rPr>
        <w:t xml:space="preserve">Khawatir </w:t>
      </w:r>
      <w:r w:rsidRPr="00683956">
        <w:rPr>
          <w:sz w:val="24"/>
          <w:lang w:val="en-GB"/>
        </w:rPr>
        <w:t xml:space="preserve">ada droplet </w:t>
      </w:r>
      <w:r w:rsidR="003F06F7" w:rsidRPr="00683956">
        <w:rPr>
          <w:sz w:val="24"/>
          <w:lang w:val="en-GB"/>
        </w:rPr>
        <w:t xml:space="preserve">covid-19 pada </w:t>
      </w:r>
      <w:r w:rsidRPr="00683956">
        <w:rPr>
          <w:sz w:val="24"/>
          <w:lang w:val="en-GB"/>
        </w:rPr>
        <w:t xml:space="preserve">uang </w:t>
      </w:r>
      <w:r w:rsidR="003F06F7" w:rsidRPr="00683956">
        <w:rPr>
          <w:sz w:val="24"/>
          <w:lang w:val="en-GB"/>
        </w:rPr>
        <w:t>tunai</w:t>
      </w:r>
      <w:r w:rsidRPr="00683956">
        <w:rPr>
          <w:sz w:val="24"/>
          <w:lang w:val="en-GB"/>
        </w:rPr>
        <w:t>.</w:t>
      </w:r>
    </w:p>
    <w:p w:rsidR="00CF1430" w:rsidRPr="00683956" w:rsidRDefault="00CF1430" w:rsidP="00CF1430">
      <w:pPr>
        <w:ind w:firstLine="709"/>
        <w:jc w:val="both"/>
        <w:rPr>
          <w:sz w:val="24"/>
          <w:lang w:val="en-GB"/>
        </w:rPr>
      </w:pPr>
      <w:r w:rsidRPr="00683956">
        <w:rPr>
          <w:b/>
          <w:sz w:val="24"/>
          <w:lang w:val="en-GB"/>
        </w:rPr>
        <w:t>Persepsi Dukungan Pemerintah</w:t>
      </w:r>
      <w:r w:rsidRPr="00683956">
        <w:rPr>
          <w:sz w:val="24"/>
          <w:lang w:val="en-GB"/>
        </w:rPr>
        <w:t xml:space="preserve">. Dalam konteks </w:t>
      </w:r>
      <w:r w:rsidRPr="00683956">
        <w:rPr>
          <w:i/>
          <w:sz w:val="24"/>
          <w:lang w:val="en-GB"/>
        </w:rPr>
        <w:t xml:space="preserve">e-wallet </w:t>
      </w:r>
      <w:r w:rsidRPr="00683956">
        <w:rPr>
          <w:sz w:val="24"/>
          <w:lang w:val="en-GB"/>
        </w:rPr>
        <w:t xml:space="preserve">dukungan pemerintah dapat diterjemahkan ke dalam infrastruktur jaringan, paket kebijakan, kecepatan akses, dan jaminan keamanan transaksi digital (Aji et al., 2020). Indikator untuk persepsi dukungan pemerintah adalah sebagai berikut: Pemerintah mendorong pembayaran transaksi mengunakan </w:t>
      </w:r>
      <w:r w:rsidRPr="00683956">
        <w:rPr>
          <w:i/>
          <w:sz w:val="24"/>
          <w:lang w:val="en-GB"/>
        </w:rPr>
        <w:t>e-wallet</w:t>
      </w:r>
      <w:r w:rsidRPr="00683956">
        <w:rPr>
          <w:sz w:val="24"/>
          <w:lang w:val="en-GB"/>
        </w:rPr>
        <w:t xml:space="preserve">; </w:t>
      </w:r>
      <w:r w:rsidR="009F67FE" w:rsidRPr="00683956">
        <w:rPr>
          <w:sz w:val="24"/>
          <w:lang w:val="en-GB"/>
        </w:rPr>
        <w:t xml:space="preserve">Pemerintah menjamin </w:t>
      </w:r>
      <w:r w:rsidR="0022303E" w:rsidRPr="00683956">
        <w:rPr>
          <w:sz w:val="24"/>
          <w:lang w:val="en-GB"/>
        </w:rPr>
        <w:t xml:space="preserve">pada </w:t>
      </w:r>
      <w:r w:rsidR="009F67FE" w:rsidRPr="00683956">
        <w:rPr>
          <w:sz w:val="24"/>
          <w:lang w:val="en-GB"/>
        </w:rPr>
        <w:t xml:space="preserve">fasilitas </w:t>
      </w:r>
      <w:r w:rsidR="009F67FE" w:rsidRPr="00683956">
        <w:rPr>
          <w:i/>
          <w:sz w:val="24"/>
          <w:lang w:val="en-GB"/>
        </w:rPr>
        <w:t>server</w:t>
      </w:r>
      <w:r w:rsidR="009F67FE" w:rsidRPr="00683956">
        <w:rPr>
          <w:sz w:val="24"/>
          <w:lang w:val="en-GB"/>
        </w:rPr>
        <w:t xml:space="preserve"> </w:t>
      </w:r>
      <w:r w:rsidRPr="00683956">
        <w:rPr>
          <w:i/>
          <w:sz w:val="24"/>
          <w:lang w:val="en-GB"/>
        </w:rPr>
        <w:t>e-wallet</w:t>
      </w:r>
      <w:r w:rsidRPr="00683956">
        <w:rPr>
          <w:sz w:val="24"/>
          <w:lang w:val="en-GB"/>
        </w:rPr>
        <w:t xml:space="preserve">; Pemerintah mendorong inovasi pembayaran melalui </w:t>
      </w:r>
      <w:r w:rsidRPr="00683956">
        <w:rPr>
          <w:i/>
          <w:sz w:val="24"/>
          <w:lang w:val="en-GB"/>
        </w:rPr>
        <w:t>e-wallet</w:t>
      </w:r>
      <w:r w:rsidRPr="00683956">
        <w:rPr>
          <w:sz w:val="24"/>
          <w:lang w:val="en-GB"/>
        </w:rPr>
        <w:t xml:space="preserve">; Pemerintah mengontrol operasi pembayaran </w:t>
      </w:r>
      <w:r w:rsidRPr="00683956">
        <w:rPr>
          <w:i/>
          <w:sz w:val="24"/>
          <w:lang w:val="en-GB"/>
        </w:rPr>
        <w:t>e-wallet</w:t>
      </w:r>
      <w:r w:rsidRPr="00683956">
        <w:rPr>
          <w:sz w:val="24"/>
          <w:lang w:val="en-GB"/>
        </w:rPr>
        <w:t>.</w:t>
      </w:r>
    </w:p>
    <w:p w:rsidR="00CF1430" w:rsidRPr="00683956" w:rsidRDefault="00CF1430" w:rsidP="00CF1430">
      <w:pPr>
        <w:ind w:firstLine="709"/>
        <w:jc w:val="both"/>
        <w:rPr>
          <w:sz w:val="24"/>
          <w:lang w:val="en-GB"/>
        </w:rPr>
      </w:pPr>
      <w:r w:rsidRPr="00683956">
        <w:rPr>
          <w:sz w:val="24"/>
          <w:lang w:val="en-GB"/>
        </w:rPr>
        <w:t xml:space="preserve">Pertanyaan dalam kuesioner diambil dari penelitian terdahulu yang kemudian dimodifikasi sesuai dengan penelitian yang dilakukan. Variabel perilaku penggunaan diambil dari Amelia &amp; Ronald (2017), Santika &amp; Yadnya (2017), dan Wibowo (2008). Variabel persepsi kemudahan penggunaan diambil dari George (2018) dan Sari (2019), variabel persepsi kegunaan diambil dari George (2018), variabel persepsi risiko uang tunai dan variabel persepsi dukungan pemerintah diambil dari Aji et al. (2020). Pengukuran setiap item pertanyaan </w:t>
      </w:r>
      <w:r w:rsidR="003F06F7" w:rsidRPr="00683956">
        <w:rPr>
          <w:sz w:val="24"/>
          <w:lang w:val="en-GB"/>
        </w:rPr>
        <w:t xml:space="preserve">menerapkan </w:t>
      </w:r>
      <w:r w:rsidRPr="00683956">
        <w:rPr>
          <w:sz w:val="24"/>
          <w:lang w:val="en-GB"/>
        </w:rPr>
        <w:t xml:space="preserve">skala likert </w:t>
      </w:r>
      <w:r w:rsidR="003F06F7" w:rsidRPr="00683956">
        <w:rPr>
          <w:sz w:val="24"/>
          <w:lang w:val="en-GB"/>
        </w:rPr>
        <w:t>yang meliputi 5 (</w:t>
      </w:r>
      <w:proofErr w:type="gramStart"/>
      <w:r w:rsidR="003F06F7" w:rsidRPr="00683956">
        <w:rPr>
          <w:sz w:val="24"/>
          <w:lang w:val="en-GB"/>
        </w:rPr>
        <w:t>lima</w:t>
      </w:r>
      <w:proofErr w:type="gramEnd"/>
      <w:r w:rsidR="003F06F7" w:rsidRPr="00683956">
        <w:rPr>
          <w:sz w:val="24"/>
          <w:lang w:val="en-GB"/>
        </w:rPr>
        <w:t xml:space="preserve">) skala berupa </w:t>
      </w:r>
      <w:r w:rsidRPr="00683956">
        <w:rPr>
          <w:sz w:val="24"/>
          <w:lang w:val="en-GB"/>
        </w:rPr>
        <w:t>sangat setuju</w:t>
      </w:r>
      <w:r w:rsidR="003F06F7" w:rsidRPr="00683956">
        <w:rPr>
          <w:sz w:val="24"/>
          <w:lang w:val="en-GB"/>
        </w:rPr>
        <w:t xml:space="preserve">/SS; </w:t>
      </w:r>
      <w:r w:rsidRPr="00683956">
        <w:rPr>
          <w:sz w:val="24"/>
          <w:lang w:val="en-GB"/>
        </w:rPr>
        <w:t>setuju</w:t>
      </w:r>
      <w:r w:rsidR="003F06F7" w:rsidRPr="00683956">
        <w:rPr>
          <w:sz w:val="24"/>
          <w:lang w:val="en-GB"/>
        </w:rPr>
        <w:t>/s;</w:t>
      </w:r>
      <w:r w:rsidRPr="00683956">
        <w:rPr>
          <w:sz w:val="24"/>
          <w:lang w:val="en-GB"/>
        </w:rPr>
        <w:t xml:space="preserve"> </w:t>
      </w:r>
      <w:r w:rsidRPr="00683956">
        <w:rPr>
          <w:sz w:val="24"/>
          <w:lang w:val="en-GB"/>
        </w:rPr>
        <w:lastRenderedPageBreak/>
        <w:t>netral</w:t>
      </w:r>
      <w:r w:rsidR="003F06F7" w:rsidRPr="00683956">
        <w:rPr>
          <w:sz w:val="24"/>
          <w:lang w:val="en-GB"/>
        </w:rPr>
        <w:t>/N;</w:t>
      </w:r>
      <w:r w:rsidRPr="00683956">
        <w:rPr>
          <w:sz w:val="24"/>
          <w:lang w:val="en-GB"/>
        </w:rPr>
        <w:t xml:space="preserve"> tidak setuju</w:t>
      </w:r>
      <w:r w:rsidR="003F06F7" w:rsidRPr="00683956">
        <w:rPr>
          <w:sz w:val="24"/>
          <w:lang w:val="en-GB"/>
        </w:rPr>
        <w:t>/TS;</w:t>
      </w:r>
      <w:r w:rsidRPr="00683956">
        <w:rPr>
          <w:sz w:val="24"/>
          <w:lang w:val="en-GB"/>
        </w:rPr>
        <w:t xml:space="preserve"> sangat tidak setuju</w:t>
      </w:r>
      <w:r w:rsidR="003F06F7" w:rsidRPr="00683956">
        <w:rPr>
          <w:sz w:val="24"/>
          <w:lang w:val="en-GB"/>
        </w:rPr>
        <w:t>/STS.</w:t>
      </w:r>
    </w:p>
    <w:p w:rsidR="00CF1430" w:rsidRPr="00683956" w:rsidRDefault="009F67FE" w:rsidP="009F67FE">
      <w:pPr>
        <w:ind w:firstLine="709"/>
        <w:jc w:val="both"/>
        <w:rPr>
          <w:sz w:val="24"/>
          <w:lang w:val="en-GB"/>
        </w:rPr>
      </w:pPr>
      <w:r w:rsidRPr="00683956">
        <w:rPr>
          <w:b/>
          <w:sz w:val="24"/>
          <w:lang w:val="en-GB"/>
        </w:rPr>
        <w:t>Teknik Analisis</w:t>
      </w:r>
      <w:r w:rsidR="003F06F7" w:rsidRPr="00683956">
        <w:rPr>
          <w:b/>
          <w:sz w:val="24"/>
          <w:lang w:val="en-GB"/>
        </w:rPr>
        <w:t xml:space="preserve"> yang Digunakan</w:t>
      </w:r>
      <w:r w:rsidRPr="00683956">
        <w:rPr>
          <w:sz w:val="24"/>
          <w:lang w:val="en-GB"/>
        </w:rPr>
        <w:t xml:space="preserve">. </w:t>
      </w:r>
      <w:r w:rsidR="00CF1430" w:rsidRPr="00683956">
        <w:rPr>
          <w:sz w:val="24"/>
          <w:lang w:val="en-GB"/>
        </w:rPr>
        <w:t xml:space="preserve">Data dalam </w:t>
      </w:r>
      <w:r w:rsidR="003F06F7" w:rsidRPr="00683956">
        <w:rPr>
          <w:sz w:val="24"/>
          <w:lang w:val="en-GB"/>
        </w:rPr>
        <w:t xml:space="preserve">studi ini </w:t>
      </w:r>
      <w:r w:rsidR="00CF1430" w:rsidRPr="00683956">
        <w:rPr>
          <w:sz w:val="24"/>
          <w:lang w:val="en-GB"/>
        </w:rPr>
        <w:t xml:space="preserve">dianalisis menggunakan </w:t>
      </w:r>
      <w:r w:rsidR="003F06F7" w:rsidRPr="00683956">
        <w:rPr>
          <w:sz w:val="24"/>
          <w:lang w:val="en-GB"/>
        </w:rPr>
        <w:t xml:space="preserve">metode </w:t>
      </w:r>
      <w:r w:rsidR="009D470B" w:rsidRPr="00683956">
        <w:rPr>
          <w:sz w:val="24"/>
          <w:lang w:val="en-GB"/>
        </w:rPr>
        <w:t>SEM-PLS</w:t>
      </w:r>
      <w:r w:rsidR="009D6915" w:rsidRPr="00683956">
        <w:rPr>
          <w:sz w:val="24"/>
          <w:lang w:val="en-GB"/>
        </w:rPr>
        <w:t xml:space="preserve"> seperti dalam riset Rosid et al. (2020)</w:t>
      </w:r>
      <w:r w:rsidR="00CF1430" w:rsidRPr="00683956">
        <w:rPr>
          <w:sz w:val="24"/>
          <w:lang w:val="en-GB"/>
        </w:rPr>
        <w:t xml:space="preserve">. </w:t>
      </w:r>
      <w:r w:rsidR="009D470B" w:rsidRPr="00683956">
        <w:rPr>
          <w:sz w:val="24"/>
          <w:lang w:val="en-GB"/>
        </w:rPr>
        <w:t xml:space="preserve">Teknik </w:t>
      </w:r>
      <w:r w:rsidR="00CF1430" w:rsidRPr="00683956">
        <w:rPr>
          <w:sz w:val="24"/>
          <w:lang w:val="en-GB"/>
        </w:rPr>
        <w:t>PLS</w:t>
      </w:r>
      <w:r w:rsidR="009D470B" w:rsidRPr="00683956">
        <w:rPr>
          <w:sz w:val="24"/>
          <w:lang w:val="en-GB"/>
        </w:rPr>
        <w:t xml:space="preserve"> (</w:t>
      </w:r>
      <w:r w:rsidR="009D470B" w:rsidRPr="00683956">
        <w:rPr>
          <w:i/>
          <w:sz w:val="24"/>
          <w:lang w:val="en-GB"/>
        </w:rPr>
        <w:t>Partial Least Square</w:t>
      </w:r>
      <w:r w:rsidR="009D470B" w:rsidRPr="00683956">
        <w:rPr>
          <w:sz w:val="24"/>
          <w:lang w:val="en-GB"/>
        </w:rPr>
        <w:t xml:space="preserve">) merupakan salah satu </w:t>
      </w:r>
      <w:r w:rsidR="00CF1430" w:rsidRPr="00683956">
        <w:rPr>
          <w:sz w:val="24"/>
          <w:lang w:val="en-GB"/>
        </w:rPr>
        <w:t>metode statistika SEM</w:t>
      </w:r>
      <w:r w:rsidR="009D470B" w:rsidRPr="00683956">
        <w:rPr>
          <w:sz w:val="24"/>
          <w:lang w:val="en-GB"/>
        </w:rPr>
        <w:t xml:space="preserve"> (</w:t>
      </w:r>
      <w:r w:rsidR="009D470B" w:rsidRPr="00683956">
        <w:rPr>
          <w:i/>
          <w:sz w:val="24"/>
          <w:lang w:val="en-GB"/>
        </w:rPr>
        <w:t>Structural Equation Modeling</w:t>
      </w:r>
      <w:r w:rsidR="009D470B" w:rsidRPr="00683956">
        <w:rPr>
          <w:sz w:val="24"/>
          <w:lang w:val="en-GB"/>
        </w:rPr>
        <w:t>)</w:t>
      </w:r>
      <w:r w:rsidR="00CF1430" w:rsidRPr="00683956">
        <w:rPr>
          <w:sz w:val="24"/>
          <w:lang w:val="en-GB"/>
        </w:rPr>
        <w:t xml:space="preserve"> yang menggunakan basis varian. Analisis </w:t>
      </w:r>
      <w:r w:rsidR="0022303E" w:rsidRPr="00683956">
        <w:rPr>
          <w:sz w:val="24"/>
          <w:lang w:val="en-GB"/>
        </w:rPr>
        <w:t>PLS</w:t>
      </w:r>
      <w:r w:rsidR="00CF1430" w:rsidRPr="00683956">
        <w:rPr>
          <w:sz w:val="24"/>
          <w:lang w:val="en-GB"/>
        </w:rPr>
        <w:t xml:space="preserve"> </w:t>
      </w:r>
      <w:r w:rsidR="009D470B" w:rsidRPr="00683956">
        <w:rPr>
          <w:sz w:val="24"/>
          <w:lang w:val="en-GB"/>
        </w:rPr>
        <w:t xml:space="preserve">adalah </w:t>
      </w:r>
      <w:r w:rsidR="00CF1430" w:rsidRPr="00683956">
        <w:rPr>
          <w:sz w:val="24"/>
          <w:lang w:val="en-GB"/>
        </w:rPr>
        <w:t xml:space="preserve">sebuah teknik analisis multivariat yang digunakan untuk membandingkan variabel </w:t>
      </w:r>
      <w:r w:rsidR="009D470B" w:rsidRPr="00683956">
        <w:rPr>
          <w:sz w:val="24"/>
          <w:lang w:val="en-GB"/>
        </w:rPr>
        <w:t xml:space="preserve">terikat </w:t>
      </w:r>
      <w:r w:rsidR="00CF1430" w:rsidRPr="00683956">
        <w:rPr>
          <w:sz w:val="24"/>
          <w:lang w:val="en-GB"/>
        </w:rPr>
        <w:t xml:space="preserve">berganda dan variabel </w:t>
      </w:r>
      <w:r w:rsidR="009D470B" w:rsidRPr="00683956">
        <w:rPr>
          <w:sz w:val="24"/>
          <w:lang w:val="en-GB"/>
        </w:rPr>
        <w:t xml:space="preserve">bebas </w:t>
      </w:r>
      <w:r w:rsidR="00CF1430" w:rsidRPr="00683956">
        <w:rPr>
          <w:sz w:val="24"/>
          <w:lang w:val="en-GB"/>
        </w:rPr>
        <w:t>berganda (Hartono, 2011:55). Pada PLS ada dua evaluasi yang dilakukan yaitu evaluasi</w:t>
      </w:r>
      <w:r w:rsidR="009D470B" w:rsidRPr="00683956">
        <w:rPr>
          <w:sz w:val="24"/>
          <w:lang w:val="en-GB"/>
        </w:rPr>
        <w:t xml:space="preserve"> pada</w:t>
      </w:r>
      <w:r w:rsidR="00CF1430" w:rsidRPr="00683956">
        <w:rPr>
          <w:sz w:val="24"/>
          <w:lang w:val="en-GB"/>
        </w:rPr>
        <w:t xml:space="preserve"> </w:t>
      </w:r>
      <w:r w:rsidR="00422BAE" w:rsidRPr="00683956">
        <w:rPr>
          <w:i/>
          <w:sz w:val="24"/>
          <w:lang w:val="en-GB"/>
        </w:rPr>
        <w:t>outer</w:t>
      </w:r>
      <w:r w:rsidR="0022303E" w:rsidRPr="00683956">
        <w:rPr>
          <w:i/>
          <w:sz w:val="24"/>
          <w:lang w:val="en-GB"/>
        </w:rPr>
        <w:t xml:space="preserve"> model</w:t>
      </w:r>
      <w:r w:rsidR="00CF1430" w:rsidRPr="00683956">
        <w:rPr>
          <w:sz w:val="24"/>
          <w:lang w:val="en-GB"/>
        </w:rPr>
        <w:t xml:space="preserve"> dan</w:t>
      </w:r>
      <w:r w:rsidR="009D470B" w:rsidRPr="00683956">
        <w:rPr>
          <w:sz w:val="24"/>
          <w:lang w:val="en-GB"/>
        </w:rPr>
        <w:t xml:space="preserve"> pada</w:t>
      </w:r>
      <w:r w:rsidR="00CF1430" w:rsidRPr="00683956">
        <w:rPr>
          <w:sz w:val="24"/>
          <w:lang w:val="en-GB"/>
        </w:rPr>
        <w:t xml:space="preserve"> </w:t>
      </w:r>
      <w:r w:rsidR="0022303E" w:rsidRPr="00683956">
        <w:rPr>
          <w:i/>
          <w:sz w:val="24"/>
          <w:lang w:val="en-GB"/>
        </w:rPr>
        <w:t>inner model</w:t>
      </w:r>
      <w:r w:rsidR="00CF1430" w:rsidRPr="00683956">
        <w:rPr>
          <w:sz w:val="24"/>
          <w:lang w:val="en-GB"/>
        </w:rPr>
        <w:t>.</w:t>
      </w:r>
      <w:r w:rsidR="009D470B" w:rsidRPr="00683956">
        <w:rPr>
          <w:sz w:val="24"/>
          <w:lang w:val="en-GB"/>
        </w:rPr>
        <w:t xml:space="preserve"> Pada evaluasi</w:t>
      </w:r>
      <w:r w:rsidR="00CF1430" w:rsidRPr="00683956">
        <w:rPr>
          <w:sz w:val="24"/>
          <w:lang w:val="en-GB"/>
        </w:rPr>
        <w:t xml:space="preserve"> </w:t>
      </w:r>
      <w:r w:rsidR="009D470B" w:rsidRPr="00683956">
        <w:rPr>
          <w:i/>
          <w:sz w:val="24"/>
          <w:lang w:val="en-GB"/>
        </w:rPr>
        <w:t>o</w:t>
      </w:r>
      <w:r w:rsidR="00422BAE" w:rsidRPr="00683956">
        <w:rPr>
          <w:i/>
          <w:sz w:val="24"/>
          <w:lang w:val="en-GB"/>
        </w:rPr>
        <w:t>uter</w:t>
      </w:r>
      <w:r w:rsidR="0022303E" w:rsidRPr="00683956">
        <w:rPr>
          <w:i/>
          <w:sz w:val="24"/>
          <w:lang w:val="en-GB"/>
        </w:rPr>
        <w:t xml:space="preserve"> model</w:t>
      </w:r>
      <w:r w:rsidR="009D470B" w:rsidRPr="00683956">
        <w:rPr>
          <w:sz w:val="24"/>
          <w:lang w:val="en-GB"/>
        </w:rPr>
        <w:t xml:space="preserve">, </w:t>
      </w:r>
      <w:r w:rsidR="00CF1430" w:rsidRPr="00683956">
        <w:rPr>
          <w:sz w:val="24"/>
          <w:lang w:val="en-GB"/>
        </w:rPr>
        <w:t xml:space="preserve">model pengukuran yang </w:t>
      </w:r>
      <w:r w:rsidR="009D470B" w:rsidRPr="00683956">
        <w:rPr>
          <w:sz w:val="24"/>
          <w:lang w:val="en-GB"/>
        </w:rPr>
        <w:t>bertujuan untuk menilai</w:t>
      </w:r>
      <w:r w:rsidR="00CF1430" w:rsidRPr="00683956">
        <w:rPr>
          <w:sz w:val="24"/>
          <w:lang w:val="en-GB"/>
        </w:rPr>
        <w:t xml:space="preserve"> validitas </w:t>
      </w:r>
      <w:r w:rsidR="009D470B" w:rsidRPr="00683956">
        <w:rPr>
          <w:sz w:val="24"/>
          <w:lang w:val="en-GB"/>
        </w:rPr>
        <w:t xml:space="preserve">instrumen </w:t>
      </w:r>
      <w:r w:rsidR="00CF1430" w:rsidRPr="00683956">
        <w:rPr>
          <w:sz w:val="24"/>
          <w:lang w:val="en-GB"/>
        </w:rPr>
        <w:t>dan reliabilitas</w:t>
      </w:r>
      <w:r w:rsidR="009D470B" w:rsidRPr="00683956">
        <w:rPr>
          <w:sz w:val="24"/>
          <w:lang w:val="en-GB"/>
        </w:rPr>
        <w:t>nya</w:t>
      </w:r>
      <w:r w:rsidR="00CF1430" w:rsidRPr="00683956">
        <w:rPr>
          <w:sz w:val="24"/>
          <w:lang w:val="en-GB"/>
        </w:rPr>
        <w:t>.</w:t>
      </w:r>
      <w:r w:rsidR="009D470B" w:rsidRPr="00683956">
        <w:rPr>
          <w:sz w:val="24"/>
          <w:lang w:val="en-GB"/>
        </w:rPr>
        <w:t xml:space="preserve"> Sedangkan, evaluasi</w:t>
      </w:r>
      <w:r w:rsidR="00CF1430" w:rsidRPr="00683956">
        <w:rPr>
          <w:sz w:val="24"/>
          <w:lang w:val="en-GB"/>
        </w:rPr>
        <w:t xml:space="preserve"> </w:t>
      </w:r>
      <w:r w:rsidR="009D470B" w:rsidRPr="00683956">
        <w:rPr>
          <w:i/>
          <w:sz w:val="24"/>
          <w:lang w:val="en-GB"/>
        </w:rPr>
        <w:t>i</w:t>
      </w:r>
      <w:r w:rsidR="0022303E" w:rsidRPr="00683956">
        <w:rPr>
          <w:i/>
          <w:sz w:val="24"/>
          <w:lang w:val="en-GB"/>
        </w:rPr>
        <w:t>nner model</w:t>
      </w:r>
      <w:r w:rsidR="00CF1430" w:rsidRPr="00683956">
        <w:rPr>
          <w:sz w:val="24"/>
          <w:lang w:val="en-GB"/>
        </w:rPr>
        <w:t xml:space="preserve"> </w:t>
      </w:r>
      <w:r w:rsidR="009D470B" w:rsidRPr="00683956">
        <w:rPr>
          <w:sz w:val="24"/>
          <w:lang w:val="en-GB"/>
        </w:rPr>
        <w:t xml:space="preserve">merupakan </w:t>
      </w:r>
      <w:r w:rsidR="00CF1430" w:rsidRPr="00683956">
        <w:rPr>
          <w:sz w:val="24"/>
          <w:lang w:val="en-GB"/>
        </w:rPr>
        <w:t xml:space="preserve">evaluasi struktural </w:t>
      </w:r>
      <w:r w:rsidR="009D470B" w:rsidRPr="00683956">
        <w:rPr>
          <w:sz w:val="24"/>
          <w:lang w:val="en-GB"/>
        </w:rPr>
        <w:t xml:space="preserve">yang ditujukkan untuk </w:t>
      </w:r>
      <w:r w:rsidR="00CF1430" w:rsidRPr="00683956">
        <w:rPr>
          <w:sz w:val="24"/>
          <w:lang w:val="en-GB"/>
        </w:rPr>
        <w:t>menilai</w:t>
      </w:r>
      <w:r w:rsidR="0022303E" w:rsidRPr="00683956">
        <w:rPr>
          <w:sz w:val="24"/>
          <w:lang w:val="en-GB"/>
        </w:rPr>
        <w:t xml:space="preserve"> hubungan antara variabel laten</w:t>
      </w:r>
      <w:r w:rsidR="00CF1430" w:rsidRPr="00683956">
        <w:rPr>
          <w:sz w:val="24"/>
          <w:lang w:val="en-GB"/>
        </w:rPr>
        <w:t xml:space="preserve"> (Suyanto &amp; Kurniawan, 2019). </w:t>
      </w:r>
    </w:p>
    <w:p w:rsidR="00627912" w:rsidRPr="00683956" w:rsidRDefault="00627912" w:rsidP="00627912">
      <w:pPr>
        <w:pStyle w:val="ListParagraph"/>
        <w:spacing w:after="0"/>
        <w:ind w:left="0"/>
        <w:rPr>
          <w:rFonts w:ascii="Times New Roman" w:hAnsi="Times New Roman"/>
          <w:bCs/>
          <w:sz w:val="28"/>
          <w:szCs w:val="24"/>
          <w:lang w:val="id-ID"/>
        </w:rPr>
      </w:pPr>
    </w:p>
    <w:p w:rsidR="00627912" w:rsidRPr="00683956" w:rsidRDefault="00627912" w:rsidP="00627912">
      <w:pPr>
        <w:pStyle w:val="ListParagraph"/>
        <w:spacing w:after="0"/>
        <w:ind w:left="0"/>
        <w:rPr>
          <w:rFonts w:ascii="Times New Roman" w:hAnsi="Times New Roman"/>
          <w:b/>
          <w:bCs/>
          <w:sz w:val="28"/>
          <w:szCs w:val="24"/>
          <w:lang w:val="id-ID"/>
        </w:rPr>
      </w:pPr>
      <w:r w:rsidRPr="00683956">
        <w:rPr>
          <w:rFonts w:ascii="Times New Roman" w:hAnsi="Times New Roman"/>
          <w:b/>
          <w:bCs/>
          <w:sz w:val="28"/>
          <w:szCs w:val="24"/>
          <w:lang w:val="id-ID"/>
        </w:rPr>
        <w:t>HASIL DAN PEMBAHASAN</w:t>
      </w:r>
    </w:p>
    <w:p w:rsidR="009F67FE" w:rsidRPr="00683956" w:rsidRDefault="009F67FE" w:rsidP="00627912">
      <w:pPr>
        <w:ind w:firstLine="709"/>
        <w:jc w:val="both"/>
        <w:rPr>
          <w:sz w:val="24"/>
          <w:szCs w:val="24"/>
          <w:lang w:val="id-ID"/>
        </w:rPr>
      </w:pPr>
      <w:r w:rsidRPr="00683956">
        <w:rPr>
          <w:sz w:val="24"/>
          <w:szCs w:val="24"/>
          <w:lang w:val="id-ID"/>
        </w:rPr>
        <w:t>Sebelum pengambilan data s</w:t>
      </w:r>
      <w:r w:rsidR="008809A9" w:rsidRPr="00683956">
        <w:rPr>
          <w:sz w:val="24"/>
          <w:szCs w:val="24"/>
          <w:lang w:val="id-ID"/>
        </w:rPr>
        <w:t xml:space="preserve">ampel penelitian, dilakukan </w:t>
      </w:r>
      <w:r w:rsidR="008809A9" w:rsidRPr="00683956">
        <w:rPr>
          <w:sz w:val="24"/>
          <w:szCs w:val="24"/>
        </w:rPr>
        <w:t xml:space="preserve">terlebih dahulu </w:t>
      </w:r>
      <w:r w:rsidR="008809A9" w:rsidRPr="00683956">
        <w:rPr>
          <w:sz w:val="24"/>
          <w:szCs w:val="24"/>
          <w:lang w:val="id-ID"/>
        </w:rPr>
        <w:t>uji</w:t>
      </w:r>
      <w:r w:rsidR="008809A9" w:rsidRPr="00683956">
        <w:rPr>
          <w:sz w:val="24"/>
          <w:szCs w:val="24"/>
        </w:rPr>
        <w:t>-</w:t>
      </w:r>
      <w:r w:rsidRPr="00683956">
        <w:rPr>
          <w:sz w:val="24"/>
          <w:szCs w:val="24"/>
          <w:lang w:val="id-ID"/>
        </w:rPr>
        <w:t xml:space="preserve">coba kuesioner untuk menguji validitas dan reliabilitas kuesioner </w:t>
      </w:r>
      <w:r w:rsidR="008809A9" w:rsidRPr="00683956">
        <w:rPr>
          <w:sz w:val="24"/>
          <w:szCs w:val="24"/>
        </w:rPr>
        <w:t xml:space="preserve">pada studi ini </w:t>
      </w:r>
      <w:r w:rsidR="005A3656" w:rsidRPr="00683956">
        <w:rPr>
          <w:sz w:val="24"/>
          <w:szCs w:val="24"/>
        </w:rPr>
        <w:t>kepada</w:t>
      </w:r>
      <w:r w:rsidRPr="00683956">
        <w:rPr>
          <w:sz w:val="24"/>
          <w:szCs w:val="24"/>
          <w:lang w:val="id-ID"/>
        </w:rPr>
        <w:t xml:space="preserve"> 33 responden yang berada di luar subjek penelitian. Setelah dilakukan uji validitas dan reliabilitas, kuesioner disebar secara online untuk mendapat sampel dan diperoleh responden sebanyak 172.</w:t>
      </w:r>
    </w:p>
    <w:p w:rsidR="009F67FE" w:rsidRPr="00683956" w:rsidRDefault="005A3656" w:rsidP="00627912">
      <w:pPr>
        <w:ind w:firstLine="709"/>
        <w:jc w:val="both"/>
        <w:rPr>
          <w:sz w:val="24"/>
          <w:szCs w:val="24"/>
        </w:rPr>
      </w:pPr>
      <w:r w:rsidRPr="00683956">
        <w:rPr>
          <w:b/>
          <w:sz w:val="24"/>
          <w:szCs w:val="24"/>
        </w:rPr>
        <w:t>Data Responden Penelitian</w:t>
      </w:r>
      <w:r w:rsidR="00660BED" w:rsidRPr="00683956">
        <w:rPr>
          <w:sz w:val="24"/>
          <w:szCs w:val="24"/>
        </w:rPr>
        <w:t>.</w:t>
      </w:r>
      <w:r w:rsidR="00660BED" w:rsidRPr="00683956">
        <w:rPr>
          <w:sz w:val="24"/>
          <w:szCs w:val="24"/>
          <w:lang w:val="id-ID"/>
        </w:rPr>
        <w:t xml:space="preserve"> </w:t>
      </w:r>
      <w:r w:rsidRPr="00683956">
        <w:rPr>
          <w:sz w:val="24"/>
          <w:szCs w:val="24"/>
        </w:rPr>
        <w:t xml:space="preserve">Berikut ini dijelaskan data mengenai responden dalam studi ini </w:t>
      </w:r>
      <w:r w:rsidR="009F67FE" w:rsidRPr="00683956">
        <w:rPr>
          <w:sz w:val="24"/>
          <w:szCs w:val="24"/>
          <w:lang w:val="id-ID"/>
        </w:rPr>
        <w:t xml:space="preserve">berdasarkan jurusan, angkatan, </w:t>
      </w:r>
      <w:proofErr w:type="gramStart"/>
      <w:r w:rsidR="009F67FE" w:rsidRPr="00683956">
        <w:rPr>
          <w:sz w:val="24"/>
          <w:szCs w:val="24"/>
          <w:lang w:val="id-ID"/>
        </w:rPr>
        <w:t>usia</w:t>
      </w:r>
      <w:proofErr w:type="gramEnd"/>
      <w:r w:rsidR="009F67FE" w:rsidRPr="00683956">
        <w:rPr>
          <w:sz w:val="24"/>
          <w:szCs w:val="24"/>
          <w:lang w:val="id-ID"/>
        </w:rPr>
        <w:t xml:space="preserve">, jenis kelamin, dan </w:t>
      </w:r>
      <w:r w:rsidR="00200267" w:rsidRPr="00683956">
        <w:rPr>
          <w:i/>
          <w:sz w:val="24"/>
          <w:szCs w:val="24"/>
          <w:lang w:val="id-ID"/>
        </w:rPr>
        <w:t>e-wallet</w:t>
      </w:r>
      <w:r w:rsidR="009F67FE" w:rsidRPr="00683956">
        <w:rPr>
          <w:sz w:val="24"/>
          <w:szCs w:val="24"/>
          <w:lang w:val="id-ID"/>
        </w:rPr>
        <w:t xml:space="preserve"> yang pernah digunakan selama masa pandemic covid-19 disajikan berikut ini</w:t>
      </w:r>
      <w:r w:rsidR="009F67FE" w:rsidRPr="00683956">
        <w:rPr>
          <w:sz w:val="24"/>
          <w:szCs w:val="24"/>
        </w:rPr>
        <w:t>. Dari jumlah 172 responden tersebut paling banyak berasal dari jurusan manajemen yaitu 66 responden. Sebanyak 35 responden dari jurusan pendidikan ekonomi, 33 responden dari jursusan akuntansi, 27 responden dari ekonomi pembangunan, 5 responden dari akuntansi internasional, 3 responden dari administrasi keuangan, 2 responden dari bisnis internasional, dan terakhir 1 responden dari ekonomi pembangunan internasional.</w:t>
      </w:r>
    </w:p>
    <w:p w:rsidR="009F67FE" w:rsidRPr="00683956" w:rsidRDefault="009F67FE" w:rsidP="00627912">
      <w:pPr>
        <w:ind w:firstLine="709"/>
        <w:jc w:val="both"/>
        <w:rPr>
          <w:sz w:val="24"/>
          <w:szCs w:val="24"/>
        </w:rPr>
      </w:pPr>
      <w:r w:rsidRPr="00683956">
        <w:rPr>
          <w:sz w:val="24"/>
          <w:szCs w:val="24"/>
          <w:lang w:val="id-ID"/>
        </w:rPr>
        <w:t>Sebagian besar repsonden berasal dari angkatan 2017 yaitu sebanyak 88. Kemudian diikuti oleh angkatan 2020 sebanyak 34 responden, angkatan 2018 sebanyak 30 responden, dan terakhir angkatan 2019 sebanyak 20 responden.</w:t>
      </w:r>
      <w:r w:rsidRPr="00683956">
        <w:rPr>
          <w:sz w:val="24"/>
          <w:szCs w:val="24"/>
        </w:rPr>
        <w:t xml:space="preserve"> </w:t>
      </w:r>
      <w:r w:rsidR="00660BED" w:rsidRPr="00683956">
        <w:rPr>
          <w:sz w:val="24"/>
          <w:szCs w:val="24"/>
        </w:rPr>
        <w:t>J</w:t>
      </w:r>
      <w:r w:rsidRPr="00683956">
        <w:rPr>
          <w:sz w:val="24"/>
          <w:szCs w:val="24"/>
        </w:rPr>
        <w:t>umlah responden lebih banyak berada pada rentang usia 20</w:t>
      </w:r>
      <w:r w:rsidR="005A3656" w:rsidRPr="00683956">
        <w:rPr>
          <w:sz w:val="24"/>
          <w:szCs w:val="24"/>
        </w:rPr>
        <w:t xml:space="preserve"> hingga </w:t>
      </w:r>
      <w:r w:rsidRPr="00683956">
        <w:rPr>
          <w:sz w:val="24"/>
          <w:szCs w:val="24"/>
        </w:rPr>
        <w:t>22 tahun</w:t>
      </w:r>
      <w:r w:rsidR="005A3656" w:rsidRPr="00683956">
        <w:rPr>
          <w:sz w:val="24"/>
          <w:szCs w:val="24"/>
        </w:rPr>
        <w:t>,</w:t>
      </w:r>
      <w:r w:rsidRPr="00683956">
        <w:rPr>
          <w:sz w:val="24"/>
          <w:szCs w:val="24"/>
        </w:rPr>
        <w:t xml:space="preserve"> yaitu sebanyak 132, </w:t>
      </w:r>
      <w:r w:rsidR="005A3656" w:rsidRPr="00683956">
        <w:rPr>
          <w:sz w:val="24"/>
          <w:szCs w:val="24"/>
        </w:rPr>
        <w:t xml:space="preserve">sedangkan untuk rentang usia 17 hingga </w:t>
      </w:r>
      <w:r w:rsidRPr="00683956">
        <w:rPr>
          <w:sz w:val="24"/>
          <w:szCs w:val="24"/>
        </w:rPr>
        <w:t xml:space="preserve">19 tahun </w:t>
      </w:r>
      <w:r w:rsidR="005A3656" w:rsidRPr="00683956">
        <w:rPr>
          <w:sz w:val="24"/>
          <w:szCs w:val="24"/>
        </w:rPr>
        <w:t xml:space="preserve">berjumlah </w:t>
      </w:r>
      <w:r w:rsidRPr="00683956">
        <w:rPr>
          <w:sz w:val="24"/>
          <w:szCs w:val="24"/>
        </w:rPr>
        <w:t>40 responden.</w:t>
      </w:r>
      <w:r w:rsidR="00660BED" w:rsidRPr="00683956">
        <w:rPr>
          <w:sz w:val="24"/>
          <w:szCs w:val="24"/>
        </w:rPr>
        <w:t xml:space="preserve"> Responden penelitian didominasi oleh perempuan dengan jumlah 145 responden, sedangkan untuk laki-laki berjumlah 27 responden.</w:t>
      </w:r>
    </w:p>
    <w:p w:rsidR="009F67FE" w:rsidRPr="00683956" w:rsidRDefault="00660BED" w:rsidP="00627912">
      <w:pPr>
        <w:ind w:firstLine="709"/>
        <w:jc w:val="both"/>
        <w:rPr>
          <w:sz w:val="24"/>
          <w:szCs w:val="24"/>
        </w:rPr>
      </w:pPr>
      <w:r w:rsidRPr="00683956">
        <w:rPr>
          <w:sz w:val="24"/>
          <w:szCs w:val="24"/>
          <w:lang w:val="id-ID"/>
        </w:rPr>
        <w:t xml:space="preserve">Pada pertanyaan mengenai </w:t>
      </w:r>
      <w:r w:rsidR="00200267" w:rsidRPr="00683956">
        <w:rPr>
          <w:i/>
          <w:sz w:val="24"/>
          <w:szCs w:val="24"/>
          <w:lang w:val="id-ID"/>
        </w:rPr>
        <w:t>e-wallet</w:t>
      </w:r>
      <w:r w:rsidRPr="00683956">
        <w:rPr>
          <w:sz w:val="24"/>
          <w:szCs w:val="24"/>
          <w:lang w:val="id-ID"/>
        </w:rPr>
        <w:t xml:space="preserve"> yang pernah digunakan selama masa pandemi covid-19 responden penelitian diperbolehkan untuk memilih lebih dari satu </w:t>
      </w:r>
      <w:r w:rsidR="00200267" w:rsidRPr="00683956">
        <w:rPr>
          <w:i/>
          <w:sz w:val="24"/>
          <w:szCs w:val="24"/>
          <w:lang w:val="id-ID"/>
        </w:rPr>
        <w:t>e-wallet</w:t>
      </w:r>
      <w:r w:rsidRPr="00683956">
        <w:rPr>
          <w:sz w:val="24"/>
          <w:szCs w:val="24"/>
          <w:lang w:val="id-ID"/>
        </w:rPr>
        <w:t xml:space="preserve">. Sama hal nya dengan responden uji coba kuesioner, </w:t>
      </w:r>
      <w:r w:rsidR="00200267" w:rsidRPr="00683956">
        <w:rPr>
          <w:i/>
          <w:sz w:val="24"/>
          <w:szCs w:val="24"/>
          <w:lang w:val="id-ID"/>
        </w:rPr>
        <w:t>e-wallet</w:t>
      </w:r>
      <w:r w:rsidRPr="00683956">
        <w:rPr>
          <w:sz w:val="24"/>
          <w:szCs w:val="24"/>
          <w:lang w:val="id-ID"/>
        </w:rPr>
        <w:t xml:space="preserve"> yang paling banyak digunakan oleh responden penelitian selama masa pandemi covid-19 memiliki urutan yang sama yaitu ShopeePay sebanyak 142 responden, OVO 71 responden, Go-Pay 68 responden, DANA 55 reponden, dan LinkAja 23 responden. Banyaknya pengguna ShopeePay tersebut kemungkinan didukung oleh integrasi ShopeePay dengan shopee yang merupakan e-comerce nomor satu di Indonesia</w:t>
      </w:r>
      <w:r w:rsidRPr="00683956">
        <w:rPr>
          <w:sz w:val="24"/>
          <w:szCs w:val="24"/>
        </w:rPr>
        <w:t>.</w:t>
      </w:r>
    </w:p>
    <w:p w:rsidR="009F67FE" w:rsidRPr="00683956" w:rsidRDefault="00660BED" w:rsidP="00627912">
      <w:pPr>
        <w:ind w:firstLine="709"/>
        <w:jc w:val="both"/>
        <w:rPr>
          <w:sz w:val="24"/>
          <w:szCs w:val="24"/>
          <w:lang w:val="id-ID"/>
        </w:rPr>
      </w:pPr>
      <w:r w:rsidRPr="00683956">
        <w:rPr>
          <w:b/>
          <w:sz w:val="24"/>
          <w:szCs w:val="24"/>
          <w:lang w:val="id-ID"/>
        </w:rPr>
        <w:t xml:space="preserve">Evaluasi </w:t>
      </w:r>
      <w:r w:rsidR="00422BAE" w:rsidRPr="00683956">
        <w:rPr>
          <w:b/>
          <w:i/>
          <w:sz w:val="24"/>
          <w:szCs w:val="24"/>
          <w:lang w:val="id-ID"/>
        </w:rPr>
        <w:t>Outer</w:t>
      </w:r>
      <w:r w:rsidR="0022303E" w:rsidRPr="00683956">
        <w:rPr>
          <w:b/>
          <w:i/>
          <w:sz w:val="24"/>
          <w:szCs w:val="24"/>
          <w:lang w:val="id-ID"/>
        </w:rPr>
        <w:t xml:space="preserve"> Model</w:t>
      </w:r>
      <w:r w:rsidRPr="00683956">
        <w:rPr>
          <w:sz w:val="24"/>
          <w:szCs w:val="24"/>
        </w:rPr>
        <w:t>.</w:t>
      </w:r>
      <w:r w:rsidRPr="00683956">
        <w:rPr>
          <w:sz w:val="24"/>
          <w:szCs w:val="24"/>
          <w:lang w:val="id-ID"/>
        </w:rPr>
        <w:t xml:space="preserve"> Evaluasi ini dilakukan menggunakan data responden uji coba kuesioner sebanyak 33 responden.</w:t>
      </w:r>
    </w:p>
    <w:p w:rsidR="00660BED" w:rsidRPr="00683956" w:rsidRDefault="00660BED" w:rsidP="00660BED">
      <w:pPr>
        <w:ind w:firstLine="709"/>
        <w:jc w:val="both"/>
        <w:rPr>
          <w:sz w:val="24"/>
          <w:szCs w:val="24"/>
        </w:rPr>
      </w:pPr>
      <w:r w:rsidRPr="00683956">
        <w:rPr>
          <w:b/>
          <w:sz w:val="24"/>
          <w:szCs w:val="24"/>
          <w:lang w:val="id-ID"/>
        </w:rPr>
        <w:t>Uji Validitas Konvergen</w:t>
      </w:r>
      <w:r w:rsidRPr="00683956">
        <w:rPr>
          <w:sz w:val="24"/>
          <w:szCs w:val="24"/>
        </w:rPr>
        <w:t xml:space="preserve">. Pengujian validitas konvergen </w:t>
      </w:r>
      <w:r w:rsidR="005A3656" w:rsidRPr="00683956">
        <w:rPr>
          <w:sz w:val="24"/>
          <w:szCs w:val="24"/>
        </w:rPr>
        <w:t>ini dengan me</w:t>
      </w:r>
      <w:r w:rsidRPr="00683956">
        <w:rPr>
          <w:sz w:val="24"/>
          <w:szCs w:val="24"/>
        </w:rPr>
        <w:t xml:space="preserve">lihat dari nilai </w:t>
      </w:r>
      <w:r w:rsidR="00422BAE" w:rsidRPr="00683956">
        <w:rPr>
          <w:i/>
          <w:sz w:val="24"/>
          <w:szCs w:val="24"/>
        </w:rPr>
        <w:t>outer</w:t>
      </w:r>
      <w:r w:rsidRPr="00683956">
        <w:rPr>
          <w:sz w:val="24"/>
          <w:szCs w:val="24"/>
        </w:rPr>
        <w:t xml:space="preserve"> </w:t>
      </w:r>
      <w:r w:rsidR="00422BAE" w:rsidRPr="00683956">
        <w:rPr>
          <w:i/>
          <w:sz w:val="24"/>
          <w:szCs w:val="24"/>
        </w:rPr>
        <w:t>loading</w:t>
      </w:r>
      <w:r w:rsidR="0074327D" w:rsidRPr="00683956">
        <w:rPr>
          <w:sz w:val="24"/>
          <w:szCs w:val="24"/>
        </w:rPr>
        <w:t>-</w:t>
      </w:r>
      <w:r w:rsidRPr="00683956">
        <w:rPr>
          <w:sz w:val="24"/>
          <w:szCs w:val="24"/>
        </w:rPr>
        <w:t xml:space="preserve">nya. Menurut Hartono (2011) nilai </w:t>
      </w:r>
      <w:r w:rsidR="00422BAE" w:rsidRPr="00683956">
        <w:rPr>
          <w:i/>
          <w:sz w:val="24"/>
          <w:szCs w:val="24"/>
        </w:rPr>
        <w:t>outer</w:t>
      </w:r>
      <w:r w:rsidRPr="00683956">
        <w:rPr>
          <w:sz w:val="24"/>
          <w:szCs w:val="24"/>
        </w:rPr>
        <w:t xml:space="preserve"> </w:t>
      </w:r>
      <w:r w:rsidR="00422BAE" w:rsidRPr="00683956">
        <w:rPr>
          <w:i/>
          <w:sz w:val="24"/>
          <w:szCs w:val="24"/>
        </w:rPr>
        <w:t>loading</w:t>
      </w:r>
      <w:r w:rsidRPr="00683956">
        <w:rPr>
          <w:sz w:val="24"/>
          <w:szCs w:val="24"/>
        </w:rPr>
        <w:t xml:space="preserve"> minimal agar dapat dikatakan valid adalah 0</w:t>
      </w:r>
      <w:proofErr w:type="gramStart"/>
      <w:r w:rsidRPr="00683956">
        <w:rPr>
          <w:sz w:val="24"/>
          <w:szCs w:val="24"/>
        </w:rPr>
        <w:t>,7</w:t>
      </w:r>
      <w:proofErr w:type="gramEnd"/>
      <w:r w:rsidRPr="00683956">
        <w:rPr>
          <w:sz w:val="24"/>
          <w:szCs w:val="24"/>
        </w:rPr>
        <w:t xml:space="preserve">. </w:t>
      </w:r>
      <w:r w:rsidR="006505A8" w:rsidRPr="00683956">
        <w:rPr>
          <w:sz w:val="24"/>
          <w:szCs w:val="24"/>
        </w:rPr>
        <w:t>D</w:t>
      </w:r>
      <w:r w:rsidRPr="00683956">
        <w:rPr>
          <w:sz w:val="24"/>
          <w:szCs w:val="24"/>
        </w:rPr>
        <w:t>apat di</w:t>
      </w:r>
      <w:r w:rsidR="006505A8" w:rsidRPr="00683956">
        <w:rPr>
          <w:sz w:val="24"/>
          <w:szCs w:val="24"/>
        </w:rPr>
        <w:t xml:space="preserve">jelaskan </w:t>
      </w:r>
      <w:r w:rsidRPr="00683956">
        <w:rPr>
          <w:sz w:val="24"/>
          <w:szCs w:val="24"/>
        </w:rPr>
        <w:t>bahwa 5 indikator dari variabel persepsi kemudahan penggunaan yaitu PKP1, PKP</w:t>
      </w:r>
      <w:r w:rsidR="005A3656" w:rsidRPr="00683956">
        <w:rPr>
          <w:sz w:val="24"/>
          <w:szCs w:val="24"/>
        </w:rPr>
        <w:t>2, PKP3, PKP4, dan PKP5 menunjukkan</w:t>
      </w:r>
      <w:r w:rsidRPr="00683956">
        <w:rPr>
          <w:sz w:val="24"/>
          <w:szCs w:val="24"/>
        </w:rPr>
        <w:t xml:space="preserve"> nilai </w:t>
      </w:r>
      <w:r w:rsidR="00422BAE" w:rsidRPr="00683956">
        <w:rPr>
          <w:i/>
          <w:sz w:val="24"/>
          <w:szCs w:val="24"/>
        </w:rPr>
        <w:t>outer</w:t>
      </w:r>
      <w:r w:rsidRPr="00683956">
        <w:rPr>
          <w:sz w:val="24"/>
          <w:szCs w:val="24"/>
        </w:rPr>
        <w:t xml:space="preserve"> </w:t>
      </w:r>
      <w:r w:rsidR="00422BAE" w:rsidRPr="00683956">
        <w:rPr>
          <w:i/>
          <w:sz w:val="24"/>
          <w:szCs w:val="24"/>
        </w:rPr>
        <w:t>loading</w:t>
      </w:r>
      <w:r w:rsidR="005A3656" w:rsidRPr="00683956">
        <w:rPr>
          <w:sz w:val="24"/>
          <w:szCs w:val="24"/>
        </w:rPr>
        <w:t>-nya</w:t>
      </w:r>
      <w:r w:rsidRPr="00683956">
        <w:rPr>
          <w:sz w:val="24"/>
          <w:szCs w:val="24"/>
        </w:rPr>
        <w:t xml:space="preserve"> </w:t>
      </w:r>
      <w:r w:rsidR="005A3656" w:rsidRPr="00683956">
        <w:rPr>
          <w:sz w:val="24"/>
          <w:szCs w:val="24"/>
        </w:rPr>
        <w:t xml:space="preserve">lebih dari angka </w:t>
      </w:r>
      <w:r w:rsidRPr="00683956">
        <w:rPr>
          <w:sz w:val="24"/>
          <w:szCs w:val="24"/>
        </w:rPr>
        <w:t xml:space="preserve">0,7 dan </w:t>
      </w:r>
      <w:r w:rsidR="005A3656" w:rsidRPr="00683956">
        <w:rPr>
          <w:sz w:val="24"/>
          <w:szCs w:val="24"/>
        </w:rPr>
        <w:t xml:space="preserve">telah memenuhi </w:t>
      </w:r>
      <w:r w:rsidR="0074327D" w:rsidRPr="00683956">
        <w:rPr>
          <w:sz w:val="24"/>
          <w:szCs w:val="24"/>
        </w:rPr>
        <w:t>kriteria validitas konvergen.</w:t>
      </w:r>
      <w:r w:rsidRPr="00683956">
        <w:rPr>
          <w:sz w:val="24"/>
          <w:szCs w:val="24"/>
        </w:rPr>
        <w:t xml:space="preserve"> </w:t>
      </w:r>
      <w:r w:rsidR="0074327D" w:rsidRPr="00683956">
        <w:rPr>
          <w:sz w:val="24"/>
          <w:szCs w:val="24"/>
        </w:rPr>
        <w:t xml:space="preserve">Dengan demikian, </w:t>
      </w:r>
      <w:r w:rsidRPr="00683956">
        <w:rPr>
          <w:sz w:val="24"/>
          <w:szCs w:val="24"/>
        </w:rPr>
        <w:t xml:space="preserve">semua indikator </w:t>
      </w:r>
      <w:r w:rsidR="005A3656" w:rsidRPr="00683956">
        <w:rPr>
          <w:sz w:val="24"/>
          <w:szCs w:val="24"/>
        </w:rPr>
        <w:t xml:space="preserve">pada </w:t>
      </w:r>
      <w:r w:rsidRPr="00683956">
        <w:rPr>
          <w:sz w:val="24"/>
          <w:szCs w:val="24"/>
        </w:rPr>
        <w:t>variabel persepsi kemudahan penggunaan</w:t>
      </w:r>
      <w:r w:rsidR="005A3656" w:rsidRPr="00683956">
        <w:rPr>
          <w:sz w:val="24"/>
          <w:szCs w:val="24"/>
        </w:rPr>
        <w:t xml:space="preserve"> dapat</w:t>
      </w:r>
      <w:r w:rsidRPr="00683956">
        <w:rPr>
          <w:sz w:val="24"/>
          <w:szCs w:val="24"/>
        </w:rPr>
        <w:t xml:space="preserve"> dinyatakan valid.</w:t>
      </w:r>
    </w:p>
    <w:p w:rsidR="00660BED" w:rsidRPr="00683956" w:rsidRDefault="00660BED" w:rsidP="00660BED">
      <w:pPr>
        <w:ind w:firstLine="709"/>
        <w:jc w:val="both"/>
        <w:rPr>
          <w:sz w:val="24"/>
          <w:szCs w:val="24"/>
        </w:rPr>
      </w:pPr>
      <w:r w:rsidRPr="00683956">
        <w:rPr>
          <w:sz w:val="24"/>
          <w:szCs w:val="24"/>
        </w:rPr>
        <w:t xml:space="preserve">Indikator variabel persepsi kegunaan yaitu PK1, PK2, PK3, dan PK4 nilai </w:t>
      </w:r>
      <w:r w:rsidR="00422BAE" w:rsidRPr="00683956">
        <w:rPr>
          <w:i/>
          <w:sz w:val="24"/>
          <w:szCs w:val="24"/>
        </w:rPr>
        <w:t>outer</w:t>
      </w:r>
      <w:r w:rsidRPr="00683956">
        <w:rPr>
          <w:sz w:val="24"/>
          <w:szCs w:val="24"/>
        </w:rPr>
        <w:t xml:space="preserve"> </w:t>
      </w:r>
      <w:r w:rsidR="00422BAE" w:rsidRPr="00683956">
        <w:rPr>
          <w:i/>
          <w:sz w:val="24"/>
          <w:szCs w:val="24"/>
        </w:rPr>
        <w:t>loading</w:t>
      </w:r>
      <w:r w:rsidR="0074327D" w:rsidRPr="00683956">
        <w:rPr>
          <w:sz w:val="24"/>
          <w:szCs w:val="24"/>
        </w:rPr>
        <w:t>-</w:t>
      </w:r>
      <w:r w:rsidRPr="00683956">
        <w:rPr>
          <w:sz w:val="24"/>
          <w:szCs w:val="24"/>
        </w:rPr>
        <w:t xml:space="preserve">nya </w:t>
      </w:r>
      <w:r w:rsidR="005A3656" w:rsidRPr="00683956">
        <w:rPr>
          <w:sz w:val="24"/>
          <w:szCs w:val="24"/>
        </w:rPr>
        <w:t xml:space="preserve">menunjukkan angak yang lebih dari </w:t>
      </w:r>
      <w:r w:rsidRPr="00683956">
        <w:rPr>
          <w:sz w:val="24"/>
          <w:szCs w:val="24"/>
        </w:rPr>
        <w:t>0,7</w:t>
      </w:r>
      <w:r w:rsidR="005A3656" w:rsidRPr="00683956">
        <w:rPr>
          <w:sz w:val="24"/>
          <w:szCs w:val="24"/>
        </w:rPr>
        <w:t xml:space="preserve"> yang berarti </w:t>
      </w:r>
      <w:r w:rsidRPr="00683956">
        <w:rPr>
          <w:sz w:val="24"/>
          <w:szCs w:val="24"/>
        </w:rPr>
        <w:t xml:space="preserve">sudah memenuhi kriteria validitas konvergen, dan semua indikatornya </w:t>
      </w:r>
      <w:r w:rsidRPr="00683956">
        <w:rPr>
          <w:sz w:val="24"/>
          <w:szCs w:val="24"/>
        </w:rPr>
        <w:lastRenderedPageBreak/>
        <w:t>dinyatakan valid.</w:t>
      </w:r>
      <w:r w:rsidR="0074327D" w:rsidRPr="00683956">
        <w:rPr>
          <w:sz w:val="24"/>
          <w:szCs w:val="24"/>
        </w:rPr>
        <w:t xml:space="preserve"> </w:t>
      </w:r>
      <w:r w:rsidRPr="00683956">
        <w:rPr>
          <w:sz w:val="24"/>
          <w:szCs w:val="24"/>
        </w:rPr>
        <w:t xml:space="preserve">Indikator variabel persepsi risiko yaitu PRUT1, PRUT2, PRUT3, dan PRUT4 semua nilai </w:t>
      </w:r>
      <w:r w:rsidR="00422BAE" w:rsidRPr="00683956">
        <w:rPr>
          <w:i/>
          <w:sz w:val="24"/>
          <w:szCs w:val="24"/>
        </w:rPr>
        <w:t>outer</w:t>
      </w:r>
      <w:r w:rsidRPr="00683956">
        <w:rPr>
          <w:sz w:val="24"/>
          <w:szCs w:val="24"/>
        </w:rPr>
        <w:t xml:space="preserve"> </w:t>
      </w:r>
      <w:r w:rsidR="00422BAE" w:rsidRPr="00683956">
        <w:rPr>
          <w:i/>
          <w:sz w:val="24"/>
          <w:szCs w:val="24"/>
        </w:rPr>
        <w:t>loading</w:t>
      </w:r>
      <w:r w:rsidR="0074327D" w:rsidRPr="00683956">
        <w:rPr>
          <w:sz w:val="24"/>
          <w:szCs w:val="24"/>
        </w:rPr>
        <w:t>-</w:t>
      </w:r>
      <w:r w:rsidRPr="00683956">
        <w:rPr>
          <w:sz w:val="24"/>
          <w:szCs w:val="24"/>
        </w:rPr>
        <w:t xml:space="preserve">nya </w:t>
      </w:r>
      <w:r w:rsidR="005703F2" w:rsidRPr="00683956">
        <w:rPr>
          <w:sz w:val="24"/>
          <w:szCs w:val="24"/>
        </w:rPr>
        <w:t xml:space="preserve">menunjukkan lebih dari angka </w:t>
      </w:r>
      <w:r w:rsidRPr="00683956">
        <w:rPr>
          <w:sz w:val="24"/>
          <w:szCs w:val="24"/>
        </w:rPr>
        <w:t>0</w:t>
      </w:r>
      <w:proofErr w:type="gramStart"/>
      <w:r w:rsidRPr="00683956">
        <w:rPr>
          <w:sz w:val="24"/>
          <w:szCs w:val="24"/>
        </w:rPr>
        <w:t>,7</w:t>
      </w:r>
      <w:proofErr w:type="gramEnd"/>
      <w:r w:rsidR="0074327D" w:rsidRPr="00683956">
        <w:rPr>
          <w:sz w:val="24"/>
          <w:szCs w:val="24"/>
        </w:rPr>
        <w:t>.</w:t>
      </w:r>
      <w:r w:rsidRPr="00683956">
        <w:rPr>
          <w:sz w:val="24"/>
          <w:szCs w:val="24"/>
        </w:rPr>
        <w:t xml:space="preserve"> </w:t>
      </w:r>
      <w:r w:rsidR="0074327D" w:rsidRPr="00683956">
        <w:rPr>
          <w:sz w:val="24"/>
          <w:szCs w:val="24"/>
        </w:rPr>
        <w:t>A</w:t>
      </w:r>
      <w:r w:rsidRPr="00683956">
        <w:rPr>
          <w:sz w:val="24"/>
          <w:szCs w:val="24"/>
        </w:rPr>
        <w:t>rtinya</w:t>
      </w:r>
      <w:r w:rsidR="0074327D" w:rsidRPr="00683956">
        <w:rPr>
          <w:sz w:val="24"/>
          <w:szCs w:val="24"/>
        </w:rPr>
        <w:t>,</w:t>
      </w:r>
      <w:r w:rsidRPr="00683956">
        <w:rPr>
          <w:sz w:val="24"/>
          <w:szCs w:val="24"/>
        </w:rPr>
        <w:t xml:space="preserve"> sudah memenu</w:t>
      </w:r>
      <w:r w:rsidR="00422BAE" w:rsidRPr="00683956">
        <w:rPr>
          <w:sz w:val="24"/>
          <w:szCs w:val="24"/>
        </w:rPr>
        <w:t>hi kriteria validitas konvergen</w:t>
      </w:r>
      <w:r w:rsidRPr="00683956">
        <w:rPr>
          <w:sz w:val="24"/>
          <w:szCs w:val="24"/>
        </w:rPr>
        <w:t xml:space="preserve"> sehingga semua indikatornya dinyatakan valid.</w:t>
      </w:r>
    </w:p>
    <w:p w:rsidR="00660BED" w:rsidRPr="00683956" w:rsidRDefault="00660BED" w:rsidP="00660BED">
      <w:pPr>
        <w:ind w:firstLine="709"/>
        <w:jc w:val="both"/>
        <w:rPr>
          <w:sz w:val="24"/>
          <w:szCs w:val="24"/>
        </w:rPr>
      </w:pPr>
      <w:r w:rsidRPr="00683956">
        <w:rPr>
          <w:sz w:val="24"/>
          <w:szCs w:val="24"/>
        </w:rPr>
        <w:t xml:space="preserve">Indikator variabel dukungan pemerintah yaitu PDP1, PDP2, PDP3, dan PDP4 semua nilai </w:t>
      </w:r>
      <w:r w:rsidR="00422BAE" w:rsidRPr="00683956">
        <w:rPr>
          <w:i/>
          <w:sz w:val="24"/>
          <w:szCs w:val="24"/>
        </w:rPr>
        <w:t>outer</w:t>
      </w:r>
      <w:r w:rsidRPr="00683956">
        <w:rPr>
          <w:sz w:val="24"/>
          <w:szCs w:val="24"/>
        </w:rPr>
        <w:t xml:space="preserve"> </w:t>
      </w:r>
      <w:r w:rsidR="00422BAE" w:rsidRPr="00683956">
        <w:rPr>
          <w:i/>
          <w:sz w:val="24"/>
          <w:szCs w:val="24"/>
        </w:rPr>
        <w:t>loading</w:t>
      </w:r>
      <w:r w:rsidR="0074327D" w:rsidRPr="00683956">
        <w:rPr>
          <w:sz w:val="24"/>
          <w:szCs w:val="24"/>
        </w:rPr>
        <w:t>-</w:t>
      </w:r>
      <w:r w:rsidRPr="00683956">
        <w:rPr>
          <w:sz w:val="24"/>
          <w:szCs w:val="24"/>
        </w:rPr>
        <w:t xml:space="preserve">nya sudah </w:t>
      </w:r>
      <w:r w:rsidR="005703F2" w:rsidRPr="00683956">
        <w:rPr>
          <w:sz w:val="24"/>
          <w:szCs w:val="24"/>
        </w:rPr>
        <w:t xml:space="preserve">memenuhi kriteria angkanya lebih dari </w:t>
      </w:r>
      <w:r w:rsidRPr="00683956">
        <w:rPr>
          <w:sz w:val="24"/>
          <w:szCs w:val="24"/>
        </w:rPr>
        <w:t>0</w:t>
      </w:r>
      <w:proofErr w:type="gramStart"/>
      <w:r w:rsidRPr="00683956">
        <w:rPr>
          <w:sz w:val="24"/>
          <w:szCs w:val="24"/>
        </w:rPr>
        <w:t>,7</w:t>
      </w:r>
      <w:proofErr w:type="gramEnd"/>
      <w:r w:rsidRPr="00683956">
        <w:rPr>
          <w:sz w:val="24"/>
          <w:szCs w:val="24"/>
        </w:rPr>
        <w:t xml:space="preserve"> sehingga semua indikatornya dinyatakan valid. Semua indikator variabel perilaku penggunaan yaitu PP1, PP2, PP3, dan PP4 </w:t>
      </w:r>
      <w:r w:rsidR="005703F2" w:rsidRPr="00683956">
        <w:rPr>
          <w:sz w:val="24"/>
          <w:szCs w:val="24"/>
        </w:rPr>
        <w:t xml:space="preserve">jug </w:t>
      </w:r>
      <w:r w:rsidRPr="00683956">
        <w:rPr>
          <w:sz w:val="24"/>
          <w:szCs w:val="24"/>
        </w:rPr>
        <w:t xml:space="preserve">sudah memenuhi kriteria nilai </w:t>
      </w:r>
      <w:r w:rsidR="00422BAE" w:rsidRPr="00683956">
        <w:rPr>
          <w:i/>
          <w:sz w:val="24"/>
          <w:szCs w:val="24"/>
        </w:rPr>
        <w:t>outer</w:t>
      </w:r>
      <w:r w:rsidRPr="00683956">
        <w:rPr>
          <w:sz w:val="24"/>
          <w:szCs w:val="24"/>
        </w:rPr>
        <w:t xml:space="preserve"> </w:t>
      </w:r>
      <w:r w:rsidR="00422BAE" w:rsidRPr="00683956">
        <w:rPr>
          <w:i/>
          <w:sz w:val="24"/>
          <w:szCs w:val="24"/>
        </w:rPr>
        <w:t>loading</w:t>
      </w:r>
      <w:r w:rsidR="0074327D" w:rsidRPr="00683956">
        <w:rPr>
          <w:sz w:val="24"/>
          <w:szCs w:val="24"/>
        </w:rPr>
        <w:t>-</w:t>
      </w:r>
      <w:r w:rsidRPr="00683956">
        <w:rPr>
          <w:sz w:val="24"/>
          <w:szCs w:val="24"/>
        </w:rPr>
        <w:t xml:space="preserve">nya </w:t>
      </w:r>
      <w:r w:rsidR="005703F2" w:rsidRPr="00683956">
        <w:rPr>
          <w:sz w:val="24"/>
          <w:szCs w:val="24"/>
        </w:rPr>
        <w:t xml:space="preserve">menunjukkanlebih dari angka </w:t>
      </w:r>
      <w:r w:rsidRPr="00683956">
        <w:rPr>
          <w:sz w:val="24"/>
          <w:szCs w:val="24"/>
        </w:rPr>
        <w:t>0</w:t>
      </w:r>
      <w:proofErr w:type="gramStart"/>
      <w:r w:rsidRPr="00683956">
        <w:rPr>
          <w:sz w:val="24"/>
          <w:szCs w:val="24"/>
        </w:rPr>
        <w:t>,7</w:t>
      </w:r>
      <w:proofErr w:type="gramEnd"/>
      <w:r w:rsidRPr="00683956">
        <w:rPr>
          <w:sz w:val="24"/>
          <w:szCs w:val="24"/>
        </w:rPr>
        <w:t xml:space="preserve"> sehingga semua indikatornya dinyatakan valid.</w:t>
      </w:r>
    </w:p>
    <w:p w:rsidR="00660BED" w:rsidRPr="00683956" w:rsidRDefault="00660BED" w:rsidP="003E16B2">
      <w:pPr>
        <w:ind w:firstLine="709"/>
        <w:jc w:val="both"/>
        <w:rPr>
          <w:sz w:val="24"/>
          <w:szCs w:val="24"/>
        </w:rPr>
      </w:pPr>
      <w:r w:rsidRPr="00683956">
        <w:rPr>
          <w:sz w:val="24"/>
          <w:szCs w:val="24"/>
        </w:rPr>
        <w:t xml:space="preserve">Selain melihat dari nilai </w:t>
      </w:r>
      <w:r w:rsidR="00422BAE" w:rsidRPr="00683956">
        <w:rPr>
          <w:i/>
          <w:sz w:val="24"/>
          <w:szCs w:val="24"/>
        </w:rPr>
        <w:t>outer</w:t>
      </w:r>
      <w:r w:rsidRPr="00683956">
        <w:rPr>
          <w:sz w:val="24"/>
          <w:szCs w:val="24"/>
        </w:rPr>
        <w:t xml:space="preserve"> </w:t>
      </w:r>
      <w:r w:rsidR="00422BAE" w:rsidRPr="00683956">
        <w:rPr>
          <w:i/>
          <w:sz w:val="24"/>
          <w:szCs w:val="24"/>
        </w:rPr>
        <w:t>loading</w:t>
      </w:r>
      <w:r w:rsidR="0074327D" w:rsidRPr="00683956">
        <w:rPr>
          <w:sz w:val="24"/>
          <w:szCs w:val="24"/>
        </w:rPr>
        <w:t>,</w:t>
      </w:r>
      <w:r w:rsidRPr="00683956">
        <w:rPr>
          <w:sz w:val="24"/>
          <w:szCs w:val="24"/>
        </w:rPr>
        <w:t xml:space="preserve"> </w:t>
      </w:r>
      <w:r w:rsidR="005703F2" w:rsidRPr="00683956">
        <w:rPr>
          <w:sz w:val="24"/>
          <w:szCs w:val="24"/>
        </w:rPr>
        <w:t xml:space="preserve">pengujian pada </w:t>
      </w:r>
      <w:r w:rsidRPr="00683956">
        <w:rPr>
          <w:sz w:val="24"/>
          <w:szCs w:val="24"/>
        </w:rPr>
        <w:t xml:space="preserve">validitas konvergen </w:t>
      </w:r>
      <w:r w:rsidR="005703F2" w:rsidRPr="00683956">
        <w:rPr>
          <w:sz w:val="24"/>
          <w:szCs w:val="24"/>
        </w:rPr>
        <w:t xml:space="preserve">bisa juga </w:t>
      </w:r>
      <w:r w:rsidRPr="00683956">
        <w:rPr>
          <w:sz w:val="24"/>
          <w:szCs w:val="24"/>
        </w:rPr>
        <w:t xml:space="preserve">dilakukan dengan melihat </w:t>
      </w:r>
      <w:r w:rsidR="005703F2" w:rsidRPr="00683956">
        <w:rPr>
          <w:sz w:val="24"/>
          <w:szCs w:val="24"/>
        </w:rPr>
        <w:t xml:space="preserve">nilai pada </w:t>
      </w:r>
      <w:r w:rsidR="0022303E" w:rsidRPr="00683956">
        <w:rPr>
          <w:i/>
          <w:sz w:val="24"/>
          <w:szCs w:val="24"/>
        </w:rPr>
        <w:t>average variance extracted</w:t>
      </w:r>
      <w:r w:rsidRPr="00683956">
        <w:rPr>
          <w:sz w:val="24"/>
          <w:szCs w:val="24"/>
        </w:rPr>
        <w:t xml:space="preserve"> </w:t>
      </w:r>
      <w:r w:rsidR="005703F2" w:rsidRPr="00683956">
        <w:rPr>
          <w:sz w:val="24"/>
          <w:szCs w:val="24"/>
        </w:rPr>
        <w:t>atau AVE</w:t>
      </w:r>
      <w:r w:rsidRPr="00683956">
        <w:rPr>
          <w:sz w:val="24"/>
          <w:szCs w:val="24"/>
        </w:rPr>
        <w:t xml:space="preserve">. Untuk </w:t>
      </w:r>
      <w:r w:rsidR="005703F2" w:rsidRPr="00683956">
        <w:rPr>
          <w:sz w:val="24"/>
          <w:szCs w:val="24"/>
        </w:rPr>
        <w:t xml:space="preserve">bisa dinyatakan </w:t>
      </w:r>
      <w:r w:rsidRPr="00683956">
        <w:rPr>
          <w:sz w:val="24"/>
          <w:szCs w:val="24"/>
        </w:rPr>
        <w:t>valid</w:t>
      </w:r>
      <w:r w:rsidR="005703F2" w:rsidRPr="00683956">
        <w:rPr>
          <w:sz w:val="24"/>
          <w:szCs w:val="24"/>
        </w:rPr>
        <w:t>,</w:t>
      </w:r>
      <w:r w:rsidRPr="00683956">
        <w:rPr>
          <w:sz w:val="24"/>
          <w:szCs w:val="24"/>
        </w:rPr>
        <w:t xml:space="preserve"> maka nilai</w:t>
      </w:r>
      <w:r w:rsidR="005703F2" w:rsidRPr="00683956">
        <w:rPr>
          <w:sz w:val="24"/>
          <w:szCs w:val="24"/>
        </w:rPr>
        <w:t xml:space="preserve"> pada</w:t>
      </w:r>
      <w:r w:rsidRPr="00683956">
        <w:rPr>
          <w:sz w:val="24"/>
          <w:szCs w:val="24"/>
        </w:rPr>
        <w:t xml:space="preserve"> AVE </w:t>
      </w:r>
      <w:r w:rsidR="005703F2" w:rsidRPr="00683956">
        <w:rPr>
          <w:sz w:val="24"/>
          <w:szCs w:val="24"/>
        </w:rPr>
        <w:t xml:space="preserve">lebih dari </w:t>
      </w:r>
      <w:r w:rsidRPr="00683956">
        <w:rPr>
          <w:sz w:val="24"/>
          <w:szCs w:val="24"/>
        </w:rPr>
        <w:t>0,5.</w:t>
      </w:r>
      <w:r w:rsidR="003E16B2" w:rsidRPr="00683956">
        <w:rPr>
          <w:sz w:val="24"/>
          <w:szCs w:val="24"/>
        </w:rPr>
        <w:t xml:space="preserve"> </w:t>
      </w:r>
      <w:r w:rsidR="006505A8" w:rsidRPr="00683956">
        <w:rPr>
          <w:sz w:val="24"/>
          <w:szCs w:val="24"/>
        </w:rPr>
        <w:t xml:space="preserve">Dapat diketahui </w:t>
      </w:r>
      <w:r w:rsidRPr="00683956">
        <w:rPr>
          <w:sz w:val="24"/>
          <w:szCs w:val="24"/>
        </w:rPr>
        <w:t xml:space="preserve">bahwa nilai </w:t>
      </w:r>
      <w:r w:rsidR="0022303E" w:rsidRPr="00683956">
        <w:rPr>
          <w:i/>
          <w:sz w:val="24"/>
          <w:szCs w:val="24"/>
        </w:rPr>
        <w:t>average variance extracted</w:t>
      </w:r>
      <w:r w:rsidRPr="00683956">
        <w:rPr>
          <w:sz w:val="24"/>
          <w:szCs w:val="24"/>
        </w:rPr>
        <w:t xml:space="preserve"> pada variabel persepsi kemudahan penggunaan (PKP), variabel persepsi kegunaan (PK), variabel persepsi risiko uang tunai (PRUT), variabel persepsi dukungan pemerintah (PDP), dan variabel perilaku penggunaan (PP) </w:t>
      </w:r>
      <w:r w:rsidR="005703F2" w:rsidRPr="00683956">
        <w:rPr>
          <w:sz w:val="24"/>
          <w:szCs w:val="24"/>
        </w:rPr>
        <w:t xml:space="preserve">menunjukkan nilai yang sudah melebihi </w:t>
      </w:r>
      <w:r w:rsidRPr="00683956">
        <w:rPr>
          <w:sz w:val="24"/>
          <w:szCs w:val="24"/>
        </w:rPr>
        <w:t xml:space="preserve">0,5 </w:t>
      </w:r>
      <w:r w:rsidR="005703F2" w:rsidRPr="00683956">
        <w:rPr>
          <w:sz w:val="24"/>
          <w:szCs w:val="24"/>
        </w:rPr>
        <w:t>sehingga variabel tersebut dinyatakan valid</w:t>
      </w:r>
      <w:r w:rsidRPr="00683956">
        <w:rPr>
          <w:sz w:val="24"/>
          <w:szCs w:val="24"/>
        </w:rPr>
        <w:t>.</w:t>
      </w:r>
    </w:p>
    <w:p w:rsidR="00660BED" w:rsidRPr="00683956" w:rsidRDefault="005703F2" w:rsidP="00627912">
      <w:pPr>
        <w:ind w:firstLine="709"/>
        <w:jc w:val="both"/>
        <w:rPr>
          <w:sz w:val="24"/>
          <w:szCs w:val="24"/>
        </w:rPr>
      </w:pPr>
      <w:r w:rsidRPr="00683956">
        <w:rPr>
          <w:b/>
          <w:sz w:val="24"/>
          <w:szCs w:val="24"/>
        </w:rPr>
        <w:t>Pengujian Validitas Diskriminan</w:t>
      </w:r>
      <w:r w:rsidR="0085725A" w:rsidRPr="00683956">
        <w:rPr>
          <w:sz w:val="24"/>
          <w:szCs w:val="24"/>
        </w:rPr>
        <w:t xml:space="preserve">. </w:t>
      </w:r>
      <w:r w:rsidRPr="00683956">
        <w:rPr>
          <w:sz w:val="24"/>
          <w:szCs w:val="24"/>
        </w:rPr>
        <w:t xml:space="preserve">Pengujian ini </w:t>
      </w:r>
      <w:r w:rsidR="006B4A41" w:rsidRPr="00683956">
        <w:rPr>
          <w:sz w:val="24"/>
          <w:szCs w:val="24"/>
        </w:rPr>
        <w:t xml:space="preserve">mencakup tahapan perbandingan nilai pada </w:t>
      </w:r>
      <w:r w:rsidR="0085725A" w:rsidRPr="00683956">
        <w:rPr>
          <w:i/>
          <w:sz w:val="24"/>
          <w:szCs w:val="24"/>
        </w:rPr>
        <w:t>cross</w:t>
      </w:r>
      <w:r w:rsidR="0085725A" w:rsidRPr="00683956">
        <w:rPr>
          <w:sz w:val="24"/>
          <w:szCs w:val="24"/>
        </w:rPr>
        <w:t xml:space="preserve"> </w:t>
      </w:r>
      <w:r w:rsidR="00422BAE" w:rsidRPr="00683956">
        <w:rPr>
          <w:i/>
          <w:sz w:val="24"/>
          <w:szCs w:val="24"/>
        </w:rPr>
        <w:t>loading</w:t>
      </w:r>
      <w:r w:rsidR="0085725A" w:rsidRPr="00683956">
        <w:rPr>
          <w:sz w:val="24"/>
          <w:szCs w:val="24"/>
        </w:rPr>
        <w:t xml:space="preserve"> </w:t>
      </w:r>
      <w:r w:rsidR="006B4A41" w:rsidRPr="00683956">
        <w:rPr>
          <w:sz w:val="24"/>
          <w:szCs w:val="24"/>
        </w:rPr>
        <w:t xml:space="preserve">dalam </w:t>
      </w:r>
      <w:r w:rsidR="0085725A" w:rsidRPr="00683956">
        <w:rPr>
          <w:sz w:val="24"/>
          <w:szCs w:val="24"/>
        </w:rPr>
        <w:t xml:space="preserve">setiap indikator. </w:t>
      </w:r>
      <w:r w:rsidR="00D477A7" w:rsidRPr="00683956">
        <w:rPr>
          <w:sz w:val="24"/>
          <w:szCs w:val="24"/>
        </w:rPr>
        <w:t xml:space="preserve">Apabila nilai pada </w:t>
      </w:r>
      <w:r w:rsidR="0085725A" w:rsidRPr="00683956">
        <w:rPr>
          <w:i/>
          <w:sz w:val="24"/>
          <w:szCs w:val="24"/>
        </w:rPr>
        <w:t>cross</w:t>
      </w:r>
      <w:r w:rsidR="0085725A" w:rsidRPr="00683956">
        <w:rPr>
          <w:sz w:val="24"/>
          <w:szCs w:val="24"/>
        </w:rPr>
        <w:t xml:space="preserve"> </w:t>
      </w:r>
      <w:r w:rsidR="00422BAE" w:rsidRPr="00683956">
        <w:rPr>
          <w:i/>
          <w:sz w:val="24"/>
          <w:szCs w:val="24"/>
        </w:rPr>
        <w:t>loading</w:t>
      </w:r>
      <w:r w:rsidR="0085725A" w:rsidRPr="00683956">
        <w:rPr>
          <w:sz w:val="24"/>
          <w:szCs w:val="24"/>
        </w:rPr>
        <w:t xml:space="preserve"> tertinggi pada sebuah indikator terdapat pada konstruk yang dituju</w:t>
      </w:r>
      <w:r w:rsidR="003E16B2" w:rsidRPr="00683956">
        <w:rPr>
          <w:sz w:val="24"/>
          <w:szCs w:val="24"/>
        </w:rPr>
        <w:t>,</w:t>
      </w:r>
      <w:r w:rsidR="0085725A" w:rsidRPr="00683956">
        <w:rPr>
          <w:sz w:val="24"/>
          <w:szCs w:val="24"/>
        </w:rPr>
        <w:t xml:space="preserve"> maka indikator tersebut dapat dinyatakan valid (Alfa et al., 2017).</w:t>
      </w:r>
      <w:r w:rsidR="003E16B2" w:rsidRPr="00683956">
        <w:rPr>
          <w:sz w:val="24"/>
          <w:szCs w:val="24"/>
        </w:rPr>
        <w:t xml:space="preserve"> </w:t>
      </w:r>
      <w:r w:rsidR="006B4A41" w:rsidRPr="00683956">
        <w:rPr>
          <w:sz w:val="24"/>
          <w:szCs w:val="24"/>
        </w:rPr>
        <w:t xml:space="preserve">Pengujian menunjukkan bahwa </w:t>
      </w:r>
      <w:r w:rsidR="0085725A" w:rsidRPr="00683956">
        <w:rPr>
          <w:sz w:val="24"/>
          <w:szCs w:val="24"/>
        </w:rPr>
        <w:t xml:space="preserve">nilai </w:t>
      </w:r>
      <w:r w:rsidR="0085725A" w:rsidRPr="00683956">
        <w:rPr>
          <w:i/>
          <w:sz w:val="24"/>
          <w:szCs w:val="24"/>
        </w:rPr>
        <w:t>cross</w:t>
      </w:r>
      <w:r w:rsidR="0085725A" w:rsidRPr="00683956">
        <w:rPr>
          <w:sz w:val="24"/>
          <w:szCs w:val="24"/>
        </w:rPr>
        <w:t xml:space="preserve"> </w:t>
      </w:r>
      <w:r w:rsidR="00422BAE" w:rsidRPr="00683956">
        <w:rPr>
          <w:i/>
          <w:sz w:val="24"/>
          <w:szCs w:val="24"/>
        </w:rPr>
        <w:t>loading</w:t>
      </w:r>
      <w:r w:rsidR="0085725A" w:rsidRPr="00683956">
        <w:rPr>
          <w:sz w:val="24"/>
          <w:szCs w:val="24"/>
        </w:rPr>
        <w:t xml:space="preserve"> tertinggi untuk </w:t>
      </w:r>
      <w:r w:rsidR="006B4A41" w:rsidRPr="00683956">
        <w:rPr>
          <w:sz w:val="24"/>
          <w:szCs w:val="24"/>
        </w:rPr>
        <w:t>setiap</w:t>
      </w:r>
      <w:r w:rsidR="0085725A" w:rsidRPr="00683956">
        <w:rPr>
          <w:sz w:val="24"/>
          <w:szCs w:val="24"/>
        </w:rPr>
        <w:t xml:space="preserve"> indikator terdapat pada konstruk yang dituju </w:t>
      </w:r>
      <w:r w:rsidR="006B4A41" w:rsidRPr="00683956">
        <w:rPr>
          <w:sz w:val="24"/>
          <w:szCs w:val="24"/>
        </w:rPr>
        <w:t xml:space="preserve">sehingga bisa dinyatakan bahwa kriteria pada validitas diskriminan sudah dipenuhi oleh </w:t>
      </w:r>
      <w:r w:rsidR="0085725A" w:rsidRPr="00683956">
        <w:rPr>
          <w:sz w:val="24"/>
          <w:szCs w:val="24"/>
        </w:rPr>
        <w:t xml:space="preserve">seluruh </w:t>
      </w:r>
      <w:r w:rsidR="006B4A41" w:rsidRPr="00683956">
        <w:rPr>
          <w:sz w:val="24"/>
          <w:szCs w:val="24"/>
        </w:rPr>
        <w:t xml:space="preserve">indikator-indikator </w:t>
      </w:r>
      <w:r w:rsidR="0085725A" w:rsidRPr="00683956">
        <w:rPr>
          <w:sz w:val="24"/>
          <w:szCs w:val="24"/>
        </w:rPr>
        <w:t>variabel</w:t>
      </w:r>
      <w:r w:rsidR="006B4A41" w:rsidRPr="00683956">
        <w:rPr>
          <w:sz w:val="24"/>
          <w:szCs w:val="24"/>
        </w:rPr>
        <w:t>nya.</w:t>
      </w:r>
    </w:p>
    <w:p w:rsidR="0085725A" w:rsidRPr="00683956" w:rsidRDefault="006B4A41" w:rsidP="00627912">
      <w:pPr>
        <w:ind w:firstLine="709"/>
        <w:jc w:val="both"/>
        <w:rPr>
          <w:sz w:val="24"/>
          <w:szCs w:val="24"/>
        </w:rPr>
      </w:pPr>
      <w:r w:rsidRPr="00683956">
        <w:rPr>
          <w:b/>
          <w:sz w:val="24"/>
          <w:szCs w:val="24"/>
        </w:rPr>
        <w:t xml:space="preserve">Pengujian </w:t>
      </w:r>
      <w:r w:rsidR="0085725A" w:rsidRPr="00683956">
        <w:rPr>
          <w:b/>
          <w:sz w:val="24"/>
          <w:szCs w:val="24"/>
        </w:rPr>
        <w:t>Reliabilitas</w:t>
      </w:r>
      <w:r w:rsidR="0085725A" w:rsidRPr="00683956">
        <w:rPr>
          <w:sz w:val="24"/>
          <w:szCs w:val="24"/>
        </w:rPr>
        <w:t>.</w:t>
      </w:r>
      <w:r w:rsidRPr="00683956">
        <w:rPr>
          <w:sz w:val="24"/>
          <w:szCs w:val="24"/>
        </w:rPr>
        <w:t xml:space="preserve"> Pengujian ini berisi tahap dengan </w:t>
      </w:r>
      <w:r w:rsidR="0085725A" w:rsidRPr="00683956">
        <w:rPr>
          <w:sz w:val="24"/>
          <w:szCs w:val="24"/>
        </w:rPr>
        <w:t xml:space="preserve">melihat </w:t>
      </w:r>
      <w:r w:rsidRPr="00683956">
        <w:rPr>
          <w:sz w:val="24"/>
          <w:szCs w:val="24"/>
        </w:rPr>
        <w:t xml:space="preserve">nilai pada </w:t>
      </w:r>
      <w:r w:rsidR="00422BAE" w:rsidRPr="00683956">
        <w:rPr>
          <w:i/>
          <w:sz w:val="24"/>
          <w:szCs w:val="24"/>
        </w:rPr>
        <w:t>composite</w:t>
      </w:r>
      <w:r w:rsidR="0085725A" w:rsidRPr="00683956">
        <w:rPr>
          <w:sz w:val="24"/>
          <w:szCs w:val="24"/>
        </w:rPr>
        <w:t xml:space="preserve"> </w:t>
      </w:r>
      <w:r w:rsidR="00422BAE" w:rsidRPr="00683956">
        <w:rPr>
          <w:i/>
          <w:sz w:val="24"/>
          <w:szCs w:val="24"/>
        </w:rPr>
        <w:t>reliability</w:t>
      </w:r>
      <w:r w:rsidR="0085725A" w:rsidRPr="00683956">
        <w:rPr>
          <w:sz w:val="24"/>
          <w:szCs w:val="24"/>
        </w:rPr>
        <w:t xml:space="preserve"> </w:t>
      </w:r>
      <w:r w:rsidRPr="00683956">
        <w:rPr>
          <w:sz w:val="24"/>
          <w:szCs w:val="24"/>
        </w:rPr>
        <w:t xml:space="preserve">serta nilai </w:t>
      </w:r>
      <w:r w:rsidR="00422BAE" w:rsidRPr="00683956">
        <w:rPr>
          <w:i/>
          <w:sz w:val="24"/>
          <w:szCs w:val="24"/>
        </w:rPr>
        <w:t>cronbach’s</w:t>
      </w:r>
      <w:r w:rsidR="0085725A" w:rsidRPr="00683956">
        <w:rPr>
          <w:i/>
          <w:sz w:val="24"/>
          <w:szCs w:val="24"/>
        </w:rPr>
        <w:t xml:space="preserve"> </w:t>
      </w:r>
      <w:r w:rsidR="00422BAE" w:rsidRPr="00683956">
        <w:rPr>
          <w:i/>
          <w:sz w:val="24"/>
          <w:szCs w:val="24"/>
        </w:rPr>
        <w:t>alpha</w:t>
      </w:r>
      <w:r w:rsidR="0085725A" w:rsidRPr="00683956">
        <w:rPr>
          <w:sz w:val="24"/>
          <w:szCs w:val="24"/>
        </w:rPr>
        <w:t xml:space="preserve">. </w:t>
      </w:r>
      <w:r w:rsidRPr="00683956">
        <w:rPr>
          <w:sz w:val="24"/>
          <w:szCs w:val="24"/>
        </w:rPr>
        <w:t xml:space="preserve">Sebuah variabel yang reliabel mempunyai nilai pada </w:t>
      </w:r>
      <w:r w:rsidR="00422BAE" w:rsidRPr="00683956">
        <w:rPr>
          <w:i/>
          <w:sz w:val="24"/>
          <w:szCs w:val="24"/>
        </w:rPr>
        <w:t>composite</w:t>
      </w:r>
      <w:r w:rsidR="0085725A" w:rsidRPr="00683956">
        <w:rPr>
          <w:sz w:val="24"/>
          <w:szCs w:val="24"/>
        </w:rPr>
        <w:t xml:space="preserve"> </w:t>
      </w:r>
      <w:r w:rsidR="00422BAE" w:rsidRPr="00683956">
        <w:rPr>
          <w:i/>
          <w:sz w:val="24"/>
          <w:szCs w:val="24"/>
        </w:rPr>
        <w:t>reliability</w:t>
      </w:r>
      <w:r w:rsidRPr="00683956">
        <w:rPr>
          <w:sz w:val="24"/>
          <w:szCs w:val="24"/>
        </w:rPr>
        <w:t xml:space="preserve"> lebih dari angka</w:t>
      </w:r>
      <w:r w:rsidR="0085725A" w:rsidRPr="00683956">
        <w:rPr>
          <w:sz w:val="24"/>
          <w:szCs w:val="24"/>
        </w:rPr>
        <w:t xml:space="preserve"> 0</w:t>
      </w:r>
      <w:proofErr w:type="gramStart"/>
      <w:r w:rsidR="0085725A" w:rsidRPr="00683956">
        <w:rPr>
          <w:sz w:val="24"/>
          <w:szCs w:val="24"/>
        </w:rPr>
        <w:t>,70</w:t>
      </w:r>
      <w:proofErr w:type="gramEnd"/>
      <w:r w:rsidR="0085725A" w:rsidRPr="00683956">
        <w:rPr>
          <w:sz w:val="24"/>
          <w:szCs w:val="24"/>
        </w:rPr>
        <w:t xml:space="preserve"> meskipun</w:t>
      </w:r>
      <w:r w:rsidR="00EC6230" w:rsidRPr="00683956">
        <w:rPr>
          <w:sz w:val="24"/>
          <w:szCs w:val="24"/>
        </w:rPr>
        <w:t xml:space="preserve"> masih menerima nilai sebesar 0,6</w:t>
      </w:r>
      <w:r w:rsidR="0085725A" w:rsidRPr="00683956">
        <w:rPr>
          <w:sz w:val="24"/>
          <w:szCs w:val="24"/>
        </w:rPr>
        <w:t xml:space="preserve"> (Hartono 2011). Jika melihat nilai </w:t>
      </w:r>
      <w:r w:rsidR="00422BAE" w:rsidRPr="00683956">
        <w:rPr>
          <w:i/>
          <w:sz w:val="24"/>
          <w:szCs w:val="24"/>
        </w:rPr>
        <w:t>cronbach’s</w:t>
      </w:r>
      <w:r w:rsidR="0085725A" w:rsidRPr="00683956">
        <w:rPr>
          <w:sz w:val="24"/>
          <w:szCs w:val="24"/>
        </w:rPr>
        <w:t xml:space="preserve"> </w:t>
      </w:r>
      <w:r w:rsidR="00422BAE" w:rsidRPr="00683956">
        <w:rPr>
          <w:i/>
          <w:sz w:val="24"/>
          <w:szCs w:val="24"/>
        </w:rPr>
        <w:t>alpha</w:t>
      </w:r>
      <w:r w:rsidR="003E16B2" w:rsidRPr="00683956">
        <w:rPr>
          <w:sz w:val="24"/>
          <w:szCs w:val="24"/>
        </w:rPr>
        <w:t xml:space="preserve">, </w:t>
      </w:r>
      <w:r w:rsidR="0085725A" w:rsidRPr="00683956">
        <w:rPr>
          <w:sz w:val="24"/>
          <w:szCs w:val="24"/>
        </w:rPr>
        <w:t xml:space="preserve">maka variabel tersebut harus memiliki nilai crobanch’s </w:t>
      </w:r>
      <w:r w:rsidR="00422BAE" w:rsidRPr="00683956">
        <w:rPr>
          <w:i/>
          <w:sz w:val="24"/>
          <w:szCs w:val="24"/>
        </w:rPr>
        <w:t>alpha</w:t>
      </w:r>
      <w:r w:rsidR="0085725A" w:rsidRPr="00683956">
        <w:rPr>
          <w:sz w:val="24"/>
          <w:szCs w:val="24"/>
        </w:rPr>
        <w:t xml:space="preserve"> &gt; 0</w:t>
      </w:r>
      <w:proofErr w:type="gramStart"/>
      <w:r w:rsidR="0085725A" w:rsidRPr="00683956">
        <w:rPr>
          <w:sz w:val="24"/>
          <w:szCs w:val="24"/>
        </w:rPr>
        <w:t>,7</w:t>
      </w:r>
      <w:proofErr w:type="gramEnd"/>
      <w:r w:rsidR="0085725A" w:rsidRPr="00683956">
        <w:rPr>
          <w:sz w:val="24"/>
          <w:szCs w:val="24"/>
        </w:rPr>
        <w:t xml:space="preserve"> untuk dapat dikatakan reliabel. Pada penelitian ini digunakan kriteria </w:t>
      </w:r>
      <w:r w:rsidR="00EC6230" w:rsidRPr="00683956">
        <w:rPr>
          <w:sz w:val="24"/>
          <w:szCs w:val="24"/>
        </w:rPr>
        <w:t xml:space="preserve">untuk nilai pada </w:t>
      </w:r>
      <w:r w:rsidR="00422BAE" w:rsidRPr="00683956">
        <w:rPr>
          <w:i/>
          <w:sz w:val="24"/>
          <w:szCs w:val="24"/>
        </w:rPr>
        <w:t>composite</w:t>
      </w:r>
      <w:r w:rsidR="0085725A" w:rsidRPr="00683956">
        <w:rPr>
          <w:sz w:val="24"/>
          <w:szCs w:val="24"/>
        </w:rPr>
        <w:t xml:space="preserve"> </w:t>
      </w:r>
      <w:r w:rsidR="00422BAE" w:rsidRPr="00683956">
        <w:rPr>
          <w:i/>
          <w:sz w:val="24"/>
          <w:szCs w:val="24"/>
        </w:rPr>
        <w:t>reliability</w:t>
      </w:r>
      <w:r w:rsidR="0085725A" w:rsidRPr="00683956">
        <w:rPr>
          <w:sz w:val="24"/>
          <w:szCs w:val="24"/>
        </w:rPr>
        <w:t xml:space="preserve"> </w:t>
      </w:r>
      <w:r w:rsidR="00EC6230" w:rsidRPr="00683956">
        <w:rPr>
          <w:sz w:val="24"/>
          <w:szCs w:val="24"/>
        </w:rPr>
        <w:t xml:space="preserve">adalah lebih dari </w:t>
      </w:r>
      <w:r w:rsidR="0085725A" w:rsidRPr="00683956">
        <w:rPr>
          <w:sz w:val="24"/>
          <w:szCs w:val="24"/>
        </w:rPr>
        <w:t>0</w:t>
      </w:r>
      <w:proofErr w:type="gramStart"/>
      <w:r w:rsidR="0085725A" w:rsidRPr="00683956">
        <w:rPr>
          <w:sz w:val="24"/>
          <w:szCs w:val="24"/>
        </w:rPr>
        <w:t>,7</w:t>
      </w:r>
      <w:proofErr w:type="gramEnd"/>
      <w:r w:rsidR="0085725A" w:rsidRPr="00683956">
        <w:rPr>
          <w:sz w:val="24"/>
          <w:szCs w:val="24"/>
        </w:rPr>
        <w:t xml:space="preserve"> dan</w:t>
      </w:r>
      <w:r w:rsidR="00EC6230" w:rsidRPr="00683956">
        <w:rPr>
          <w:sz w:val="24"/>
          <w:szCs w:val="24"/>
        </w:rPr>
        <w:t xml:space="preserve"> nilai</w:t>
      </w:r>
      <w:r w:rsidR="0085725A" w:rsidRPr="00683956">
        <w:rPr>
          <w:sz w:val="24"/>
          <w:szCs w:val="24"/>
        </w:rPr>
        <w:t xml:space="preserve"> </w:t>
      </w:r>
      <w:r w:rsidR="00422BAE" w:rsidRPr="00683956">
        <w:rPr>
          <w:i/>
          <w:sz w:val="24"/>
          <w:szCs w:val="24"/>
        </w:rPr>
        <w:t>cronbach’s</w:t>
      </w:r>
      <w:r w:rsidR="0085725A" w:rsidRPr="00683956">
        <w:rPr>
          <w:i/>
          <w:sz w:val="24"/>
          <w:szCs w:val="24"/>
        </w:rPr>
        <w:t xml:space="preserve"> </w:t>
      </w:r>
      <w:r w:rsidR="00422BAE" w:rsidRPr="00683956">
        <w:rPr>
          <w:i/>
          <w:sz w:val="24"/>
          <w:szCs w:val="24"/>
        </w:rPr>
        <w:t>alpha</w:t>
      </w:r>
      <w:r w:rsidR="00EC6230" w:rsidRPr="00683956">
        <w:rPr>
          <w:sz w:val="24"/>
          <w:szCs w:val="24"/>
        </w:rPr>
        <w:t xml:space="preserve"> lebih dari angka</w:t>
      </w:r>
      <w:r w:rsidR="0085725A" w:rsidRPr="00683956">
        <w:rPr>
          <w:sz w:val="24"/>
          <w:szCs w:val="24"/>
        </w:rPr>
        <w:t xml:space="preserve"> 0,7.</w:t>
      </w:r>
      <w:r w:rsidR="003E16B2" w:rsidRPr="00683956">
        <w:rPr>
          <w:sz w:val="24"/>
          <w:szCs w:val="24"/>
        </w:rPr>
        <w:t xml:space="preserve"> D</w:t>
      </w:r>
      <w:r w:rsidR="0085725A" w:rsidRPr="00683956">
        <w:rPr>
          <w:sz w:val="24"/>
          <w:szCs w:val="24"/>
        </w:rPr>
        <w:t xml:space="preserve">iketahui bahwa </w:t>
      </w:r>
      <w:r w:rsidR="00D477A7" w:rsidRPr="00683956">
        <w:rPr>
          <w:sz w:val="24"/>
          <w:szCs w:val="24"/>
        </w:rPr>
        <w:t>varaibel persepsi pada kemudahan penggunaan</w:t>
      </w:r>
      <w:r w:rsidR="0085725A" w:rsidRPr="00683956">
        <w:rPr>
          <w:sz w:val="24"/>
          <w:szCs w:val="24"/>
        </w:rPr>
        <w:t xml:space="preserve">, persepsi kegunaan, persepsi risiko uang tunai, persepsi dukungan pemerintah, dan perilaku penggunaan </w:t>
      </w:r>
      <w:r w:rsidR="00EC6230" w:rsidRPr="00683956">
        <w:rPr>
          <w:sz w:val="24"/>
          <w:szCs w:val="24"/>
        </w:rPr>
        <w:t xml:space="preserve">menghasilkan nilai pada masing-masing </w:t>
      </w:r>
      <w:r w:rsidR="00422BAE" w:rsidRPr="00683956">
        <w:rPr>
          <w:i/>
          <w:sz w:val="24"/>
          <w:szCs w:val="24"/>
        </w:rPr>
        <w:t>composite</w:t>
      </w:r>
      <w:r w:rsidR="0085725A" w:rsidRPr="00683956">
        <w:rPr>
          <w:sz w:val="24"/>
          <w:szCs w:val="24"/>
        </w:rPr>
        <w:t xml:space="preserve"> </w:t>
      </w:r>
      <w:r w:rsidR="00422BAE" w:rsidRPr="00683956">
        <w:rPr>
          <w:i/>
          <w:sz w:val="24"/>
          <w:szCs w:val="24"/>
        </w:rPr>
        <w:t>reliability</w:t>
      </w:r>
      <w:r w:rsidR="0085725A" w:rsidRPr="00683956">
        <w:rPr>
          <w:sz w:val="24"/>
          <w:szCs w:val="24"/>
        </w:rPr>
        <w:t xml:space="preserve"> dan </w:t>
      </w:r>
      <w:r w:rsidR="00422BAE" w:rsidRPr="00683956">
        <w:rPr>
          <w:i/>
          <w:sz w:val="24"/>
          <w:szCs w:val="24"/>
        </w:rPr>
        <w:t>cronbach’s</w:t>
      </w:r>
      <w:r w:rsidR="0085725A" w:rsidRPr="00683956">
        <w:rPr>
          <w:i/>
          <w:sz w:val="24"/>
          <w:szCs w:val="24"/>
        </w:rPr>
        <w:t xml:space="preserve"> </w:t>
      </w:r>
      <w:r w:rsidR="00422BAE" w:rsidRPr="00683956">
        <w:rPr>
          <w:i/>
          <w:sz w:val="24"/>
          <w:szCs w:val="24"/>
        </w:rPr>
        <w:t>alpha</w:t>
      </w:r>
      <w:r w:rsidR="0085725A" w:rsidRPr="00683956">
        <w:rPr>
          <w:sz w:val="24"/>
          <w:szCs w:val="24"/>
        </w:rPr>
        <w:t xml:space="preserve"> </w:t>
      </w:r>
      <w:r w:rsidR="00EC6230" w:rsidRPr="00683956">
        <w:rPr>
          <w:sz w:val="24"/>
          <w:szCs w:val="24"/>
        </w:rPr>
        <w:t xml:space="preserve">lebih dari angka </w:t>
      </w:r>
      <w:r w:rsidR="0085725A" w:rsidRPr="00683956">
        <w:rPr>
          <w:sz w:val="24"/>
          <w:szCs w:val="24"/>
        </w:rPr>
        <w:t xml:space="preserve">0,70 sehingga semua variabel </w:t>
      </w:r>
      <w:r w:rsidR="00EC6230" w:rsidRPr="00683956">
        <w:rPr>
          <w:sz w:val="24"/>
          <w:szCs w:val="24"/>
        </w:rPr>
        <w:t xml:space="preserve">bisa dikatakan </w:t>
      </w:r>
      <w:r w:rsidR="0085725A" w:rsidRPr="00683956">
        <w:rPr>
          <w:sz w:val="24"/>
          <w:szCs w:val="24"/>
        </w:rPr>
        <w:t>telah reliabel.</w:t>
      </w:r>
    </w:p>
    <w:p w:rsidR="00660BED" w:rsidRPr="00683956" w:rsidRDefault="0085725A" w:rsidP="00627912">
      <w:pPr>
        <w:ind w:firstLine="709"/>
        <w:jc w:val="both"/>
        <w:rPr>
          <w:sz w:val="24"/>
          <w:szCs w:val="24"/>
        </w:rPr>
      </w:pPr>
      <w:r w:rsidRPr="00683956">
        <w:rPr>
          <w:b/>
          <w:sz w:val="24"/>
          <w:szCs w:val="24"/>
        </w:rPr>
        <w:t xml:space="preserve">Evaluasi </w:t>
      </w:r>
      <w:r w:rsidR="0022303E" w:rsidRPr="00683956">
        <w:rPr>
          <w:b/>
          <w:i/>
          <w:sz w:val="24"/>
          <w:szCs w:val="24"/>
        </w:rPr>
        <w:t>Inner model</w:t>
      </w:r>
      <w:r w:rsidRPr="00683956">
        <w:rPr>
          <w:sz w:val="24"/>
          <w:szCs w:val="24"/>
        </w:rPr>
        <w:t xml:space="preserve">. Pada </w:t>
      </w:r>
      <w:r w:rsidR="00EC6230" w:rsidRPr="00683956">
        <w:rPr>
          <w:sz w:val="24"/>
          <w:szCs w:val="24"/>
        </w:rPr>
        <w:t xml:space="preserve">tahap ini </w:t>
      </w:r>
      <w:r w:rsidR="00E3683D" w:rsidRPr="00683956">
        <w:rPr>
          <w:sz w:val="24"/>
          <w:szCs w:val="24"/>
        </w:rPr>
        <w:t xml:space="preserve">berisi dua pengujian yang mencakup </w:t>
      </w:r>
      <w:r w:rsidR="00EC6230" w:rsidRPr="00683956">
        <w:rPr>
          <w:sz w:val="24"/>
          <w:szCs w:val="24"/>
        </w:rPr>
        <w:t>pengujian dengan</w:t>
      </w:r>
      <w:r w:rsidR="00EC6230" w:rsidRPr="00683956">
        <w:rPr>
          <w:i/>
          <w:sz w:val="24"/>
          <w:szCs w:val="24"/>
        </w:rPr>
        <w:t xml:space="preserve"> </w:t>
      </w:r>
      <w:r w:rsidRPr="00683956">
        <w:rPr>
          <w:i/>
          <w:sz w:val="24"/>
          <w:szCs w:val="24"/>
        </w:rPr>
        <w:t>R-squared</w:t>
      </w:r>
      <w:r w:rsidRPr="00683956">
        <w:rPr>
          <w:sz w:val="24"/>
          <w:szCs w:val="24"/>
        </w:rPr>
        <w:t xml:space="preserve"> dan </w:t>
      </w:r>
      <w:r w:rsidR="00EC6230" w:rsidRPr="00683956">
        <w:rPr>
          <w:sz w:val="24"/>
          <w:szCs w:val="24"/>
        </w:rPr>
        <w:t>pengujian</w:t>
      </w:r>
      <w:r w:rsidR="00E3683D" w:rsidRPr="00683956">
        <w:rPr>
          <w:sz w:val="24"/>
          <w:szCs w:val="24"/>
        </w:rPr>
        <w:t xml:space="preserve"> hipotesis. Dalam pengujian </w:t>
      </w:r>
      <w:r w:rsidRPr="00683956">
        <w:rPr>
          <w:sz w:val="24"/>
          <w:szCs w:val="24"/>
        </w:rPr>
        <w:t>hipotesis</w:t>
      </w:r>
      <w:r w:rsidR="00E3683D" w:rsidRPr="00683956">
        <w:rPr>
          <w:sz w:val="24"/>
          <w:szCs w:val="24"/>
        </w:rPr>
        <w:t>,</w:t>
      </w:r>
      <w:r w:rsidRPr="00683956">
        <w:rPr>
          <w:sz w:val="24"/>
          <w:szCs w:val="24"/>
        </w:rPr>
        <w:t xml:space="preserve"> </w:t>
      </w:r>
      <w:r w:rsidR="00E3683D" w:rsidRPr="00683956">
        <w:rPr>
          <w:sz w:val="24"/>
          <w:szCs w:val="24"/>
        </w:rPr>
        <w:t xml:space="preserve">studi in menerapkan </w:t>
      </w:r>
      <w:r w:rsidRPr="00683956">
        <w:rPr>
          <w:sz w:val="24"/>
          <w:szCs w:val="24"/>
        </w:rPr>
        <w:t xml:space="preserve">tingkat keyakinan 95% dan merupakan </w:t>
      </w:r>
      <w:r w:rsidR="00E3683D" w:rsidRPr="00683956">
        <w:rPr>
          <w:sz w:val="24"/>
          <w:szCs w:val="24"/>
        </w:rPr>
        <w:t>pengujian</w:t>
      </w:r>
      <w:r w:rsidRPr="00683956">
        <w:rPr>
          <w:sz w:val="24"/>
          <w:szCs w:val="24"/>
        </w:rPr>
        <w:t xml:space="preserve"> hipotesis satu arah (</w:t>
      </w:r>
      <w:r w:rsidRPr="00683956">
        <w:rPr>
          <w:i/>
          <w:sz w:val="24"/>
          <w:szCs w:val="24"/>
        </w:rPr>
        <w:t>one-tailed</w:t>
      </w:r>
      <w:r w:rsidRPr="00683956">
        <w:rPr>
          <w:sz w:val="24"/>
          <w:szCs w:val="24"/>
        </w:rPr>
        <w:t>). Data yang digunakan yaitu data responden penelitian sejumlah 172 sampel.</w:t>
      </w:r>
    </w:p>
    <w:p w:rsidR="0085725A" w:rsidRPr="00683956" w:rsidRDefault="0085725A" w:rsidP="0085725A">
      <w:pPr>
        <w:ind w:firstLine="709"/>
        <w:jc w:val="both"/>
        <w:rPr>
          <w:sz w:val="24"/>
          <w:szCs w:val="24"/>
        </w:rPr>
      </w:pPr>
      <w:r w:rsidRPr="00683956">
        <w:rPr>
          <w:b/>
          <w:sz w:val="24"/>
          <w:szCs w:val="24"/>
        </w:rPr>
        <w:t xml:space="preserve">Uji </w:t>
      </w:r>
      <w:r w:rsidRPr="00683956">
        <w:rPr>
          <w:b/>
          <w:i/>
          <w:sz w:val="24"/>
          <w:szCs w:val="24"/>
        </w:rPr>
        <w:t>R-squared</w:t>
      </w:r>
      <w:r w:rsidRPr="00683956">
        <w:rPr>
          <w:sz w:val="24"/>
          <w:szCs w:val="24"/>
        </w:rPr>
        <w:t xml:space="preserve">. Hasil output menunjukkan nilai </w:t>
      </w:r>
      <w:r w:rsidRPr="00683956">
        <w:rPr>
          <w:i/>
          <w:sz w:val="24"/>
          <w:szCs w:val="24"/>
        </w:rPr>
        <w:t>R-squared</w:t>
      </w:r>
      <w:r w:rsidRPr="00683956">
        <w:rPr>
          <w:sz w:val="24"/>
          <w:szCs w:val="24"/>
        </w:rPr>
        <w:t xml:space="preserve"> variabel perilaku penggunaan (PP) </w:t>
      </w:r>
      <w:r w:rsidR="00E3683D" w:rsidRPr="00683956">
        <w:rPr>
          <w:sz w:val="24"/>
          <w:szCs w:val="24"/>
        </w:rPr>
        <w:t xml:space="preserve">adalah </w:t>
      </w:r>
      <w:r w:rsidRPr="00683956">
        <w:rPr>
          <w:sz w:val="24"/>
          <w:szCs w:val="24"/>
        </w:rPr>
        <w:t xml:space="preserve">0,540. </w:t>
      </w:r>
      <w:r w:rsidR="00E3683D" w:rsidRPr="00683956">
        <w:rPr>
          <w:sz w:val="24"/>
          <w:szCs w:val="24"/>
        </w:rPr>
        <w:t xml:space="preserve">Hal ini mengindikasikan bahwa </w:t>
      </w:r>
      <w:r w:rsidRPr="00683956">
        <w:rPr>
          <w:sz w:val="24"/>
          <w:szCs w:val="24"/>
        </w:rPr>
        <w:t xml:space="preserve">variabel perilaku </w:t>
      </w:r>
      <w:r w:rsidR="00E3683D" w:rsidRPr="00683956">
        <w:rPr>
          <w:sz w:val="24"/>
          <w:szCs w:val="24"/>
        </w:rPr>
        <w:t xml:space="preserve">penggunaan </w:t>
      </w:r>
      <w:r w:rsidR="00E3683D" w:rsidRPr="00683956">
        <w:rPr>
          <w:i/>
          <w:sz w:val="24"/>
          <w:szCs w:val="24"/>
        </w:rPr>
        <w:t>e-wallet</w:t>
      </w:r>
      <w:r w:rsidRPr="00683956">
        <w:rPr>
          <w:sz w:val="24"/>
          <w:szCs w:val="24"/>
        </w:rPr>
        <w:t xml:space="preserve"> </w:t>
      </w:r>
      <w:r w:rsidR="00E3683D" w:rsidRPr="00683956">
        <w:rPr>
          <w:sz w:val="24"/>
          <w:szCs w:val="24"/>
        </w:rPr>
        <w:t xml:space="preserve">dapat </w:t>
      </w:r>
      <w:r w:rsidRPr="00683956">
        <w:rPr>
          <w:sz w:val="24"/>
          <w:szCs w:val="24"/>
        </w:rPr>
        <w:t xml:space="preserve">dipengaruhi </w:t>
      </w:r>
      <w:r w:rsidR="00966882" w:rsidRPr="00683956">
        <w:rPr>
          <w:sz w:val="24"/>
          <w:szCs w:val="24"/>
        </w:rPr>
        <w:t xml:space="preserve">sebesar 54% </w:t>
      </w:r>
      <w:r w:rsidRPr="00683956">
        <w:rPr>
          <w:sz w:val="24"/>
          <w:szCs w:val="24"/>
        </w:rPr>
        <w:t xml:space="preserve">oleh </w:t>
      </w:r>
      <w:r w:rsidR="00E3683D" w:rsidRPr="00683956">
        <w:rPr>
          <w:sz w:val="24"/>
          <w:szCs w:val="24"/>
        </w:rPr>
        <w:t xml:space="preserve">variabel-variabel independen yang diteliti, </w:t>
      </w:r>
      <w:r w:rsidRPr="00683956">
        <w:rPr>
          <w:sz w:val="24"/>
          <w:szCs w:val="24"/>
        </w:rPr>
        <w:t xml:space="preserve">yaitu </w:t>
      </w:r>
      <w:r w:rsidR="00E3683D" w:rsidRPr="00683956">
        <w:rPr>
          <w:sz w:val="24"/>
          <w:szCs w:val="24"/>
        </w:rPr>
        <w:t xml:space="preserve">variabel </w:t>
      </w:r>
      <w:r w:rsidRPr="00683956">
        <w:rPr>
          <w:sz w:val="24"/>
          <w:szCs w:val="24"/>
        </w:rPr>
        <w:t xml:space="preserve">persepsi </w:t>
      </w:r>
      <w:r w:rsidR="00E3683D" w:rsidRPr="00683956">
        <w:rPr>
          <w:sz w:val="24"/>
          <w:szCs w:val="24"/>
        </w:rPr>
        <w:t xml:space="preserve">pada </w:t>
      </w:r>
      <w:r w:rsidRPr="00683956">
        <w:rPr>
          <w:sz w:val="24"/>
          <w:szCs w:val="24"/>
        </w:rPr>
        <w:t>kemudahan penggunaan</w:t>
      </w:r>
      <w:r w:rsidR="00E3683D" w:rsidRPr="00683956">
        <w:rPr>
          <w:sz w:val="24"/>
          <w:szCs w:val="24"/>
        </w:rPr>
        <w:t xml:space="preserve"> </w:t>
      </w:r>
      <w:r w:rsidR="00E3683D" w:rsidRPr="00683956">
        <w:rPr>
          <w:i/>
          <w:sz w:val="24"/>
          <w:szCs w:val="24"/>
        </w:rPr>
        <w:t>e-wallet</w:t>
      </w:r>
      <w:r w:rsidRPr="00683956">
        <w:rPr>
          <w:sz w:val="24"/>
          <w:szCs w:val="24"/>
        </w:rPr>
        <w:t xml:space="preserve">, </w:t>
      </w:r>
      <w:r w:rsidR="00E3683D" w:rsidRPr="00683956">
        <w:rPr>
          <w:sz w:val="24"/>
          <w:szCs w:val="24"/>
        </w:rPr>
        <w:t xml:space="preserve">variabel </w:t>
      </w:r>
      <w:r w:rsidRPr="00683956">
        <w:rPr>
          <w:sz w:val="24"/>
          <w:szCs w:val="24"/>
        </w:rPr>
        <w:t>persepsi kegunaan</w:t>
      </w:r>
      <w:r w:rsidR="00E3683D" w:rsidRPr="00683956">
        <w:rPr>
          <w:sz w:val="24"/>
          <w:szCs w:val="24"/>
        </w:rPr>
        <w:t>nya</w:t>
      </w:r>
      <w:r w:rsidRPr="00683956">
        <w:rPr>
          <w:sz w:val="24"/>
          <w:szCs w:val="24"/>
        </w:rPr>
        <w:t>, variabel persepsi risiko uang tunai, dan variabel persepsi dukungan pemerintah</w:t>
      </w:r>
      <w:r w:rsidR="00966882" w:rsidRPr="00683956">
        <w:rPr>
          <w:sz w:val="24"/>
          <w:szCs w:val="24"/>
        </w:rPr>
        <w:t xml:space="preserve">. Adapun sebesar 46% sebagai sisanya berisi variabel-variabel independen lain di lauar penelitian yang berpengaruh terhadap perilaku penggunaan </w:t>
      </w:r>
      <w:r w:rsidR="00966882" w:rsidRPr="00683956">
        <w:rPr>
          <w:i/>
          <w:sz w:val="24"/>
          <w:szCs w:val="24"/>
        </w:rPr>
        <w:t>e-wallet</w:t>
      </w:r>
      <w:r w:rsidRPr="00683956">
        <w:rPr>
          <w:sz w:val="24"/>
          <w:szCs w:val="24"/>
        </w:rPr>
        <w:t>.</w:t>
      </w:r>
    </w:p>
    <w:p w:rsidR="00966882" w:rsidRPr="00683956" w:rsidRDefault="00966882" w:rsidP="00285368">
      <w:pPr>
        <w:ind w:firstLine="709"/>
        <w:jc w:val="both"/>
        <w:rPr>
          <w:sz w:val="24"/>
          <w:szCs w:val="24"/>
        </w:rPr>
      </w:pPr>
      <w:r w:rsidRPr="00683956">
        <w:rPr>
          <w:b/>
          <w:sz w:val="24"/>
          <w:szCs w:val="24"/>
          <w:lang w:val="id-ID"/>
        </w:rPr>
        <w:t>Uji Hipotesis</w:t>
      </w:r>
      <w:r w:rsidRPr="00683956">
        <w:rPr>
          <w:sz w:val="24"/>
          <w:szCs w:val="24"/>
          <w:lang w:val="id-ID"/>
        </w:rPr>
        <w:t xml:space="preserve">. </w:t>
      </w:r>
      <w:r w:rsidR="0040247B" w:rsidRPr="00683956">
        <w:rPr>
          <w:sz w:val="24"/>
          <w:szCs w:val="24"/>
        </w:rPr>
        <w:t xml:space="preserve">Untuk </w:t>
      </w:r>
      <w:r w:rsidR="00285368" w:rsidRPr="00683956">
        <w:rPr>
          <w:sz w:val="24"/>
          <w:szCs w:val="24"/>
        </w:rPr>
        <w:t>m</w:t>
      </w:r>
      <w:r w:rsidR="00285368" w:rsidRPr="00683956">
        <w:rPr>
          <w:sz w:val="24"/>
          <w:szCs w:val="24"/>
          <w:lang w:val="id-ID"/>
        </w:rPr>
        <w:t>enguji</w:t>
      </w:r>
      <w:r w:rsidRPr="00683956">
        <w:rPr>
          <w:sz w:val="24"/>
          <w:szCs w:val="24"/>
          <w:lang w:val="id-ID"/>
        </w:rPr>
        <w:t xml:space="preserve"> hipotesis</w:t>
      </w:r>
      <w:r w:rsidR="0040247B" w:rsidRPr="00683956">
        <w:rPr>
          <w:sz w:val="24"/>
          <w:szCs w:val="24"/>
        </w:rPr>
        <w:t xml:space="preserve">, maka nilai yang </w:t>
      </w:r>
      <w:r w:rsidR="00285368" w:rsidRPr="00683956">
        <w:rPr>
          <w:sz w:val="24"/>
          <w:szCs w:val="24"/>
        </w:rPr>
        <w:t>menjadi</w:t>
      </w:r>
      <w:r w:rsidR="0040247B" w:rsidRPr="00683956">
        <w:rPr>
          <w:sz w:val="24"/>
          <w:szCs w:val="24"/>
        </w:rPr>
        <w:t xml:space="preserve"> patokan adalah </w:t>
      </w:r>
      <w:r w:rsidR="0040247B" w:rsidRPr="00683956">
        <w:rPr>
          <w:i/>
          <w:sz w:val="24"/>
          <w:szCs w:val="24"/>
        </w:rPr>
        <w:t>probability-value</w:t>
      </w:r>
      <w:r w:rsidR="0040247B" w:rsidRPr="00683956">
        <w:rPr>
          <w:sz w:val="24"/>
          <w:szCs w:val="24"/>
        </w:rPr>
        <w:t xml:space="preserve"> (</w:t>
      </w:r>
      <w:r w:rsidR="0040247B" w:rsidRPr="00683956">
        <w:rPr>
          <w:i/>
          <w:sz w:val="24"/>
          <w:szCs w:val="24"/>
        </w:rPr>
        <w:t>p-value</w:t>
      </w:r>
      <w:r w:rsidR="0040247B" w:rsidRPr="00683956">
        <w:rPr>
          <w:sz w:val="24"/>
          <w:szCs w:val="24"/>
        </w:rPr>
        <w:t xml:space="preserve">) </w:t>
      </w:r>
      <w:r w:rsidR="00285368" w:rsidRPr="00683956">
        <w:rPr>
          <w:sz w:val="24"/>
          <w:szCs w:val="24"/>
        </w:rPr>
        <w:t>pada masing-masing var</w:t>
      </w:r>
      <w:r w:rsidR="0040247B" w:rsidRPr="00683956">
        <w:rPr>
          <w:sz w:val="24"/>
          <w:szCs w:val="24"/>
        </w:rPr>
        <w:t>iabel</w:t>
      </w:r>
      <w:r w:rsidRPr="00683956">
        <w:rPr>
          <w:sz w:val="24"/>
          <w:szCs w:val="24"/>
          <w:lang w:val="id-ID"/>
        </w:rPr>
        <w:t xml:space="preserve">. </w:t>
      </w:r>
      <w:r w:rsidR="0040247B" w:rsidRPr="00683956">
        <w:rPr>
          <w:sz w:val="24"/>
          <w:szCs w:val="24"/>
        </w:rPr>
        <w:t>Jika angkanya kurang dari atau sama dengan 0</w:t>
      </w:r>
      <w:proofErr w:type="gramStart"/>
      <w:r w:rsidR="0040247B" w:rsidRPr="00683956">
        <w:rPr>
          <w:sz w:val="24"/>
          <w:szCs w:val="24"/>
        </w:rPr>
        <w:t>,05</w:t>
      </w:r>
      <w:proofErr w:type="gramEnd"/>
      <w:r w:rsidR="00285368" w:rsidRPr="00683956">
        <w:rPr>
          <w:sz w:val="24"/>
          <w:szCs w:val="24"/>
        </w:rPr>
        <w:t>, maka</w:t>
      </w:r>
      <w:r w:rsidR="0040247B" w:rsidRPr="00683956">
        <w:rPr>
          <w:sz w:val="24"/>
          <w:szCs w:val="24"/>
        </w:rPr>
        <w:t xml:space="preserve"> hipotesis nol</w:t>
      </w:r>
      <w:r w:rsidR="00285368" w:rsidRPr="00683956">
        <w:rPr>
          <w:sz w:val="24"/>
          <w:szCs w:val="24"/>
        </w:rPr>
        <w:t xml:space="preserve"> ditolak</w:t>
      </w:r>
      <w:r w:rsidR="0040247B" w:rsidRPr="00683956">
        <w:rPr>
          <w:sz w:val="24"/>
          <w:szCs w:val="24"/>
        </w:rPr>
        <w:t>. Sebaliknya, Jika angkanya lebih dari 0</w:t>
      </w:r>
      <w:proofErr w:type="gramStart"/>
      <w:r w:rsidR="0040247B" w:rsidRPr="00683956">
        <w:rPr>
          <w:sz w:val="24"/>
          <w:szCs w:val="24"/>
        </w:rPr>
        <w:t>,05</w:t>
      </w:r>
      <w:proofErr w:type="gramEnd"/>
      <w:r w:rsidR="00285368" w:rsidRPr="00683956">
        <w:rPr>
          <w:sz w:val="24"/>
          <w:szCs w:val="24"/>
        </w:rPr>
        <w:t xml:space="preserve">, maka </w:t>
      </w:r>
      <w:r w:rsidR="0040247B" w:rsidRPr="00683956">
        <w:rPr>
          <w:sz w:val="24"/>
          <w:szCs w:val="24"/>
        </w:rPr>
        <w:t>hipotesis nol</w:t>
      </w:r>
      <w:r w:rsidR="00285368" w:rsidRPr="00683956">
        <w:rPr>
          <w:sz w:val="24"/>
          <w:szCs w:val="24"/>
        </w:rPr>
        <w:t xml:space="preserve"> </w:t>
      </w:r>
      <w:r w:rsidR="00285368" w:rsidRPr="00683956">
        <w:rPr>
          <w:sz w:val="24"/>
          <w:szCs w:val="24"/>
        </w:rPr>
        <w:lastRenderedPageBreak/>
        <w:t xml:space="preserve">diterima. Nilai lain yang dapat menjadi patokan adalah t hitung. Jika t-hitung lebih dari t-tabel, maka hipotesis nol diterima. Jika t-hitung kurang dari atau </w:t>
      </w:r>
      <w:proofErr w:type="gramStart"/>
      <w:r w:rsidR="00285368" w:rsidRPr="00683956">
        <w:rPr>
          <w:sz w:val="24"/>
          <w:szCs w:val="24"/>
        </w:rPr>
        <w:t>sama</w:t>
      </w:r>
      <w:proofErr w:type="gramEnd"/>
      <w:r w:rsidR="00285368" w:rsidRPr="00683956">
        <w:rPr>
          <w:sz w:val="24"/>
          <w:szCs w:val="24"/>
        </w:rPr>
        <w:t xml:space="preserve"> dengan t-tabel, maka hipotesis nol ditolak. </w:t>
      </w:r>
      <w:r w:rsidR="00A16BF6" w:rsidRPr="00683956">
        <w:rPr>
          <w:sz w:val="24"/>
          <w:szCs w:val="24"/>
          <w:lang w:val="id-ID"/>
        </w:rPr>
        <w:t>Sedangkan untuk menentukan</w:t>
      </w:r>
      <w:r w:rsidRPr="00683956">
        <w:rPr>
          <w:sz w:val="24"/>
          <w:szCs w:val="24"/>
          <w:lang w:val="id-ID"/>
        </w:rPr>
        <w:t xml:space="preserve"> </w:t>
      </w:r>
      <w:r w:rsidR="00A16BF6" w:rsidRPr="00683956">
        <w:rPr>
          <w:sz w:val="24"/>
          <w:szCs w:val="24"/>
        </w:rPr>
        <w:t xml:space="preserve">arah hubungan dari variabel bebas ke variabel terikat apakah positif </w:t>
      </w:r>
      <w:r w:rsidRPr="00683956">
        <w:rPr>
          <w:sz w:val="24"/>
          <w:szCs w:val="24"/>
          <w:lang w:val="id-ID"/>
        </w:rPr>
        <w:t>atau negatif</w:t>
      </w:r>
      <w:r w:rsidR="00A16BF6" w:rsidRPr="00683956">
        <w:rPr>
          <w:sz w:val="24"/>
          <w:szCs w:val="24"/>
        </w:rPr>
        <w:t xml:space="preserve">, maka tampak pada </w:t>
      </w:r>
      <w:r w:rsidRPr="00683956">
        <w:rPr>
          <w:i/>
          <w:sz w:val="24"/>
          <w:szCs w:val="24"/>
          <w:lang w:val="id-ID"/>
        </w:rPr>
        <w:t>original sample</w:t>
      </w:r>
      <w:r w:rsidRPr="00683956">
        <w:rPr>
          <w:sz w:val="24"/>
          <w:szCs w:val="24"/>
          <w:lang w:val="id-ID"/>
        </w:rPr>
        <w:t xml:space="preserve"> (Hartono, 2011:86). Pada PLS, hasil output untuk pengujian hipotesis dilakukan melalui proses </w:t>
      </w:r>
      <w:r w:rsidRPr="00683956">
        <w:rPr>
          <w:i/>
          <w:sz w:val="24"/>
          <w:szCs w:val="24"/>
          <w:lang w:val="id-ID"/>
        </w:rPr>
        <w:t>bootstrapping</w:t>
      </w:r>
      <w:r w:rsidRPr="00683956">
        <w:rPr>
          <w:sz w:val="24"/>
          <w:szCs w:val="24"/>
          <w:lang w:val="id-ID"/>
        </w:rPr>
        <w:t xml:space="preserve">. Nilai </w:t>
      </w:r>
      <w:r w:rsidRPr="00683956">
        <w:rPr>
          <w:i/>
          <w:sz w:val="24"/>
          <w:szCs w:val="24"/>
          <w:lang w:val="id-ID"/>
        </w:rPr>
        <w:t>p-values</w:t>
      </w:r>
      <w:r w:rsidRPr="00683956">
        <w:rPr>
          <w:sz w:val="24"/>
          <w:szCs w:val="24"/>
          <w:lang w:val="id-ID"/>
        </w:rPr>
        <w:t>, t hitung dan</w:t>
      </w:r>
      <w:r w:rsidRPr="00683956">
        <w:rPr>
          <w:i/>
          <w:sz w:val="24"/>
          <w:szCs w:val="24"/>
          <w:lang w:val="id-ID"/>
        </w:rPr>
        <w:t xml:space="preserve"> original sample</w:t>
      </w:r>
      <w:r w:rsidRPr="00683956">
        <w:rPr>
          <w:sz w:val="24"/>
          <w:szCs w:val="24"/>
          <w:lang w:val="id-ID"/>
        </w:rPr>
        <w:t xml:space="preserve"> d</w:t>
      </w:r>
      <w:r w:rsidRPr="00683956">
        <w:rPr>
          <w:sz w:val="24"/>
          <w:szCs w:val="24"/>
        </w:rPr>
        <w:t xml:space="preserve">itampilkan </w:t>
      </w:r>
      <w:r w:rsidRPr="00683956">
        <w:rPr>
          <w:sz w:val="24"/>
          <w:szCs w:val="24"/>
          <w:lang w:val="id-ID"/>
        </w:rPr>
        <w:t>pada tabel 1.</w:t>
      </w:r>
    </w:p>
    <w:p w:rsidR="006505A8" w:rsidRPr="00683956" w:rsidRDefault="006505A8" w:rsidP="0085725A">
      <w:pPr>
        <w:ind w:firstLine="709"/>
        <w:jc w:val="both"/>
        <w:rPr>
          <w:sz w:val="24"/>
          <w:szCs w:val="24"/>
        </w:rPr>
      </w:pPr>
    </w:p>
    <w:p w:rsidR="0085725A" w:rsidRPr="00683956" w:rsidRDefault="0085725A" w:rsidP="00627912">
      <w:pPr>
        <w:ind w:firstLine="709"/>
        <w:jc w:val="both"/>
        <w:rPr>
          <w:b/>
          <w:i/>
          <w:sz w:val="24"/>
          <w:szCs w:val="24"/>
        </w:rPr>
      </w:pPr>
      <w:r w:rsidRPr="00683956">
        <w:rPr>
          <w:b/>
          <w:sz w:val="24"/>
          <w:szCs w:val="24"/>
        </w:rPr>
        <w:t>Tab</w:t>
      </w:r>
      <w:r w:rsidR="00D462A2" w:rsidRPr="00683956">
        <w:rPr>
          <w:b/>
          <w:sz w:val="24"/>
          <w:szCs w:val="24"/>
        </w:rPr>
        <w:t>el</w:t>
      </w:r>
      <w:r w:rsidRPr="00683956">
        <w:rPr>
          <w:b/>
          <w:sz w:val="24"/>
          <w:szCs w:val="24"/>
        </w:rPr>
        <w:t xml:space="preserve"> 1. </w:t>
      </w:r>
      <w:r w:rsidRPr="00683956">
        <w:rPr>
          <w:b/>
          <w:i/>
          <w:sz w:val="24"/>
          <w:szCs w:val="24"/>
        </w:rPr>
        <w:t>Path Coefficients</w:t>
      </w:r>
    </w:p>
    <w:p w:rsidR="00DF3006" w:rsidRPr="00683956" w:rsidRDefault="00DF3006" w:rsidP="00627912">
      <w:pPr>
        <w:ind w:firstLine="709"/>
        <w:jc w:val="both"/>
        <w:rPr>
          <w:b/>
          <w:sz w:val="24"/>
          <w:szCs w:val="24"/>
        </w:rPr>
      </w:pPr>
    </w:p>
    <w:tbl>
      <w:tblPr>
        <w:tblStyle w:val="TableGrid"/>
        <w:tblW w:w="0" w:type="auto"/>
        <w:tblLook w:val="04A0" w:firstRow="1" w:lastRow="0" w:firstColumn="1" w:lastColumn="0" w:noHBand="0" w:noVBand="1"/>
      </w:tblPr>
      <w:tblGrid>
        <w:gridCol w:w="1103"/>
        <w:gridCol w:w="1103"/>
        <w:gridCol w:w="1103"/>
        <w:gridCol w:w="1103"/>
      </w:tblGrid>
      <w:tr w:rsidR="00683956" w:rsidRPr="00683956" w:rsidTr="0085725A">
        <w:tc>
          <w:tcPr>
            <w:tcW w:w="1103" w:type="dxa"/>
          </w:tcPr>
          <w:p w:rsidR="0085725A" w:rsidRPr="00683956" w:rsidRDefault="0085725A" w:rsidP="0085725A">
            <w:pPr>
              <w:jc w:val="both"/>
              <w:rPr>
                <w:sz w:val="24"/>
                <w:szCs w:val="24"/>
                <w:lang w:val="id-ID"/>
              </w:rPr>
            </w:pPr>
          </w:p>
        </w:tc>
        <w:tc>
          <w:tcPr>
            <w:tcW w:w="1103" w:type="dxa"/>
          </w:tcPr>
          <w:p w:rsidR="0085725A" w:rsidRPr="00683956" w:rsidRDefault="00A16BF6" w:rsidP="006505A8">
            <w:pPr>
              <w:jc w:val="center"/>
              <w:rPr>
                <w:b/>
                <w:i/>
                <w:sz w:val="24"/>
                <w:szCs w:val="24"/>
              </w:rPr>
            </w:pPr>
            <w:r w:rsidRPr="00683956">
              <w:rPr>
                <w:b/>
                <w:i/>
                <w:sz w:val="24"/>
                <w:szCs w:val="24"/>
              </w:rPr>
              <w:t>Original Sample</w:t>
            </w:r>
          </w:p>
        </w:tc>
        <w:tc>
          <w:tcPr>
            <w:tcW w:w="1103" w:type="dxa"/>
          </w:tcPr>
          <w:p w:rsidR="0085725A" w:rsidRPr="00683956" w:rsidRDefault="006505A8" w:rsidP="006505A8">
            <w:pPr>
              <w:jc w:val="center"/>
              <w:rPr>
                <w:b/>
                <w:i/>
                <w:sz w:val="24"/>
                <w:szCs w:val="24"/>
              </w:rPr>
            </w:pPr>
            <w:r w:rsidRPr="00683956">
              <w:rPr>
                <w:b/>
                <w:i/>
                <w:sz w:val="24"/>
                <w:szCs w:val="24"/>
              </w:rPr>
              <w:t>t-</w:t>
            </w:r>
            <w:r w:rsidR="0085725A" w:rsidRPr="00683956">
              <w:rPr>
                <w:b/>
                <w:i/>
                <w:sz w:val="24"/>
                <w:szCs w:val="24"/>
              </w:rPr>
              <w:t xml:space="preserve"> Statistics</w:t>
            </w:r>
          </w:p>
        </w:tc>
        <w:tc>
          <w:tcPr>
            <w:tcW w:w="1103" w:type="dxa"/>
          </w:tcPr>
          <w:p w:rsidR="0085725A" w:rsidRPr="00683956" w:rsidRDefault="0085725A" w:rsidP="006505A8">
            <w:pPr>
              <w:jc w:val="center"/>
              <w:rPr>
                <w:b/>
                <w:i/>
                <w:sz w:val="24"/>
                <w:szCs w:val="24"/>
              </w:rPr>
            </w:pPr>
            <w:r w:rsidRPr="00683956">
              <w:rPr>
                <w:b/>
                <w:i/>
                <w:sz w:val="24"/>
                <w:szCs w:val="24"/>
              </w:rPr>
              <w:t>p-</w:t>
            </w:r>
            <w:r w:rsidR="0040247B" w:rsidRPr="00683956">
              <w:rPr>
                <w:b/>
                <w:i/>
                <w:sz w:val="24"/>
                <w:szCs w:val="24"/>
              </w:rPr>
              <w:t>value</w:t>
            </w:r>
          </w:p>
        </w:tc>
      </w:tr>
      <w:tr w:rsidR="00683956" w:rsidRPr="00683956" w:rsidTr="0085725A">
        <w:tc>
          <w:tcPr>
            <w:tcW w:w="1103" w:type="dxa"/>
          </w:tcPr>
          <w:p w:rsidR="0085725A" w:rsidRPr="00683956" w:rsidRDefault="00DF3006" w:rsidP="0085725A">
            <w:pPr>
              <w:rPr>
                <w:sz w:val="24"/>
                <w:szCs w:val="24"/>
              </w:rPr>
            </w:pPr>
            <w:r w:rsidRPr="00683956">
              <w:rPr>
                <w:sz w:val="24"/>
                <w:szCs w:val="24"/>
              </w:rPr>
              <w:t xml:space="preserve">PKP </w:t>
            </w:r>
            <w:r w:rsidRPr="00683956">
              <w:rPr>
                <w:sz w:val="24"/>
                <w:szCs w:val="24"/>
              </w:rPr>
              <w:sym w:font="Wingdings" w:char="F0E0"/>
            </w:r>
            <w:r w:rsidR="0085725A" w:rsidRPr="00683956">
              <w:rPr>
                <w:sz w:val="24"/>
                <w:szCs w:val="24"/>
              </w:rPr>
              <w:t xml:space="preserve"> PP</w:t>
            </w:r>
          </w:p>
        </w:tc>
        <w:tc>
          <w:tcPr>
            <w:tcW w:w="1103" w:type="dxa"/>
          </w:tcPr>
          <w:p w:rsidR="0085725A" w:rsidRPr="00683956" w:rsidRDefault="0085725A" w:rsidP="006505A8">
            <w:pPr>
              <w:jc w:val="center"/>
              <w:rPr>
                <w:sz w:val="24"/>
                <w:szCs w:val="24"/>
              </w:rPr>
            </w:pPr>
            <w:r w:rsidRPr="00683956">
              <w:rPr>
                <w:sz w:val="24"/>
                <w:szCs w:val="24"/>
              </w:rPr>
              <w:t>0,503</w:t>
            </w:r>
          </w:p>
        </w:tc>
        <w:tc>
          <w:tcPr>
            <w:tcW w:w="1103" w:type="dxa"/>
          </w:tcPr>
          <w:p w:rsidR="0085725A" w:rsidRPr="00683956" w:rsidRDefault="0085725A" w:rsidP="006505A8">
            <w:pPr>
              <w:jc w:val="center"/>
              <w:rPr>
                <w:sz w:val="24"/>
                <w:szCs w:val="24"/>
              </w:rPr>
            </w:pPr>
            <w:r w:rsidRPr="00683956">
              <w:rPr>
                <w:sz w:val="24"/>
                <w:szCs w:val="24"/>
              </w:rPr>
              <w:t>8,336</w:t>
            </w:r>
          </w:p>
        </w:tc>
        <w:tc>
          <w:tcPr>
            <w:tcW w:w="1103" w:type="dxa"/>
          </w:tcPr>
          <w:p w:rsidR="0085725A" w:rsidRPr="00683956" w:rsidRDefault="0085725A" w:rsidP="006505A8">
            <w:pPr>
              <w:jc w:val="center"/>
              <w:rPr>
                <w:sz w:val="24"/>
                <w:szCs w:val="24"/>
              </w:rPr>
            </w:pPr>
            <w:r w:rsidRPr="00683956">
              <w:rPr>
                <w:sz w:val="24"/>
                <w:szCs w:val="24"/>
              </w:rPr>
              <w:t>0,000</w:t>
            </w:r>
          </w:p>
        </w:tc>
      </w:tr>
      <w:tr w:rsidR="00683956" w:rsidRPr="00683956" w:rsidTr="0085725A">
        <w:tc>
          <w:tcPr>
            <w:tcW w:w="1103" w:type="dxa"/>
          </w:tcPr>
          <w:p w:rsidR="0085725A" w:rsidRPr="00683956" w:rsidRDefault="0085725A" w:rsidP="0085725A">
            <w:pPr>
              <w:rPr>
                <w:sz w:val="24"/>
                <w:szCs w:val="24"/>
              </w:rPr>
            </w:pPr>
            <w:r w:rsidRPr="00683956">
              <w:rPr>
                <w:sz w:val="24"/>
                <w:szCs w:val="24"/>
              </w:rPr>
              <w:t xml:space="preserve">PK </w:t>
            </w:r>
            <w:r w:rsidR="00DF3006" w:rsidRPr="00683956">
              <w:rPr>
                <w:sz w:val="24"/>
                <w:szCs w:val="24"/>
              </w:rPr>
              <w:sym w:font="Wingdings" w:char="F0E0"/>
            </w:r>
            <w:r w:rsidRPr="00683956">
              <w:rPr>
                <w:sz w:val="24"/>
                <w:szCs w:val="24"/>
              </w:rPr>
              <w:t xml:space="preserve"> PP</w:t>
            </w:r>
          </w:p>
        </w:tc>
        <w:tc>
          <w:tcPr>
            <w:tcW w:w="1103" w:type="dxa"/>
          </w:tcPr>
          <w:p w:rsidR="0085725A" w:rsidRPr="00683956" w:rsidRDefault="0085725A" w:rsidP="006505A8">
            <w:pPr>
              <w:jc w:val="center"/>
              <w:rPr>
                <w:sz w:val="24"/>
                <w:szCs w:val="24"/>
              </w:rPr>
            </w:pPr>
            <w:r w:rsidRPr="00683956">
              <w:rPr>
                <w:sz w:val="24"/>
                <w:szCs w:val="24"/>
              </w:rPr>
              <w:t>0,185</w:t>
            </w:r>
          </w:p>
        </w:tc>
        <w:tc>
          <w:tcPr>
            <w:tcW w:w="1103" w:type="dxa"/>
          </w:tcPr>
          <w:p w:rsidR="0085725A" w:rsidRPr="00683956" w:rsidRDefault="0085725A" w:rsidP="006505A8">
            <w:pPr>
              <w:jc w:val="center"/>
              <w:rPr>
                <w:sz w:val="24"/>
                <w:szCs w:val="24"/>
              </w:rPr>
            </w:pPr>
            <w:r w:rsidRPr="00683956">
              <w:rPr>
                <w:sz w:val="24"/>
                <w:szCs w:val="24"/>
              </w:rPr>
              <w:t>2,654</w:t>
            </w:r>
          </w:p>
        </w:tc>
        <w:tc>
          <w:tcPr>
            <w:tcW w:w="1103" w:type="dxa"/>
          </w:tcPr>
          <w:p w:rsidR="0085725A" w:rsidRPr="00683956" w:rsidRDefault="0085725A" w:rsidP="006505A8">
            <w:pPr>
              <w:jc w:val="center"/>
              <w:rPr>
                <w:sz w:val="24"/>
                <w:szCs w:val="24"/>
              </w:rPr>
            </w:pPr>
            <w:r w:rsidRPr="00683956">
              <w:rPr>
                <w:sz w:val="24"/>
                <w:szCs w:val="24"/>
              </w:rPr>
              <w:t>0,004</w:t>
            </w:r>
          </w:p>
        </w:tc>
      </w:tr>
      <w:tr w:rsidR="00683956" w:rsidRPr="00683956" w:rsidTr="0085725A">
        <w:tc>
          <w:tcPr>
            <w:tcW w:w="1103" w:type="dxa"/>
          </w:tcPr>
          <w:p w:rsidR="0085725A" w:rsidRPr="00683956" w:rsidRDefault="0085725A" w:rsidP="0085725A">
            <w:pPr>
              <w:rPr>
                <w:sz w:val="24"/>
                <w:szCs w:val="24"/>
              </w:rPr>
            </w:pPr>
            <w:r w:rsidRPr="00683956">
              <w:rPr>
                <w:sz w:val="24"/>
                <w:szCs w:val="24"/>
              </w:rPr>
              <w:t xml:space="preserve">PRUT </w:t>
            </w:r>
            <w:r w:rsidR="00DF3006" w:rsidRPr="00683956">
              <w:rPr>
                <w:sz w:val="24"/>
                <w:szCs w:val="24"/>
              </w:rPr>
              <w:sym w:font="Wingdings" w:char="F0E0"/>
            </w:r>
            <w:r w:rsidRPr="00683956">
              <w:rPr>
                <w:sz w:val="24"/>
                <w:szCs w:val="24"/>
              </w:rPr>
              <w:t>PP</w:t>
            </w:r>
          </w:p>
        </w:tc>
        <w:tc>
          <w:tcPr>
            <w:tcW w:w="1103" w:type="dxa"/>
          </w:tcPr>
          <w:p w:rsidR="0085725A" w:rsidRPr="00683956" w:rsidRDefault="0085725A" w:rsidP="006505A8">
            <w:pPr>
              <w:jc w:val="center"/>
              <w:rPr>
                <w:sz w:val="24"/>
                <w:szCs w:val="24"/>
              </w:rPr>
            </w:pPr>
            <w:r w:rsidRPr="00683956">
              <w:rPr>
                <w:sz w:val="24"/>
                <w:szCs w:val="24"/>
              </w:rPr>
              <w:t>0,220</w:t>
            </w:r>
          </w:p>
        </w:tc>
        <w:tc>
          <w:tcPr>
            <w:tcW w:w="1103" w:type="dxa"/>
          </w:tcPr>
          <w:p w:rsidR="0085725A" w:rsidRPr="00683956" w:rsidRDefault="0085725A" w:rsidP="006505A8">
            <w:pPr>
              <w:jc w:val="center"/>
              <w:rPr>
                <w:sz w:val="24"/>
                <w:szCs w:val="24"/>
              </w:rPr>
            </w:pPr>
            <w:r w:rsidRPr="00683956">
              <w:rPr>
                <w:sz w:val="24"/>
                <w:szCs w:val="24"/>
              </w:rPr>
              <w:t>4,001</w:t>
            </w:r>
          </w:p>
        </w:tc>
        <w:tc>
          <w:tcPr>
            <w:tcW w:w="1103" w:type="dxa"/>
          </w:tcPr>
          <w:p w:rsidR="0085725A" w:rsidRPr="00683956" w:rsidRDefault="0085725A" w:rsidP="006505A8">
            <w:pPr>
              <w:jc w:val="center"/>
              <w:rPr>
                <w:sz w:val="24"/>
                <w:szCs w:val="24"/>
              </w:rPr>
            </w:pPr>
            <w:r w:rsidRPr="00683956">
              <w:rPr>
                <w:sz w:val="24"/>
                <w:szCs w:val="24"/>
              </w:rPr>
              <w:t>0,000</w:t>
            </w:r>
          </w:p>
        </w:tc>
      </w:tr>
      <w:tr w:rsidR="0085725A" w:rsidRPr="00683956" w:rsidTr="0085725A">
        <w:tc>
          <w:tcPr>
            <w:tcW w:w="1103" w:type="dxa"/>
          </w:tcPr>
          <w:p w:rsidR="0085725A" w:rsidRPr="00683956" w:rsidRDefault="0085725A" w:rsidP="0085725A">
            <w:pPr>
              <w:rPr>
                <w:sz w:val="24"/>
                <w:szCs w:val="24"/>
              </w:rPr>
            </w:pPr>
            <w:r w:rsidRPr="00683956">
              <w:rPr>
                <w:sz w:val="24"/>
                <w:szCs w:val="24"/>
              </w:rPr>
              <w:t xml:space="preserve">PDP </w:t>
            </w:r>
            <w:r w:rsidR="006505A8" w:rsidRPr="00683956">
              <w:rPr>
                <w:sz w:val="24"/>
                <w:szCs w:val="24"/>
              </w:rPr>
              <w:sym w:font="Wingdings" w:char="F0E0"/>
            </w:r>
            <w:r w:rsidRPr="00683956">
              <w:rPr>
                <w:sz w:val="24"/>
                <w:szCs w:val="24"/>
              </w:rPr>
              <w:t xml:space="preserve"> PP</w:t>
            </w:r>
          </w:p>
        </w:tc>
        <w:tc>
          <w:tcPr>
            <w:tcW w:w="1103" w:type="dxa"/>
          </w:tcPr>
          <w:p w:rsidR="0085725A" w:rsidRPr="00683956" w:rsidRDefault="0085725A" w:rsidP="006505A8">
            <w:pPr>
              <w:jc w:val="center"/>
              <w:rPr>
                <w:sz w:val="24"/>
                <w:szCs w:val="24"/>
              </w:rPr>
            </w:pPr>
            <w:r w:rsidRPr="00683956">
              <w:rPr>
                <w:sz w:val="24"/>
                <w:szCs w:val="24"/>
              </w:rPr>
              <w:t>0,049</w:t>
            </w:r>
          </w:p>
        </w:tc>
        <w:tc>
          <w:tcPr>
            <w:tcW w:w="1103" w:type="dxa"/>
          </w:tcPr>
          <w:p w:rsidR="0085725A" w:rsidRPr="00683956" w:rsidRDefault="0085725A" w:rsidP="006505A8">
            <w:pPr>
              <w:jc w:val="center"/>
              <w:rPr>
                <w:sz w:val="24"/>
                <w:szCs w:val="24"/>
              </w:rPr>
            </w:pPr>
            <w:r w:rsidRPr="00683956">
              <w:rPr>
                <w:sz w:val="24"/>
                <w:szCs w:val="24"/>
              </w:rPr>
              <w:t>0,760</w:t>
            </w:r>
          </w:p>
        </w:tc>
        <w:tc>
          <w:tcPr>
            <w:tcW w:w="1103" w:type="dxa"/>
          </w:tcPr>
          <w:p w:rsidR="0085725A" w:rsidRPr="00683956" w:rsidRDefault="0085725A" w:rsidP="006505A8">
            <w:pPr>
              <w:jc w:val="center"/>
              <w:rPr>
                <w:sz w:val="24"/>
                <w:szCs w:val="24"/>
              </w:rPr>
            </w:pPr>
            <w:r w:rsidRPr="00683956">
              <w:rPr>
                <w:sz w:val="24"/>
                <w:szCs w:val="24"/>
              </w:rPr>
              <w:t>0,224</w:t>
            </w:r>
          </w:p>
        </w:tc>
      </w:tr>
    </w:tbl>
    <w:p w:rsidR="0085725A" w:rsidRPr="00683956" w:rsidRDefault="0085725A" w:rsidP="00627912">
      <w:pPr>
        <w:ind w:firstLine="709"/>
        <w:jc w:val="both"/>
        <w:rPr>
          <w:sz w:val="24"/>
          <w:szCs w:val="24"/>
          <w:lang w:val="id-ID"/>
        </w:rPr>
      </w:pPr>
    </w:p>
    <w:p w:rsidR="00E61D7D" w:rsidRPr="00683956" w:rsidRDefault="00A16BF6" w:rsidP="00E61D7D">
      <w:pPr>
        <w:ind w:firstLine="709"/>
        <w:jc w:val="both"/>
        <w:rPr>
          <w:sz w:val="24"/>
          <w:szCs w:val="24"/>
          <w:lang w:val="id-ID"/>
        </w:rPr>
      </w:pPr>
      <w:r w:rsidRPr="00683956">
        <w:rPr>
          <w:sz w:val="24"/>
          <w:szCs w:val="24"/>
        </w:rPr>
        <w:t xml:space="preserve">NIlai </w:t>
      </w:r>
      <w:r w:rsidR="00E61D7D" w:rsidRPr="00683956">
        <w:rPr>
          <w:sz w:val="24"/>
          <w:szCs w:val="24"/>
          <w:lang w:val="id-ID"/>
        </w:rPr>
        <w:t>p-</w:t>
      </w:r>
      <w:r w:rsidR="00D462A2" w:rsidRPr="00683956">
        <w:rPr>
          <w:i/>
          <w:sz w:val="24"/>
          <w:szCs w:val="24"/>
          <w:lang w:val="id-ID"/>
        </w:rPr>
        <w:t>values</w:t>
      </w:r>
      <w:r w:rsidR="00E61D7D" w:rsidRPr="00683956">
        <w:rPr>
          <w:sz w:val="24"/>
          <w:szCs w:val="24"/>
          <w:lang w:val="id-ID"/>
        </w:rPr>
        <w:t xml:space="preserve"> persepsi kemudahan penggunaan </w:t>
      </w:r>
      <w:r w:rsidRPr="00683956">
        <w:rPr>
          <w:sz w:val="24"/>
          <w:szCs w:val="24"/>
        </w:rPr>
        <w:t xml:space="preserve">adalah 0,000 yang kurang dari </w:t>
      </w:r>
      <w:r w:rsidR="00E61D7D" w:rsidRPr="00683956">
        <w:rPr>
          <w:sz w:val="24"/>
          <w:szCs w:val="24"/>
          <w:lang w:val="id-ID"/>
        </w:rPr>
        <w:t>0</w:t>
      </w:r>
      <w:proofErr w:type="gramStart"/>
      <w:r w:rsidR="00E61D7D" w:rsidRPr="00683956">
        <w:rPr>
          <w:sz w:val="24"/>
          <w:szCs w:val="24"/>
          <w:lang w:val="id-ID"/>
        </w:rPr>
        <w:t>,05</w:t>
      </w:r>
      <w:proofErr w:type="gramEnd"/>
      <w:r w:rsidRPr="00683956">
        <w:rPr>
          <w:sz w:val="24"/>
          <w:szCs w:val="24"/>
        </w:rPr>
        <w:t xml:space="preserve"> serta nilai t-hitung lebih dari t-tabel </w:t>
      </w:r>
      <w:r w:rsidRPr="00683956">
        <w:rPr>
          <w:sz w:val="24"/>
          <w:szCs w:val="24"/>
          <w:lang w:val="id-ID"/>
        </w:rPr>
        <w:t xml:space="preserve">(8,336 &gt; 1,65). Hal </w:t>
      </w:r>
      <w:r w:rsidRPr="00683956">
        <w:rPr>
          <w:sz w:val="24"/>
          <w:szCs w:val="24"/>
        </w:rPr>
        <w:t xml:space="preserve">ini berarti persepsi kemudahan penggunaan </w:t>
      </w:r>
      <w:r w:rsidRPr="00683956">
        <w:rPr>
          <w:i/>
          <w:sz w:val="24"/>
          <w:szCs w:val="24"/>
        </w:rPr>
        <w:t>e-wallet</w:t>
      </w:r>
      <w:r w:rsidRPr="00683956">
        <w:rPr>
          <w:sz w:val="24"/>
          <w:szCs w:val="24"/>
        </w:rPr>
        <w:t xml:space="preserve"> </w:t>
      </w:r>
      <w:r w:rsidR="00E61D7D" w:rsidRPr="00683956">
        <w:rPr>
          <w:sz w:val="24"/>
          <w:szCs w:val="24"/>
          <w:lang w:val="id-ID"/>
        </w:rPr>
        <w:t xml:space="preserve">berpengaruh </w:t>
      </w:r>
      <w:r w:rsidRPr="00683956">
        <w:rPr>
          <w:sz w:val="24"/>
          <w:szCs w:val="24"/>
        </w:rPr>
        <w:t xml:space="preserve">pada </w:t>
      </w:r>
      <w:r w:rsidR="002A4CDB" w:rsidRPr="00683956">
        <w:rPr>
          <w:sz w:val="24"/>
          <w:szCs w:val="24"/>
          <w:lang w:val="id-ID"/>
        </w:rPr>
        <w:t xml:space="preserve">perilaku penggunaan. </w:t>
      </w:r>
      <w:r w:rsidR="003E16B2" w:rsidRPr="00683956">
        <w:rPr>
          <w:sz w:val="24"/>
          <w:szCs w:val="24"/>
        </w:rPr>
        <w:t>N</w:t>
      </w:r>
      <w:r w:rsidR="00E61D7D" w:rsidRPr="00683956">
        <w:rPr>
          <w:sz w:val="24"/>
          <w:szCs w:val="24"/>
          <w:lang w:val="id-ID"/>
        </w:rPr>
        <w:t xml:space="preserve">ilai </w:t>
      </w:r>
      <w:r w:rsidR="00E61D7D" w:rsidRPr="00683956">
        <w:rPr>
          <w:i/>
          <w:sz w:val="24"/>
          <w:szCs w:val="24"/>
          <w:lang w:val="id-ID"/>
        </w:rPr>
        <w:t>original sample</w:t>
      </w:r>
      <w:r w:rsidR="00E61D7D" w:rsidRPr="00683956">
        <w:rPr>
          <w:sz w:val="24"/>
          <w:szCs w:val="24"/>
          <w:lang w:val="id-ID"/>
        </w:rPr>
        <w:t xml:space="preserve"> variabel persepsi kemudahan penggunaan adalah 0,503. </w:t>
      </w:r>
      <w:r w:rsidR="002A4CDB" w:rsidRPr="00683956">
        <w:rPr>
          <w:sz w:val="24"/>
          <w:szCs w:val="24"/>
        </w:rPr>
        <w:t>N</w:t>
      </w:r>
      <w:r w:rsidR="00E61D7D" w:rsidRPr="00683956">
        <w:rPr>
          <w:sz w:val="24"/>
          <w:szCs w:val="24"/>
          <w:lang w:val="id-ID"/>
        </w:rPr>
        <w:t xml:space="preserve">ilai </w:t>
      </w:r>
      <w:r w:rsidR="00D462A2" w:rsidRPr="00683956">
        <w:rPr>
          <w:sz w:val="24"/>
          <w:szCs w:val="24"/>
        </w:rPr>
        <w:t>ini</w:t>
      </w:r>
      <w:r w:rsidR="00D462A2" w:rsidRPr="00683956">
        <w:rPr>
          <w:i/>
          <w:sz w:val="24"/>
          <w:szCs w:val="24"/>
        </w:rPr>
        <w:t xml:space="preserve"> </w:t>
      </w:r>
      <w:r w:rsidR="00E61D7D" w:rsidRPr="00683956">
        <w:rPr>
          <w:sz w:val="24"/>
          <w:szCs w:val="24"/>
          <w:lang w:val="id-ID"/>
        </w:rPr>
        <w:t>positif</w:t>
      </w:r>
      <w:r w:rsidR="002A4CDB" w:rsidRPr="00683956">
        <w:rPr>
          <w:sz w:val="24"/>
          <w:szCs w:val="24"/>
        </w:rPr>
        <w:t xml:space="preserve">, </w:t>
      </w:r>
      <w:r w:rsidR="00E61D7D" w:rsidRPr="00683956">
        <w:rPr>
          <w:sz w:val="24"/>
          <w:szCs w:val="24"/>
          <w:lang w:val="id-ID"/>
        </w:rPr>
        <w:t xml:space="preserve">artinya arah hubungan </w:t>
      </w:r>
      <w:r w:rsidR="00C76BBE" w:rsidRPr="00683956">
        <w:rPr>
          <w:sz w:val="24"/>
          <w:szCs w:val="24"/>
        </w:rPr>
        <w:t xml:space="preserve">persepsi kemudahan penggunaan </w:t>
      </w:r>
      <w:r w:rsidR="00C76BBE" w:rsidRPr="00683956">
        <w:rPr>
          <w:i/>
          <w:sz w:val="24"/>
          <w:szCs w:val="24"/>
        </w:rPr>
        <w:t>e-wallet</w:t>
      </w:r>
      <w:r w:rsidR="00C76BBE" w:rsidRPr="00683956">
        <w:rPr>
          <w:sz w:val="24"/>
          <w:szCs w:val="24"/>
        </w:rPr>
        <w:t xml:space="preserve"> </w:t>
      </w:r>
      <w:r w:rsidR="00E61D7D" w:rsidRPr="00683956">
        <w:rPr>
          <w:sz w:val="24"/>
          <w:szCs w:val="24"/>
          <w:lang w:val="id-ID"/>
        </w:rPr>
        <w:t>dengan perilaku penggunaan</w:t>
      </w:r>
      <w:r w:rsidR="00C76BBE" w:rsidRPr="00683956">
        <w:rPr>
          <w:sz w:val="24"/>
          <w:szCs w:val="24"/>
        </w:rPr>
        <w:t>nya</w:t>
      </w:r>
      <w:r w:rsidR="00E61D7D" w:rsidRPr="00683956">
        <w:rPr>
          <w:sz w:val="24"/>
          <w:szCs w:val="24"/>
          <w:lang w:val="id-ID"/>
        </w:rPr>
        <w:t xml:space="preserve"> adalah positif. </w:t>
      </w:r>
      <w:r w:rsidR="00C76BBE" w:rsidRPr="00683956">
        <w:rPr>
          <w:sz w:val="24"/>
          <w:szCs w:val="24"/>
        </w:rPr>
        <w:t xml:space="preserve">Dengan demikian, </w:t>
      </w:r>
      <w:r w:rsidR="00C76BBE" w:rsidRPr="00683956">
        <w:rPr>
          <w:sz w:val="24"/>
          <w:szCs w:val="24"/>
          <w:lang w:val="id-ID"/>
        </w:rPr>
        <w:t>hipotesis 1 diterima</w:t>
      </w:r>
      <w:r w:rsidR="00C76BBE" w:rsidRPr="00683956">
        <w:rPr>
          <w:sz w:val="24"/>
          <w:szCs w:val="24"/>
        </w:rPr>
        <w:t xml:space="preserve"> yaitu </w:t>
      </w:r>
      <w:r w:rsidR="00D477A7" w:rsidRPr="00683956">
        <w:rPr>
          <w:sz w:val="24"/>
          <w:szCs w:val="24"/>
        </w:rPr>
        <w:t xml:space="preserve">persepsi pada kemudahan penggunaan </w:t>
      </w:r>
      <w:r w:rsidR="00C76BBE" w:rsidRPr="00683956">
        <w:rPr>
          <w:i/>
          <w:sz w:val="24"/>
          <w:szCs w:val="24"/>
        </w:rPr>
        <w:t>e-wallet</w:t>
      </w:r>
      <w:r w:rsidR="00C76BBE" w:rsidRPr="00683956">
        <w:rPr>
          <w:sz w:val="24"/>
          <w:szCs w:val="24"/>
        </w:rPr>
        <w:t xml:space="preserve"> </w:t>
      </w:r>
      <w:r w:rsidR="00D477A7" w:rsidRPr="00683956">
        <w:rPr>
          <w:sz w:val="24"/>
          <w:szCs w:val="24"/>
        </w:rPr>
        <w:t xml:space="preserve">berpengaruh secara </w:t>
      </w:r>
      <w:r w:rsidR="00C76BBE" w:rsidRPr="00683956">
        <w:rPr>
          <w:sz w:val="24"/>
          <w:szCs w:val="24"/>
        </w:rPr>
        <w:t>positif pada perilaku penggunaannya</w:t>
      </w:r>
      <w:r w:rsidR="00E61D7D" w:rsidRPr="00683956">
        <w:rPr>
          <w:sz w:val="24"/>
          <w:szCs w:val="24"/>
          <w:lang w:val="id-ID"/>
        </w:rPr>
        <w:t>.</w:t>
      </w:r>
    </w:p>
    <w:p w:rsidR="00E61D7D" w:rsidRPr="00683956" w:rsidRDefault="00C76BBE" w:rsidP="00E61D7D">
      <w:pPr>
        <w:ind w:firstLine="709"/>
        <w:jc w:val="both"/>
        <w:rPr>
          <w:sz w:val="24"/>
          <w:szCs w:val="24"/>
          <w:lang w:val="id-ID"/>
        </w:rPr>
      </w:pPr>
      <w:r w:rsidRPr="00683956">
        <w:rPr>
          <w:sz w:val="24"/>
          <w:szCs w:val="24"/>
        </w:rPr>
        <w:t>Tampak bahwa nilai</w:t>
      </w:r>
      <w:r w:rsidR="003E16B2" w:rsidRPr="00683956">
        <w:rPr>
          <w:sz w:val="24"/>
          <w:szCs w:val="24"/>
        </w:rPr>
        <w:t xml:space="preserve"> </w:t>
      </w:r>
      <w:r w:rsidR="00E61D7D" w:rsidRPr="00683956">
        <w:rPr>
          <w:sz w:val="24"/>
          <w:szCs w:val="24"/>
          <w:lang w:val="id-ID"/>
        </w:rPr>
        <w:t>p-</w:t>
      </w:r>
      <w:r w:rsidR="00D462A2" w:rsidRPr="00683956">
        <w:rPr>
          <w:i/>
          <w:sz w:val="24"/>
          <w:szCs w:val="24"/>
          <w:lang w:val="id-ID"/>
        </w:rPr>
        <w:t>values</w:t>
      </w:r>
      <w:r w:rsidR="00E61D7D" w:rsidRPr="00683956">
        <w:rPr>
          <w:sz w:val="24"/>
          <w:szCs w:val="24"/>
          <w:lang w:val="id-ID"/>
        </w:rPr>
        <w:t xml:space="preserve"> persepsi kegunaan</w:t>
      </w:r>
      <w:r w:rsidRPr="00683956">
        <w:rPr>
          <w:sz w:val="24"/>
          <w:szCs w:val="24"/>
        </w:rPr>
        <w:t xml:space="preserve"> adalah</w:t>
      </w:r>
      <w:r w:rsidRPr="00683956">
        <w:rPr>
          <w:sz w:val="24"/>
          <w:szCs w:val="24"/>
          <w:lang w:val="id-ID"/>
        </w:rPr>
        <w:t xml:space="preserve"> 0,004 yang kurang dari</w:t>
      </w:r>
      <w:r w:rsidR="00E61D7D" w:rsidRPr="00683956">
        <w:rPr>
          <w:sz w:val="24"/>
          <w:szCs w:val="24"/>
          <w:lang w:val="id-ID"/>
        </w:rPr>
        <w:t xml:space="preserve"> 0</w:t>
      </w:r>
      <w:proofErr w:type="gramStart"/>
      <w:r w:rsidR="00E61D7D" w:rsidRPr="00683956">
        <w:rPr>
          <w:sz w:val="24"/>
          <w:szCs w:val="24"/>
          <w:lang w:val="id-ID"/>
        </w:rPr>
        <w:t>,05</w:t>
      </w:r>
      <w:proofErr w:type="gramEnd"/>
      <w:r w:rsidR="00E61D7D" w:rsidRPr="00683956">
        <w:rPr>
          <w:sz w:val="24"/>
          <w:szCs w:val="24"/>
          <w:lang w:val="id-ID"/>
        </w:rPr>
        <w:t xml:space="preserve"> </w:t>
      </w:r>
      <w:r w:rsidRPr="00683956">
        <w:rPr>
          <w:sz w:val="24"/>
          <w:szCs w:val="24"/>
        </w:rPr>
        <w:t xml:space="preserve">serta nilai t-hitung lebih dari t-tabel </w:t>
      </w:r>
      <w:r w:rsidRPr="00683956">
        <w:rPr>
          <w:sz w:val="24"/>
          <w:szCs w:val="24"/>
          <w:lang w:val="id-ID"/>
        </w:rPr>
        <w:t>(2,654</w:t>
      </w:r>
      <w:r w:rsidR="00E61D7D" w:rsidRPr="00683956">
        <w:rPr>
          <w:sz w:val="24"/>
          <w:szCs w:val="24"/>
          <w:lang w:val="id-ID"/>
        </w:rPr>
        <w:t xml:space="preserve"> &gt; 1,65), artinya </w:t>
      </w:r>
      <w:r w:rsidRPr="00683956">
        <w:rPr>
          <w:sz w:val="24"/>
          <w:szCs w:val="24"/>
        </w:rPr>
        <w:t xml:space="preserve">variabel ini </w:t>
      </w:r>
      <w:r w:rsidR="00E61D7D" w:rsidRPr="00683956">
        <w:rPr>
          <w:sz w:val="24"/>
          <w:szCs w:val="24"/>
          <w:lang w:val="id-ID"/>
        </w:rPr>
        <w:t>berpengaruh</w:t>
      </w:r>
      <w:r w:rsidRPr="00683956">
        <w:rPr>
          <w:sz w:val="24"/>
          <w:szCs w:val="24"/>
        </w:rPr>
        <w:t xml:space="preserve"> pada </w:t>
      </w:r>
      <w:r w:rsidR="00E61D7D" w:rsidRPr="00683956">
        <w:rPr>
          <w:sz w:val="24"/>
          <w:szCs w:val="24"/>
          <w:lang w:val="id-ID"/>
        </w:rPr>
        <w:t xml:space="preserve">perilaku </w:t>
      </w:r>
      <w:r w:rsidRPr="00683956">
        <w:rPr>
          <w:sz w:val="24"/>
          <w:szCs w:val="24"/>
        </w:rPr>
        <w:t xml:space="preserve">penggunaan </w:t>
      </w:r>
      <w:r w:rsidRPr="00683956">
        <w:rPr>
          <w:i/>
          <w:sz w:val="24"/>
          <w:szCs w:val="24"/>
        </w:rPr>
        <w:t>e-wallet</w:t>
      </w:r>
      <w:r w:rsidR="00E61D7D" w:rsidRPr="00683956">
        <w:rPr>
          <w:sz w:val="24"/>
          <w:szCs w:val="24"/>
          <w:lang w:val="id-ID"/>
        </w:rPr>
        <w:t xml:space="preserve">. Nilai </w:t>
      </w:r>
      <w:r w:rsidR="00E61D7D" w:rsidRPr="00683956">
        <w:rPr>
          <w:i/>
          <w:sz w:val="24"/>
          <w:szCs w:val="24"/>
          <w:lang w:val="id-ID"/>
        </w:rPr>
        <w:t>original sample</w:t>
      </w:r>
      <w:r w:rsidR="00E61D7D" w:rsidRPr="00683956">
        <w:rPr>
          <w:sz w:val="24"/>
          <w:szCs w:val="24"/>
          <w:lang w:val="id-ID"/>
        </w:rPr>
        <w:t xml:space="preserve"> </w:t>
      </w:r>
      <w:r w:rsidRPr="00683956">
        <w:rPr>
          <w:sz w:val="24"/>
          <w:szCs w:val="24"/>
        </w:rPr>
        <w:t xml:space="preserve">pada variabel persepsi keguanaan </w:t>
      </w:r>
      <w:r w:rsidR="00E61D7D" w:rsidRPr="00683956">
        <w:rPr>
          <w:sz w:val="24"/>
          <w:szCs w:val="24"/>
          <w:lang w:val="id-ID"/>
        </w:rPr>
        <w:t xml:space="preserve">0,185. Nilai </w:t>
      </w:r>
      <w:r w:rsidR="002A4CDB" w:rsidRPr="00683956">
        <w:rPr>
          <w:sz w:val="24"/>
          <w:szCs w:val="24"/>
        </w:rPr>
        <w:t xml:space="preserve">ini </w:t>
      </w:r>
      <w:r w:rsidR="00E61D7D" w:rsidRPr="00683956">
        <w:rPr>
          <w:sz w:val="24"/>
          <w:szCs w:val="24"/>
          <w:lang w:val="id-ID"/>
        </w:rPr>
        <w:t xml:space="preserve">positif </w:t>
      </w:r>
      <w:r w:rsidRPr="00683956">
        <w:rPr>
          <w:sz w:val="24"/>
          <w:szCs w:val="24"/>
        </w:rPr>
        <w:t xml:space="preserve">yang mengindikasikan </w:t>
      </w:r>
      <w:r w:rsidR="00E61D7D" w:rsidRPr="00683956">
        <w:rPr>
          <w:sz w:val="24"/>
          <w:szCs w:val="24"/>
          <w:lang w:val="id-ID"/>
        </w:rPr>
        <w:t>arah</w:t>
      </w:r>
      <w:r w:rsidRPr="00683956">
        <w:rPr>
          <w:sz w:val="24"/>
          <w:szCs w:val="24"/>
        </w:rPr>
        <w:t xml:space="preserve"> hubungan yang positif </w:t>
      </w:r>
      <w:r w:rsidR="00E61D7D" w:rsidRPr="00683956">
        <w:rPr>
          <w:sz w:val="24"/>
          <w:szCs w:val="24"/>
          <w:lang w:val="id-ID"/>
        </w:rPr>
        <w:t xml:space="preserve">variabel persepsi </w:t>
      </w:r>
      <w:r w:rsidR="00E61D7D" w:rsidRPr="00683956">
        <w:rPr>
          <w:sz w:val="24"/>
          <w:szCs w:val="24"/>
          <w:lang w:val="id-ID"/>
        </w:rPr>
        <w:t xml:space="preserve">kegunaan </w:t>
      </w:r>
      <w:r w:rsidRPr="00683956">
        <w:rPr>
          <w:i/>
          <w:sz w:val="24"/>
          <w:szCs w:val="24"/>
        </w:rPr>
        <w:t>e-wallet</w:t>
      </w:r>
      <w:r w:rsidRPr="00683956">
        <w:rPr>
          <w:sz w:val="24"/>
          <w:szCs w:val="24"/>
        </w:rPr>
        <w:t xml:space="preserve"> dengan </w:t>
      </w:r>
      <w:r w:rsidR="00E61D7D" w:rsidRPr="00683956">
        <w:rPr>
          <w:sz w:val="24"/>
          <w:szCs w:val="24"/>
          <w:lang w:val="id-ID"/>
        </w:rPr>
        <w:t>perilaku penggunaan</w:t>
      </w:r>
      <w:r w:rsidRPr="00683956">
        <w:rPr>
          <w:sz w:val="24"/>
          <w:szCs w:val="24"/>
        </w:rPr>
        <w:t>nya</w:t>
      </w:r>
      <w:r w:rsidR="00E61D7D" w:rsidRPr="00683956">
        <w:rPr>
          <w:sz w:val="24"/>
          <w:szCs w:val="24"/>
          <w:lang w:val="id-ID"/>
        </w:rPr>
        <w:t xml:space="preserve">. </w:t>
      </w:r>
      <w:r w:rsidR="0022303E" w:rsidRPr="00683956">
        <w:rPr>
          <w:sz w:val="24"/>
          <w:szCs w:val="24"/>
          <w:lang w:val="id-ID"/>
        </w:rPr>
        <w:t xml:space="preserve">Hal </w:t>
      </w:r>
      <w:r w:rsidR="00E61D7D" w:rsidRPr="00683956">
        <w:rPr>
          <w:sz w:val="24"/>
          <w:szCs w:val="24"/>
          <w:lang w:val="id-ID"/>
        </w:rPr>
        <w:t xml:space="preserve">tersebut </w:t>
      </w:r>
      <w:r w:rsidR="0022303E" w:rsidRPr="00683956">
        <w:rPr>
          <w:sz w:val="24"/>
          <w:szCs w:val="24"/>
        </w:rPr>
        <w:t xml:space="preserve">bermakna </w:t>
      </w:r>
      <w:r w:rsidRPr="00683956">
        <w:rPr>
          <w:sz w:val="24"/>
          <w:szCs w:val="24"/>
        </w:rPr>
        <w:t xml:space="preserve">bahwa </w:t>
      </w:r>
      <w:r w:rsidR="00B55E83" w:rsidRPr="00683956">
        <w:rPr>
          <w:sz w:val="24"/>
          <w:szCs w:val="24"/>
        </w:rPr>
        <w:t xml:space="preserve">variabel persepsi kegunaan </w:t>
      </w:r>
      <w:r w:rsidR="00B55E83" w:rsidRPr="00683956">
        <w:rPr>
          <w:i/>
          <w:sz w:val="24"/>
          <w:szCs w:val="24"/>
        </w:rPr>
        <w:t>e-wallet</w:t>
      </w:r>
      <w:r w:rsidR="00B55E83" w:rsidRPr="00683956">
        <w:rPr>
          <w:sz w:val="24"/>
          <w:szCs w:val="24"/>
          <w:lang w:val="id-ID"/>
        </w:rPr>
        <w:t xml:space="preserve"> </w:t>
      </w:r>
      <w:r w:rsidR="00B55E83" w:rsidRPr="00683956">
        <w:rPr>
          <w:sz w:val="24"/>
          <w:szCs w:val="24"/>
        </w:rPr>
        <w:t xml:space="preserve">memiliki pengaruh pada </w:t>
      </w:r>
      <w:r w:rsidR="00E61D7D" w:rsidRPr="00683956">
        <w:rPr>
          <w:sz w:val="24"/>
          <w:szCs w:val="24"/>
          <w:lang w:val="id-ID"/>
        </w:rPr>
        <w:t>perilaku penggunaan</w:t>
      </w:r>
      <w:r w:rsidR="00B55E83" w:rsidRPr="00683956">
        <w:rPr>
          <w:sz w:val="24"/>
          <w:szCs w:val="24"/>
        </w:rPr>
        <w:t>nya</w:t>
      </w:r>
      <w:r w:rsidR="0022303E" w:rsidRPr="00683956">
        <w:rPr>
          <w:sz w:val="24"/>
          <w:szCs w:val="24"/>
        </w:rPr>
        <w:t xml:space="preserve"> sehingga </w:t>
      </w:r>
      <w:r w:rsidR="00E61D7D" w:rsidRPr="00683956">
        <w:rPr>
          <w:sz w:val="24"/>
          <w:szCs w:val="24"/>
          <w:lang w:val="id-ID"/>
        </w:rPr>
        <w:t>hipotesis 2 diterima.</w:t>
      </w:r>
    </w:p>
    <w:p w:rsidR="00E61D7D" w:rsidRPr="00683956" w:rsidRDefault="003E16B2" w:rsidP="00E61D7D">
      <w:pPr>
        <w:ind w:firstLine="709"/>
        <w:jc w:val="both"/>
        <w:rPr>
          <w:sz w:val="24"/>
          <w:szCs w:val="24"/>
          <w:lang w:val="id-ID"/>
        </w:rPr>
      </w:pPr>
      <w:r w:rsidRPr="00683956">
        <w:rPr>
          <w:sz w:val="24"/>
          <w:szCs w:val="24"/>
        </w:rPr>
        <w:t xml:space="preserve">Nilai </w:t>
      </w:r>
      <w:r w:rsidR="00E61D7D" w:rsidRPr="00683956">
        <w:rPr>
          <w:sz w:val="24"/>
          <w:szCs w:val="24"/>
          <w:lang w:val="id-ID"/>
        </w:rPr>
        <w:t>p-</w:t>
      </w:r>
      <w:r w:rsidR="00D462A2" w:rsidRPr="00683956">
        <w:rPr>
          <w:i/>
          <w:sz w:val="24"/>
          <w:szCs w:val="24"/>
          <w:lang w:val="id-ID"/>
        </w:rPr>
        <w:t>values</w:t>
      </w:r>
      <w:r w:rsidR="00E61D7D" w:rsidRPr="00683956">
        <w:rPr>
          <w:sz w:val="24"/>
          <w:szCs w:val="24"/>
          <w:lang w:val="id-ID"/>
        </w:rPr>
        <w:t xml:space="preserve"> persepsi risiko uang tunai 0,000 </w:t>
      </w:r>
      <w:r w:rsidR="00B55E83" w:rsidRPr="00683956">
        <w:rPr>
          <w:sz w:val="24"/>
          <w:szCs w:val="24"/>
        </w:rPr>
        <w:t>yang kurang dari</w:t>
      </w:r>
      <w:r w:rsidR="00B55E83" w:rsidRPr="00683956">
        <w:rPr>
          <w:sz w:val="24"/>
          <w:szCs w:val="24"/>
          <w:lang w:val="id-ID"/>
        </w:rPr>
        <w:t xml:space="preserve"> 0</w:t>
      </w:r>
      <w:proofErr w:type="gramStart"/>
      <w:r w:rsidR="00B55E83" w:rsidRPr="00683956">
        <w:rPr>
          <w:sz w:val="24"/>
          <w:szCs w:val="24"/>
          <w:lang w:val="id-ID"/>
        </w:rPr>
        <w:t>,05</w:t>
      </w:r>
      <w:proofErr w:type="gramEnd"/>
      <w:r w:rsidR="00B55E83" w:rsidRPr="00683956">
        <w:rPr>
          <w:sz w:val="24"/>
          <w:szCs w:val="24"/>
          <w:lang w:val="id-ID"/>
        </w:rPr>
        <w:t xml:space="preserve"> dan nilai t-</w:t>
      </w:r>
      <w:r w:rsidR="00E61D7D" w:rsidRPr="00683956">
        <w:rPr>
          <w:sz w:val="24"/>
          <w:szCs w:val="24"/>
          <w:lang w:val="id-ID"/>
        </w:rPr>
        <w:t xml:space="preserve">hitung </w:t>
      </w:r>
      <w:r w:rsidR="00B55E83" w:rsidRPr="00683956">
        <w:rPr>
          <w:sz w:val="24"/>
          <w:szCs w:val="24"/>
        </w:rPr>
        <w:t xml:space="preserve">lebih dari t-tabel </w:t>
      </w:r>
      <w:r w:rsidR="00B55E83" w:rsidRPr="00683956">
        <w:rPr>
          <w:sz w:val="24"/>
          <w:szCs w:val="24"/>
          <w:lang w:val="id-ID"/>
        </w:rPr>
        <w:t xml:space="preserve">(4,00 &gt; </w:t>
      </w:r>
      <w:r w:rsidR="00E61D7D" w:rsidRPr="00683956">
        <w:rPr>
          <w:sz w:val="24"/>
          <w:szCs w:val="24"/>
          <w:lang w:val="id-ID"/>
        </w:rPr>
        <w:t xml:space="preserve">1,65), artinya persepsi risiko uang tunai berpengaruh terhadap perilaku penggunaan. Nilai </w:t>
      </w:r>
      <w:r w:rsidR="00E61D7D" w:rsidRPr="00683956">
        <w:rPr>
          <w:i/>
          <w:sz w:val="24"/>
          <w:szCs w:val="24"/>
          <w:lang w:val="id-ID"/>
        </w:rPr>
        <w:t>original sample</w:t>
      </w:r>
      <w:r w:rsidR="00E61D7D" w:rsidRPr="00683956">
        <w:rPr>
          <w:sz w:val="24"/>
          <w:szCs w:val="24"/>
          <w:lang w:val="id-ID"/>
        </w:rPr>
        <w:t xml:space="preserve"> variabel persepsi risiko uang tunai berni</w:t>
      </w:r>
      <w:r w:rsidRPr="00683956">
        <w:rPr>
          <w:sz w:val="24"/>
          <w:szCs w:val="24"/>
          <w:lang w:val="id-ID"/>
        </w:rPr>
        <w:t>lai positif yaitu 0,220. A</w:t>
      </w:r>
      <w:r w:rsidR="00E61D7D" w:rsidRPr="00683956">
        <w:rPr>
          <w:sz w:val="24"/>
          <w:szCs w:val="24"/>
          <w:lang w:val="id-ID"/>
        </w:rPr>
        <w:t xml:space="preserve">rah hubungan variabel persepsi risiko uang tunai dengan perilaku penggunaan adalah positif. </w:t>
      </w:r>
      <w:r w:rsidR="0022303E" w:rsidRPr="00683956">
        <w:rPr>
          <w:sz w:val="24"/>
          <w:szCs w:val="24"/>
          <w:lang w:val="id-ID"/>
        </w:rPr>
        <w:t>A</w:t>
      </w:r>
      <w:r w:rsidR="00E61D7D" w:rsidRPr="00683956">
        <w:rPr>
          <w:sz w:val="24"/>
          <w:szCs w:val="24"/>
          <w:lang w:val="id-ID"/>
        </w:rPr>
        <w:t>rtinya</w:t>
      </w:r>
      <w:r w:rsidR="0022303E" w:rsidRPr="00683956">
        <w:rPr>
          <w:sz w:val="24"/>
          <w:szCs w:val="24"/>
        </w:rPr>
        <w:t>,</w:t>
      </w:r>
      <w:r w:rsidR="00E61D7D" w:rsidRPr="00683956">
        <w:rPr>
          <w:sz w:val="24"/>
          <w:szCs w:val="24"/>
          <w:lang w:val="id-ID"/>
        </w:rPr>
        <w:t xml:space="preserve"> variabel persepsi risiko uang tunai berpengaruh positif terhadap perilaku penggunaan</w:t>
      </w:r>
      <w:r w:rsidR="0022303E" w:rsidRPr="00683956">
        <w:rPr>
          <w:sz w:val="24"/>
          <w:szCs w:val="24"/>
        </w:rPr>
        <w:t xml:space="preserve"> sehingga </w:t>
      </w:r>
      <w:r w:rsidR="00E61D7D" w:rsidRPr="00683956">
        <w:rPr>
          <w:sz w:val="24"/>
          <w:szCs w:val="24"/>
          <w:lang w:val="id-ID"/>
        </w:rPr>
        <w:t>hipotesis 3 diterima.</w:t>
      </w:r>
    </w:p>
    <w:p w:rsidR="00E61D7D" w:rsidRPr="00683956" w:rsidRDefault="003E16B2" w:rsidP="00E61D7D">
      <w:pPr>
        <w:ind w:firstLine="709"/>
        <w:jc w:val="both"/>
        <w:rPr>
          <w:sz w:val="24"/>
          <w:szCs w:val="24"/>
          <w:lang w:val="id-ID"/>
        </w:rPr>
      </w:pPr>
      <w:r w:rsidRPr="00683956">
        <w:rPr>
          <w:sz w:val="24"/>
          <w:szCs w:val="24"/>
        </w:rPr>
        <w:t xml:space="preserve">Nilai </w:t>
      </w:r>
      <w:r w:rsidR="00E61D7D" w:rsidRPr="00683956">
        <w:rPr>
          <w:sz w:val="24"/>
          <w:szCs w:val="24"/>
          <w:lang w:val="id-ID"/>
        </w:rPr>
        <w:t>p-</w:t>
      </w:r>
      <w:r w:rsidR="00D462A2" w:rsidRPr="00683956">
        <w:rPr>
          <w:i/>
          <w:sz w:val="24"/>
          <w:szCs w:val="24"/>
          <w:lang w:val="id-ID"/>
        </w:rPr>
        <w:t>values</w:t>
      </w:r>
      <w:r w:rsidR="00E61D7D" w:rsidRPr="00683956">
        <w:rPr>
          <w:sz w:val="24"/>
          <w:szCs w:val="24"/>
          <w:lang w:val="id-ID"/>
        </w:rPr>
        <w:t xml:space="preserve"> </w:t>
      </w:r>
      <w:r w:rsidR="00B55E83" w:rsidRPr="00683956">
        <w:rPr>
          <w:sz w:val="24"/>
          <w:szCs w:val="24"/>
        </w:rPr>
        <w:t xml:space="preserve">pada </w:t>
      </w:r>
      <w:r w:rsidR="00E61D7D" w:rsidRPr="00683956">
        <w:rPr>
          <w:sz w:val="24"/>
          <w:szCs w:val="24"/>
          <w:lang w:val="id-ID"/>
        </w:rPr>
        <w:t xml:space="preserve">persepsi dukungan pemerintah 0,224 </w:t>
      </w:r>
      <w:r w:rsidR="00B55E83" w:rsidRPr="00683956">
        <w:rPr>
          <w:sz w:val="24"/>
          <w:szCs w:val="24"/>
        </w:rPr>
        <w:t>yang lebih dari 0</w:t>
      </w:r>
      <w:proofErr w:type="gramStart"/>
      <w:r w:rsidR="00B55E83" w:rsidRPr="00683956">
        <w:rPr>
          <w:sz w:val="24"/>
          <w:szCs w:val="24"/>
        </w:rPr>
        <w:t>,05</w:t>
      </w:r>
      <w:proofErr w:type="gramEnd"/>
      <w:r w:rsidR="00E61D7D" w:rsidRPr="00683956">
        <w:rPr>
          <w:sz w:val="24"/>
          <w:szCs w:val="24"/>
          <w:lang w:val="id-ID"/>
        </w:rPr>
        <w:t xml:space="preserve"> dan nilai </w:t>
      </w:r>
      <w:r w:rsidR="00B55E83" w:rsidRPr="00683956">
        <w:rPr>
          <w:sz w:val="24"/>
          <w:szCs w:val="24"/>
        </w:rPr>
        <w:t xml:space="preserve">t-hitung kurang dari t-tabel </w:t>
      </w:r>
      <w:r w:rsidR="00B55E83" w:rsidRPr="00683956">
        <w:rPr>
          <w:sz w:val="24"/>
          <w:szCs w:val="24"/>
          <w:lang w:val="id-ID"/>
        </w:rPr>
        <w:t>(0,760</w:t>
      </w:r>
      <w:r w:rsidR="0022303E" w:rsidRPr="00683956">
        <w:rPr>
          <w:sz w:val="24"/>
          <w:szCs w:val="24"/>
          <w:lang w:val="id-ID"/>
        </w:rPr>
        <w:t xml:space="preserve"> &lt; 1,65).</w:t>
      </w:r>
      <w:r w:rsidR="00E61D7D" w:rsidRPr="00683956">
        <w:rPr>
          <w:sz w:val="24"/>
          <w:szCs w:val="24"/>
          <w:lang w:val="id-ID"/>
        </w:rPr>
        <w:t xml:space="preserve"> </w:t>
      </w:r>
      <w:r w:rsidR="0022303E" w:rsidRPr="00683956">
        <w:rPr>
          <w:sz w:val="24"/>
          <w:szCs w:val="24"/>
          <w:lang w:val="id-ID"/>
        </w:rPr>
        <w:t>A</w:t>
      </w:r>
      <w:r w:rsidR="00E61D7D" w:rsidRPr="00683956">
        <w:rPr>
          <w:sz w:val="24"/>
          <w:szCs w:val="24"/>
          <w:lang w:val="id-ID"/>
        </w:rPr>
        <w:t>rtinya</w:t>
      </w:r>
      <w:r w:rsidR="0022303E" w:rsidRPr="00683956">
        <w:rPr>
          <w:sz w:val="24"/>
          <w:szCs w:val="24"/>
        </w:rPr>
        <w:t>,</w:t>
      </w:r>
      <w:r w:rsidR="00E61D7D" w:rsidRPr="00683956">
        <w:rPr>
          <w:sz w:val="24"/>
          <w:szCs w:val="24"/>
          <w:lang w:val="id-ID"/>
        </w:rPr>
        <w:t xml:space="preserve"> persepsi </w:t>
      </w:r>
      <w:r w:rsidR="00B55E83" w:rsidRPr="00683956">
        <w:rPr>
          <w:sz w:val="24"/>
          <w:szCs w:val="24"/>
        </w:rPr>
        <w:t xml:space="preserve">pada </w:t>
      </w:r>
      <w:r w:rsidR="00E61D7D" w:rsidRPr="00683956">
        <w:rPr>
          <w:sz w:val="24"/>
          <w:szCs w:val="24"/>
          <w:lang w:val="id-ID"/>
        </w:rPr>
        <w:t>dukungan pemerintah</w:t>
      </w:r>
      <w:r w:rsidR="00B55E83" w:rsidRPr="00683956">
        <w:rPr>
          <w:sz w:val="24"/>
          <w:szCs w:val="24"/>
        </w:rPr>
        <w:t xml:space="preserve"> tidak memiliki pengaruh pada perilaku penggunaan e-wallet. Dengan demikian, hipotesis yang keempat ditolak</w:t>
      </w:r>
      <w:r w:rsidR="00E61D7D" w:rsidRPr="00683956">
        <w:rPr>
          <w:sz w:val="24"/>
          <w:szCs w:val="24"/>
          <w:lang w:val="id-ID"/>
        </w:rPr>
        <w:t xml:space="preserve">. </w:t>
      </w:r>
    </w:p>
    <w:p w:rsidR="00E61D7D" w:rsidRPr="00683956" w:rsidRDefault="00E61D7D" w:rsidP="00E61D7D">
      <w:pPr>
        <w:ind w:firstLine="709"/>
        <w:jc w:val="both"/>
        <w:rPr>
          <w:sz w:val="24"/>
          <w:szCs w:val="24"/>
          <w:lang w:val="id-ID"/>
        </w:rPr>
      </w:pPr>
      <w:r w:rsidRPr="00683956">
        <w:rPr>
          <w:b/>
          <w:sz w:val="24"/>
          <w:szCs w:val="24"/>
          <w:lang w:val="id-ID"/>
        </w:rPr>
        <w:t>Pembahasan</w:t>
      </w:r>
      <w:r w:rsidRPr="00683956">
        <w:rPr>
          <w:sz w:val="24"/>
          <w:szCs w:val="24"/>
          <w:lang w:val="id-ID"/>
        </w:rPr>
        <w:t xml:space="preserve">. </w:t>
      </w:r>
      <w:r w:rsidR="007E2EFF" w:rsidRPr="00683956">
        <w:rPr>
          <w:sz w:val="24"/>
          <w:szCs w:val="24"/>
        </w:rPr>
        <w:t xml:space="preserve">Hasil pengujian dan analisis statistik yang telah dikemukakan sebelumnya menunjukkan </w:t>
      </w:r>
      <w:r w:rsidR="00BC2E68" w:rsidRPr="00683956">
        <w:rPr>
          <w:sz w:val="24"/>
          <w:szCs w:val="24"/>
        </w:rPr>
        <w:t xml:space="preserve">terdapat pengaruh positif dari persepsi pada kemudahan penggunaan </w:t>
      </w:r>
      <w:r w:rsidR="00BC2E68" w:rsidRPr="00683956">
        <w:rPr>
          <w:i/>
          <w:sz w:val="24"/>
          <w:szCs w:val="24"/>
        </w:rPr>
        <w:t>e-wallet</w:t>
      </w:r>
      <w:r w:rsidR="00BC2E68" w:rsidRPr="00683956">
        <w:rPr>
          <w:sz w:val="24"/>
          <w:szCs w:val="24"/>
        </w:rPr>
        <w:t xml:space="preserve"> terhadap perilaku penggunaannya. Artinya, jika persepsi pada kemudahan penggunaan </w:t>
      </w:r>
      <w:r w:rsidR="00BC2E68" w:rsidRPr="00683956">
        <w:rPr>
          <w:i/>
          <w:sz w:val="24"/>
          <w:szCs w:val="24"/>
        </w:rPr>
        <w:t>e-wallet</w:t>
      </w:r>
      <w:r w:rsidR="00BC2E68" w:rsidRPr="00683956">
        <w:rPr>
          <w:sz w:val="24"/>
          <w:szCs w:val="24"/>
          <w:lang w:val="id-ID"/>
        </w:rPr>
        <w:t xml:space="preserve"> </w:t>
      </w:r>
      <w:r w:rsidR="00BC2E68" w:rsidRPr="00683956">
        <w:rPr>
          <w:sz w:val="24"/>
          <w:szCs w:val="24"/>
        </w:rPr>
        <w:t xml:space="preserve">makin tinggi, maka </w:t>
      </w:r>
      <w:r w:rsidR="00E4411C" w:rsidRPr="00683956">
        <w:rPr>
          <w:sz w:val="24"/>
          <w:szCs w:val="24"/>
        </w:rPr>
        <w:t xml:space="preserve">perilaku penggunaannya juga makin meningkat. </w:t>
      </w:r>
      <w:r w:rsidRPr="00683956">
        <w:rPr>
          <w:sz w:val="24"/>
          <w:szCs w:val="24"/>
          <w:lang w:val="id-ID"/>
        </w:rPr>
        <w:t xml:space="preserve">Hasil </w:t>
      </w:r>
      <w:r w:rsidR="00BC2E68" w:rsidRPr="00683956">
        <w:rPr>
          <w:sz w:val="24"/>
          <w:szCs w:val="24"/>
        </w:rPr>
        <w:t xml:space="preserve">ini mendukung kesimpulan hasil riset </w:t>
      </w:r>
      <w:r w:rsidRPr="00683956">
        <w:rPr>
          <w:sz w:val="24"/>
          <w:szCs w:val="24"/>
          <w:lang w:val="id-ID"/>
        </w:rPr>
        <w:t xml:space="preserve">Ofori dan Nimo (2019) yang melakukan penelitian terhadap penggunaan </w:t>
      </w:r>
      <w:r w:rsidRPr="00683956">
        <w:rPr>
          <w:i/>
          <w:sz w:val="24"/>
          <w:szCs w:val="24"/>
          <w:lang w:val="id-ID"/>
        </w:rPr>
        <w:t>online shopping</w:t>
      </w:r>
      <w:r w:rsidRPr="00683956">
        <w:rPr>
          <w:sz w:val="24"/>
          <w:szCs w:val="24"/>
          <w:lang w:val="id-ID"/>
        </w:rPr>
        <w:t xml:space="preserve">. </w:t>
      </w:r>
      <w:r w:rsidR="00BC2E68" w:rsidRPr="00683956">
        <w:rPr>
          <w:sz w:val="24"/>
          <w:szCs w:val="24"/>
        </w:rPr>
        <w:t xml:space="preserve">Selain itu, hasil rsiet </w:t>
      </w:r>
      <w:r w:rsidRPr="00683956">
        <w:rPr>
          <w:sz w:val="24"/>
          <w:szCs w:val="24"/>
          <w:lang w:val="id-ID"/>
        </w:rPr>
        <w:t xml:space="preserve">Langelo (2013) </w:t>
      </w:r>
      <w:r w:rsidR="00BC2E68" w:rsidRPr="00683956">
        <w:rPr>
          <w:sz w:val="24"/>
          <w:szCs w:val="24"/>
        </w:rPr>
        <w:t xml:space="preserve">juga </w:t>
      </w:r>
      <w:r w:rsidRPr="00683956">
        <w:rPr>
          <w:sz w:val="24"/>
          <w:szCs w:val="24"/>
          <w:lang w:val="id-ID"/>
        </w:rPr>
        <w:t xml:space="preserve">menyimpulkan </w:t>
      </w:r>
      <w:r w:rsidR="00BC2E68" w:rsidRPr="00683956">
        <w:rPr>
          <w:sz w:val="24"/>
          <w:szCs w:val="24"/>
        </w:rPr>
        <w:t>adanya</w:t>
      </w:r>
      <w:r w:rsidR="00D477A7" w:rsidRPr="00683956">
        <w:rPr>
          <w:sz w:val="24"/>
          <w:szCs w:val="24"/>
        </w:rPr>
        <w:t xml:space="preserve"> pengaruh secara positif dari variabel persepsi pada </w:t>
      </w:r>
      <w:r w:rsidR="00BC2E68" w:rsidRPr="00683956">
        <w:rPr>
          <w:sz w:val="24"/>
          <w:szCs w:val="24"/>
        </w:rPr>
        <w:t xml:space="preserve">kemudahan penggunaan </w:t>
      </w:r>
      <w:r w:rsidR="00BC2E68" w:rsidRPr="00683956">
        <w:rPr>
          <w:i/>
          <w:sz w:val="24"/>
          <w:szCs w:val="24"/>
        </w:rPr>
        <w:t>internet banking</w:t>
      </w:r>
      <w:r w:rsidR="00BC2E68" w:rsidRPr="00683956">
        <w:rPr>
          <w:sz w:val="24"/>
          <w:szCs w:val="24"/>
        </w:rPr>
        <w:t xml:space="preserve"> pada perilaku penggunaannya.</w:t>
      </w:r>
      <w:r w:rsidRPr="00683956">
        <w:rPr>
          <w:sz w:val="24"/>
          <w:szCs w:val="24"/>
          <w:lang w:val="id-ID"/>
        </w:rPr>
        <w:t xml:space="preserve"> </w:t>
      </w:r>
    </w:p>
    <w:p w:rsidR="00E61D7D" w:rsidRPr="00683956" w:rsidRDefault="00E4411C" w:rsidP="00E4411C">
      <w:pPr>
        <w:ind w:firstLine="709"/>
        <w:jc w:val="both"/>
        <w:rPr>
          <w:sz w:val="24"/>
          <w:szCs w:val="24"/>
        </w:rPr>
      </w:pPr>
      <w:r w:rsidRPr="00683956">
        <w:rPr>
          <w:sz w:val="24"/>
          <w:szCs w:val="24"/>
        </w:rPr>
        <w:t xml:space="preserve">Hasil pengujian dan analisis statistika menemukan terdapat pengaruh yang positif dari </w:t>
      </w:r>
      <w:r w:rsidR="00E61D7D" w:rsidRPr="00683956">
        <w:rPr>
          <w:sz w:val="24"/>
          <w:szCs w:val="24"/>
          <w:lang w:val="id-ID"/>
        </w:rPr>
        <w:t xml:space="preserve">persepsi kegunaan </w:t>
      </w:r>
      <w:r w:rsidRPr="00683956">
        <w:rPr>
          <w:i/>
          <w:sz w:val="24"/>
          <w:szCs w:val="24"/>
        </w:rPr>
        <w:t>e-wallet</w:t>
      </w:r>
      <w:r w:rsidRPr="00683956">
        <w:rPr>
          <w:sz w:val="24"/>
          <w:szCs w:val="24"/>
        </w:rPr>
        <w:t xml:space="preserve"> terhadap perilaku penggunaannya. Artinya, jika persepsi pada kegunaan </w:t>
      </w:r>
      <w:r w:rsidRPr="00683956">
        <w:rPr>
          <w:i/>
          <w:sz w:val="24"/>
          <w:szCs w:val="24"/>
        </w:rPr>
        <w:t>e-wallet</w:t>
      </w:r>
      <w:r w:rsidRPr="00683956">
        <w:rPr>
          <w:sz w:val="24"/>
          <w:szCs w:val="24"/>
          <w:lang w:val="id-ID"/>
        </w:rPr>
        <w:t xml:space="preserve"> </w:t>
      </w:r>
      <w:r w:rsidRPr="00683956">
        <w:rPr>
          <w:sz w:val="24"/>
          <w:szCs w:val="24"/>
        </w:rPr>
        <w:t xml:space="preserve">makin tinggi, maka perilaku penggunaannya juga makin meningkat. Temuan pada penelitian ini sejalan dengan hasil yang dikemukakan oleh </w:t>
      </w:r>
      <w:r w:rsidR="00E61D7D" w:rsidRPr="00683956">
        <w:rPr>
          <w:sz w:val="24"/>
          <w:szCs w:val="24"/>
          <w:lang w:val="id-ID"/>
        </w:rPr>
        <w:t xml:space="preserve">Ofori </w:t>
      </w:r>
      <w:r w:rsidR="00E61D7D" w:rsidRPr="00683956">
        <w:rPr>
          <w:sz w:val="24"/>
          <w:szCs w:val="24"/>
          <w:lang w:val="id-ID"/>
        </w:rPr>
        <w:lastRenderedPageBreak/>
        <w:t xml:space="preserve">dan Nimo (2019) bahwa persepsi </w:t>
      </w:r>
      <w:r w:rsidRPr="00683956">
        <w:rPr>
          <w:sz w:val="24"/>
          <w:szCs w:val="24"/>
        </w:rPr>
        <w:t xml:space="preserve">pada </w:t>
      </w:r>
      <w:r w:rsidR="00E61D7D" w:rsidRPr="00683956">
        <w:rPr>
          <w:sz w:val="24"/>
          <w:szCs w:val="24"/>
          <w:lang w:val="id-ID"/>
        </w:rPr>
        <w:t>kegunaan</w:t>
      </w:r>
      <w:r w:rsidRPr="00683956">
        <w:rPr>
          <w:sz w:val="24"/>
          <w:szCs w:val="24"/>
        </w:rPr>
        <w:t xml:space="preserve"> </w:t>
      </w:r>
      <w:r w:rsidRPr="00683956">
        <w:rPr>
          <w:i/>
          <w:sz w:val="24"/>
          <w:szCs w:val="24"/>
          <w:lang w:val="id-ID"/>
        </w:rPr>
        <w:t>online shopping</w:t>
      </w:r>
      <w:r w:rsidRPr="00683956">
        <w:rPr>
          <w:sz w:val="24"/>
          <w:szCs w:val="24"/>
        </w:rPr>
        <w:t xml:space="preserve"> memiliki pengaruh yang positif terhadap </w:t>
      </w:r>
      <w:r w:rsidR="00E61D7D" w:rsidRPr="00683956">
        <w:rPr>
          <w:sz w:val="24"/>
          <w:szCs w:val="24"/>
          <w:lang w:val="id-ID"/>
        </w:rPr>
        <w:t>penggunaan</w:t>
      </w:r>
      <w:r w:rsidRPr="00683956">
        <w:rPr>
          <w:sz w:val="24"/>
          <w:szCs w:val="24"/>
        </w:rPr>
        <w:t xml:space="preserve"> system tersebut</w:t>
      </w:r>
      <w:r w:rsidR="00E61D7D" w:rsidRPr="00683956">
        <w:rPr>
          <w:sz w:val="24"/>
          <w:szCs w:val="24"/>
          <w:lang w:val="id-ID"/>
        </w:rPr>
        <w:t xml:space="preserve">. </w:t>
      </w:r>
      <w:r w:rsidRPr="00683956">
        <w:rPr>
          <w:sz w:val="24"/>
          <w:szCs w:val="24"/>
        </w:rPr>
        <w:t xml:space="preserve">Selain itu, riset </w:t>
      </w:r>
      <w:r w:rsidR="00E61D7D" w:rsidRPr="00683956">
        <w:rPr>
          <w:sz w:val="24"/>
          <w:szCs w:val="24"/>
          <w:lang w:val="id-ID"/>
        </w:rPr>
        <w:t>oleh Langelo (2013)</w:t>
      </w:r>
      <w:r w:rsidRPr="00683956">
        <w:rPr>
          <w:sz w:val="24"/>
          <w:szCs w:val="24"/>
        </w:rPr>
        <w:t xml:space="preserve"> menemukan hasil yang </w:t>
      </w:r>
      <w:proofErr w:type="gramStart"/>
      <w:r w:rsidRPr="00683956">
        <w:rPr>
          <w:sz w:val="24"/>
          <w:szCs w:val="24"/>
        </w:rPr>
        <w:t>sama</w:t>
      </w:r>
      <w:proofErr w:type="gramEnd"/>
      <w:r w:rsidRPr="00683956">
        <w:rPr>
          <w:sz w:val="24"/>
          <w:szCs w:val="24"/>
        </w:rPr>
        <w:t xml:space="preserve"> adanya pengaruh positif </w:t>
      </w:r>
      <w:r w:rsidR="00E61D7D" w:rsidRPr="00683956">
        <w:rPr>
          <w:sz w:val="24"/>
          <w:szCs w:val="24"/>
          <w:lang w:val="id-ID"/>
        </w:rPr>
        <w:t xml:space="preserve">persepsi </w:t>
      </w:r>
      <w:r w:rsidRPr="00683956">
        <w:rPr>
          <w:sz w:val="24"/>
          <w:szCs w:val="24"/>
        </w:rPr>
        <w:t xml:space="preserve">pada </w:t>
      </w:r>
      <w:r w:rsidR="00E61D7D" w:rsidRPr="00683956">
        <w:rPr>
          <w:sz w:val="24"/>
          <w:szCs w:val="24"/>
          <w:lang w:val="id-ID"/>
        </w:rPr>
        <w:t xml:space="preserve">kegunaan </w:t>
      </w:r>
      <w:r w:rsidRPr="00683956">
        <w:rPr>
          <w:i/>
          <w:sz w:val="24"/>
          <w:szCs w:val="24"/>
          <w:lang w:val="id-ID"/>
        </w:rPr>
        <w:t>internet banking</w:t>
      </w:r>
      <w:r w:rsidRPr="00683956">
        <w:rPr>
          <w:sz w:val="24"/>
          <w:szCs w:val="24"/>
          <w:lang w:val="id-ID"/>
        </w:rPr>
        <w:t xml:space="preserve"> </w:t>
      </w:r>
      <w:r w:rsidRPr="00683956">
        <w:rPr>
          <w:sz w:val="24"/>
          <w:szCs w:val="24"/>
        </w:rPr>
        <w:t>terhadap penggunaan sisitem tersebut.</w:t>
      </w:r>
    </w:p>
    <w:p w:rsidR="00E61D7D" w:rsidRPr="00683956" w:rsidRDefault="00411C53" w:rsidP="00411C53">
      <w:pPr>
        <w:ind w:firstLine="709"/>
        <w:jc w:val="both"/>
        <w:rPr>
          <w:sz w:val="24"/>
          <w:szCs w:val="24"/>
          <w:lang w:val="id-ID"/>
        </w:rPr>
      </w:pPr>
      <w:r w:rsidRPr="00683956">
        <w:rPr>
          <w:sz w:val="24"/>
          <w:szCs w:val="24"/>
        </w:rPr>
        <w:t xml:space="preserve">Hasil pengujian dan analisis statistika menemukan terdapat pengaruh yang positif dari </w:t>
      </w:r>
      <w:r w:rsidRPr="00683956">
        <w:rPr>
          <w:sz w:val="24"/>
          <w:szCs w:val="24"/>
          <w:lang w:val="id-ID"/>
        </w:rPr>
        <w:t xml:space="preserve">persepsi </w:t>
      </w:r>
      <w:r w:rsidRPr="00683956">
        <w:rPr>
          <w:sz w:val="24"/>
          <w:szCs w:val="24"/>
        </w:rPr>
        <w:t xml:space="preserve">pada </w:t>
      </w:r>
      <w:r w:rsidRPr="00683956">
        <w:rPr>
          <w:sz w:val="24"/>
          <w:szCs w:val="24"/>
          <w:lang w:val="id-ID"/>
        </w:rPr>
        <w:t xml:space="preserve">risiko uang tunai </w:t>
      </w:r>
      <w:r w:rsidRPr="00683956">
        <w:rPr>
          <w:sz w:val="24"/>
          <w:szCs w:val="24"/>
        </w:rPr>
        <w:t xml:space="preserve">terhadap perilaku penggunaan </w:t>
      </w:r>
      <w:r w:rsidRPr="00683956">
        <w:rPr>
          <w:i/>
          <w:sz w:val="24"/>
          <w:szCs w:val="24"/>
        </w:rPr>
        <w:t>e-wallet</w:t>
      </w:r>
      <w:r w:rsidRPr="00683956">
        <w:rPr>
          <w:sz w:val="24"/>
          <w:szCs w:val="24"/>
        </w:rPr>
        <w:t xml:space="preserve">. Artinya, jika persepsi pada </w:t>
      </w:r>
      <w:r w:rsidRPr="00683956">
        <w:rPr>
          <w:sz w:val="24"/>
          <w:szCs w:val="24"/>
          <w:lang w:val="id-ID"/>
        </w:rPr>
        <w:t xml:space="preserve">risiko </w:t>
      </w:r>
      <w:r w:rsidRPr="00683956">
        <w:rPr>
          <w:sz w:val="24"/>
          <w:szCs w:val="24"/>
        </w:rPr>
        <w:t xml:space="preserve">terkena penyakit covid-19 karena </w:t>
      </w:r>
      <w:r w:rsidRPr="00683956">
        <w:rPr>
          <w:sz w:val="24"/>
          <w:szCs w:val="24"/>
          <w:lang w:val="id-ID"/>
        </w:rPr>
        <w:t>uang tunai</w:t>
      </w:r>
      <w:r w:rsidRPr="00683956">
        <w:rPr>
          <w:sz w:val="24"/>
          <w:szCs w:val="24"/>
        </w:rPr>
        <w:t xml:space="preserve"> makin tinggi, maka perilaku penggunaan </w:t>
      </w:r>
      <w:r w:rsidRPr="00683956">
        <w:rPr>
          <w:i/>
          <w:sz w:val="24"/>
          <w:szCs w:val="24"/>
        </w:rPr>
        <w:t>e-wallet</w:t>
      </w:r>
      <w:r w:rsidRPr="00683956">
        <w:rPr>
          <w:sz w:val="24"/>
          <w:szCs w:val="24"/>
        </w:rPr>
        <w:t xml:space="preserve"> juga makin meningkat. Temuan dalam riset ini sejalan dengan kesimpulan riset yang dikemukakan </w:t>
      </w:r>
      <w:r w:rsidR="00E61D7D" w:rsidRPr="00683956">
        <w:rPr>
          <w:sz w:val="24"/>
          <w:szCs w:val="24"/>
          <w:lang w:val="id-ID"/>
        </w:rPr>
        <w:t>Aji et al. (2020) yang menyimpulkan bahwa persepsi risiko</w:t>
      </w:r>
      <w:r w:rsidRPr="00683956">
        <w:rPr>
          <w:sz w:val="24"/>
          <w:szCs w:val="24"/>
        </w:rPr>
        <w:t xml:space="preserve"> memiliki pengaruh yang positif pada </w:t>
      </w:r>
      <w:r w:rsidR="00E61D7D" w:rsidRPr="00683956">
        <w:rPr>
          <w:sz w:val="24"/>
          <w:szCs w:val="24"/>
          <w:lang w:val="id-ID"/>
        </w:rPr>
        <w:t>minat penggunaan</w:t>
      </w:r>
      <w:r w:rsidR="00207CB6" w:rsidRPr="00683956">
        <w:rPr>
          <w:sz w:val="24"/>
          <w:szCs w:val="24"/>
          <w:lang w:val="id-ID"/>
        </w:rPr>
        <w:t>.</w:t>
      </w:r>
    </w:p>
    <w:p w:rsidR="00E61D7D" w:rsidRPr="00683956" w:rsidRDefault="00207CB6" w:rsidP="00E61D7D">
      <w:pPr>
        <w:ind w:firstLine="709"/>
        <w:jc w:val="both"/>
        <w:rPr>
          <w:sz w:val="24"/>
          <w:szCs w:val="24"/>
          <w:lang w:val="id-ID"/>
        </w:rPr>
      </w:pPr>
      <w:r w:rsidRPr="00683956">
        <w:rPr>
          <w:sz w:val="24"/>
          <w:szCs w:val="24"/>
        </w:rPr>
        <w:t xml:space="preserve">Berdasarkan pengujian dan analisis statistik yang disampaikan dalam studi ini, hasilnya menunjukkan </w:t>
      </w:r>
      <w:r w:rsidR="00C23385" w:rsidRPr="00683956">
        <w:rPr>
          <w:sz w:val="24"/>
          <w:szCs w:val="24"/>
        </w:rPr>
        <w:t xml:space="preserve">tidak </w:t>
      </w:r>
      <w:r w:rsidRPr="00683956">
        <w:rPr>
          <w:sz w:val="24"/>
          <w:szCs w:val="24"/>
        </w:rPr>
        <w:t>terdapat</w:t>
      </w:r>
      <w:r w:rsidR="00C23385" w:rsidRPr="00683956">
        <w:rPr>
          <w:sz w:val="24"/>
          <w:szCs w:val="24"/>
        </w:rPr>
        <w:t xml:space="preserve"> pengaruh </w:t>
      </w:r>
      <w:r w:rsidR="00E61D7D" w:rsidRPr="00683956">
        <w:rPr>
          <w:sz w:val="24"/>
          <w:szCs w:val="24"/>
          <w:lang w:val="id-ID"/>
        </w:rPr>
        <w:t xml:space="preserve">persepsi dukungan pemerintah </w:t>
      </w:r>
      <w:r w:rsidR="00C23385" w:rsidRPr="00683956">
        <w:rPr>
          <w:sz w:val="24"/>
          <w:szCs w:val="24"/>
        </w:rPr>
        <w:t xml:space="preserve">pada </w:t>
      </w:r>
      <w:r w:rsidR="00E61D7D" w:rsidRPr="00683956">
        <w:rPr>
          <w:sz w:val="24"/>
          <w:szCs w:val="24"/>
          <w:lang w:val="id-ID"/>
        </w:rPr>
        <w:t xml:space="preserve">perilaku penggunaan </w:t>
      </w:r>
      <w:r w:rsidR="00200267" w:rsidRPr="00683956">
        <w:rPr>
          <w:i/>
          <w:sz w:val="24"/>
          <w:szCs w:val="24"/>
          <w:lang w:val="id-ID"/>
        </w:rPr>
        <w:t>e-wallet</w:t>
      </w:r>
      <w:r w:rsidR="00E61D7D" w:rsidRPr="00683956">
        <w:rPr>
          <w:sz w:val="24"/>
          <w:szCs w:val="24"/>
          <w:lang w:val="id-ID"/>
        </w:rPr>
        <w:t xml:space="preserve">. </w:t>
      </w:r>
      <w:r w:rsidR="00C23385" w:rsidRPr="00683956">
        <w:rPr>
          <w:sz w:val="24"/>
          <w:szCs w:val="24"/>
        </w:rPr>
        <w:t xml:space="preserve">Hal ini berarti perilaku penggunaan </w:t>
      </w:r>
      <w:r w:rsidR="00C23385" w:rsidRPr="00683956">
        <w:rPr>
          <w:i/>
          <w:sz w:val="24"/>
          <w:szCs w:val="24"/>
        </w:rPr>
        <w:t>e-wallet</w:t>
      </w:r>
      <w:r w:rsidR="00C23385" w:rsidRPr="00683956">
        <w:rPr>
          <w:sz w:val="24"/>
          <w:szCs w:val="24"/>
        </w:rPr>
        <w:t xml:space="preserve"> tidak dipengaruhi oleh persepsi </w:t>
      </w:r>
      <w:r w:rsidR="00E61D7D" w:rsidRPr="00683956">
        <w:rPr>
          <w:sz w:val="24"/>
          <w:szCs w:val="24"/>
          <w:lang w:val="id-ID"/>
        </w:rPr>
        <w:t xml:space="preserve">dukungan pemerintah. Hal ini </w:t>
      </w:r>
      <w:r w:rsidR="00C23385" w:rsidRPr="00683956">
        <w:rPr>
          <w:sz w:val="24"/>
          <w:szCs w:val="24"/>
        </w:rPr>
        <w:t xml:space="preserve">serupa dengan temuan dalam penelitian </w:t>
      </w:r>
      <w:r w:rsidR="00E61D7D" w:rsidRPr="00683956">
        <w:rPr>
          <w:sz w:val="24"/>
          <w:szCs w:val="24"/>
          <w:lang w:val="id-ID"/>
        </w:rPr>
        <w:t>Aji et al. (2020) yang hasil</w:t>
      </w:r>
      <w:r w:rsidR="00C23385" w:rsidRPr="00683956">
        <w:rPr>
          <w:sz w:val="24"/>
          <w:szCs w:val="24"/>
        </w:rPr>
        <w:t>nya</w:t>
      </w:r>
      <w:r w:rsidR="00E61D7D" w:rsidRPr="00683956">
        <w:rPr>
          <w:sz w:val="24"/>
          <w:szCs w:val="24"/>
          <w:lang w:val="id-ID"/>
        </w:rPr>
        <w:t xml:space="preserve"> </w:t>
      </w:r>
      <w:r w:rsidR="00C23385" w:rsidRPr="00683956">
        <w:rPr>
          <w:sz w:val="24"/>
          <w:szCs w:val="24"/>
        </w:rPr>
        <w:t xml:space="preserve">menyatakan bahwa persepsi pada </w:t>
      </w:r>
      <w:r w:rsidR="00E61D7D" w:rsidRPr="00683956">
        <w:rPr>
          <w:sz w:val="24"/>
          <w:szCs w:val="24"/>
          <w:lang w:val="id-ID"/>
        </w:rPr>
        <w:t xml:space="preserve">dukungan pemerintah </w:t>
      </w:r>
      <w:r w:rsidR="00C23385" w:rsidRPr="00683956">
        <w:rPr>
          <w:sz w:val="24"/>
          <w:szCs w:val="24"/>
        </w:rPr>
        <w:t xml:space="preserve">tidak memiliki pengaruh yang signifikan pada </w:t>
      </w:r>
      <w:r w:rsidR="00E61D7D" w:rsidRPr="00683956">
        <w:rPr>
          <w:sz w:val="24"/>
          <w:szCs w:val="24"/>
          <w:lang w:val="id-ID"/>
        </w:rPr>
        <w:t>minat penggunaan</w:t>
      </w:r>
      <w:r w:rsidR="00C23385" w:rsidRPr="00683956">
        <w:rPr>
          <w:sz w:val="24"/>
          <w:szCs w:val="24"/>
        </w:rPr>
        <w:t xml:space="preserve"> di Indonesia</w:t>
      </w:r>
      <w:r w:rsidR="00E61D7D" w:rsidRPr="00683956">
        <w:rPr>
          <w:sz w:val="24"/>
          <w:szCs w:val="24"/>
          <w:lang w:val="id-ID"/>
        </w:rPr>
        <w:t xml:space="preserve">. Namun, hasil yang berbeda didapat pada pengaruh dukungan pemerintah terhadap minat penggunaan </w:t>
      </w:r>
      <w:r w:rsidR="00200267" w:rsidRPr="00683956">
        <w:rPr>
          <w:i/>
          <w:sz w:val="24"/>
          <w:szCs w:val="24"/>
          <w:lang w:val="id-ID"/>
        </w:rPr>
        <w:t>e-wallet</w:t>
      </w:r>
      <w:r w:rsidR="00E61D7D" w:rsidRPr="00683956">
        <w:rPr>
          <w:sz w:val="24"/>
          <w:szCs w:val="24"/>
          <w:lang w:val="id-ID"/>
        </w:rPr>
        <w:t xml:space="preserve"> di Malaysia yang menunjukkan hasil yang signifikan. Hasil penelitian yang berbeda ini diduga bisa terjadi karena kurangnya informasi yang dimiliki responden penelitian mengenai bentuk dukungan pemerintah terhadap penggunaan </w:t>
      </w:r>
      <w:r w:rsidR="00200267" w:rsidRPr="00683956">
        <w:rPr>
          <w:i/>
          <w:sz w:val="24"/>
          <w:szCs w:val="24"/>
          <w:lang w:val="id-ID"/>
        </w:rPr>
        <w:t>e-wallet</w:t>
      </w:r>
      <w:r w:rsidR="00E61D7D" w:rsidRPr="00683956">
        <w:rPr>
          <w:sz w:val="24"/>
          <w:szCs w:val="24"/>
          <w:lang w:val="id-ID"/>
        </w:rPr>
        <w:t xml:space="preserve">. Kurangnya informasi mengenai bentuk dukungan pemerintah pada penggunaan </w:t>
      </w:r>
      <w:r w:rsidR="00200267" w:rsidRPr="00683956">
        <w:rPr>
          <w:i/>
          <w:sz w:val="24"/>
          <w:szCs w:val="24"/>
          <w:lang w:val="id-ID"/>
        </w:rPr>
        <w:t>e-wallet</w:t>
      </w:r>
      <w:r w:rsidR="00E61D7D" w:rsidRPr="00683956">
        <w:rPr>
          <w:sz w:val="24"/>
          <w:szCs w:val="24"/>
          <w:lang w:val="id-ID"/>
        </w:rPr>
        <w:t xml:space="preserve"> diduga membuat responden memiliki pemahaman yang berbeda dalam memahami pertanyaan kuesioner.</w:t>
      </w:r>
    </w:p>
    <w:p w:rsidR="00E61D7D" w:rsidRPr="00683956" w:rsidRDefault="00E61D7D" w:rsidP="00E61D7D">
      <w:pPr>
        <w:jc w:val="both"/>
        <w:rPr>
          <w:sz w:val="28"/>
          <w:szCs w:val="28"/>
          <w:lang w:val="id-ID"/>
        </w:rPr>
      </w:pPr>
    </w:p>
    <w:p w:rsidR="00627912" w:rsidRPr="00683956" w:rsidRDefault="00627912" w:rsidP="00E61D7D">
      <w:pPr>
        <w:jc w:val="both"/>
        <w:rPr>
          <w:b/>
          <w:bCs/>
          <w:sz w:val="28"/>
          <w:szCs w:val="24"/>
          <w:lang w:val="id-ID"/>
        </w:rPr>
      </w:pPr>
      <w:r w:rsidRPr="00683956">
        <w:rPr>
          <w:b/>
          <w:bCs/>
          <w:sz w:val="28"/>
          <w:szCs w:val="24"/>
          <w:lang w:val="id-ID"/>
        </w:rPr>
        <w:t>SIMPULAN DAN SARAN</w:t>
      </w:r>
    </w:p>
    <w:p w:rsidR="005634CF" w:rsidRPr="00683956" w:rsidRDefault="00EA0B41" w:rsidP="005634CF">
      <w:pPr>
        <w:pStyle w:val="ListParagraph"/>
        <w:spacing w:after="0" w:line="240" w:lineRule="auto"/>
        <w:ind w:left="0" w:firstLine="720"/>
        <w:jc w:val="both"/>
        <w:rPr>
          <w:rFonts w:ascii="Times New Roman" w:hAnsi="Times New Roman"/>
          <w:sz w:val="24"/>
          <w:lang w:val="id-ID"/>
        </w:rPr>
      </w:pPr>
      <w:r w:rsidRPr="00683956">
        <w:rPr>
          <w:rFonts w:ascii="Times New Roman" w:hAnsi="Times New Roman"/>
          <w:sz w:val="24"/>
          <w:lang w:val="en-US"/>
        </w:rPr>
        <w:t>Dengan merujuk pada uraian bagian analisis dan pembahasan</w:t>
      </w:r>
      <w:r w:rsidR="008A061F" w:rsidRPr="00683956">
        <w:rPr>
          <w:rFonts w:ascii="Times New Roman" w:hAnsi="Times New Roman"/>
          <w:sz w:val="24"/>
          <w:lang w:val="en-US"/>
        </w:rPr>
        <w:t xml:space="preserve"> yang menguji pengaruh empat determinan terhadap perilaku penggunaan </w:t>
      </w:r>
      <w:r w:rsidR="008A061F" w:rsidRPr="00683956">
        <w:rPr>
          <w:rFonts w:ascii="Times New Roman" w:hAnsi="Times New Roman"/>
          <w:i/>
          <w:sz w:val="24"/>
          <w:lang w:val="en-US"/>
        </w:rPr>
        <w:t>e-wallet</w:t>
      </w:r>
      <w:r w:rsidRPr="00683956">
        <w:rPr>
          <w:rFonts w:ascii="Times New Roman" w:hAnsi="Times New Roman"/>
          <w:sz w:val="24"/>
          <w:lang w:val="en-US"/>
        </w:rPr>
        <w:t>, maka diperoleh kesimpulan berikut:</w:t>
      </w:r>
    </w:p>
    <w:p w:rsidR="00EA0B41" w:rsidRPr="00683956" w:rsidRDefault="008A061F" w:rsidP="005634CF">
      <w:pPr>
        <w:pStyle w:val="ListParagraph"/>
        <w:numPr>
          <w:ilvl w:val="0"/>
          <w:numId w:val="25"/>
        </w:numPr>
        <w:jc w:val="both"/>
        <w:rPr>
          <w:rFonts w:ascii="Times New Roman" w:hAnsi="Times New Roman"/>
          <w:sz w:val="24"/>
          <w:lang w:val="en-US"/>
        </w:rPr>
      </w:pPr>
      <w:r w:rsidRPr="00683956">
        <w:rPr>
          <w:rFonts w:ascii="Times New Roman" w:hAnsi="Times New Roman"/>
          <w:sz w:val="24"/>
          <w:lang w:val="en-US"/>
        </w:rPr>
        <w:t>Persep</w:t>
      </w:r>
      <w:r w:rsidR="00EA0B41" w:rsidRPr="00683956">
        <w:rPr>
          <w:rFonts w:ascii="Times New Roman" w:hAnsi="Times New Roman"/>
          <w:sz w:val="24"/>
          <w:lang w:val="en-US"/>
        </w:rPr>
        <w:t>si pada kemudahan penggunaan</w:t>
      </w:r>
      <w:r w:rsidRPr="00683956">
        <w:rPr>
          <w:rFonts w:ascii="Times New Roman" w:hAnsi="Times New Roman"/>
          <w:sz w:val="24"/>
          <w:lang w:val="en-US"/>
        </w:rPr>
        <w:t xml:space="preserve"> </w:t>
      </w:r>
      <w:r w:rsidRPr="00683956">
        <w:rPr>
          <w:rFonts w:ascii="Times New Roman" w:hAnsi="Times New Roman"/>
          <w:i/>
          <w:sz w:val="24"/>
          <w:lang w:val="en-US"/>
        </w:rPr>
        <w:t>e-wallet</w:t>
      </w:r>
      <w:r w:rsidR="00EA0B41" w:rsidRPr="00683956">
        <w:rPr>
          <w:rFonts w:ascii="Times New Roman" w:hAnsi="Times New Roman"/>
          <w:sz w:val="24"/>
          <w:lang w:val="en-US"/>
        </w:rPr>
        <w:t xml:space="preserve"> memiliki pengaruh positif pada </w:t>
      </w:r>
      <w:r w:rsidR="005634CF" w:rsidRPr="00683956">
        <w:rPr>
          <w:rFonts w:ascii="Times New Roman" w:hAnsi="Times New Roman"/>
          <w:sz w:val="24"/>
          <w:lang w:val="en-US"/>
        </w:rPr>
        <w:t>perilaku penggunaan</w:t>
      </w:r>
      <w:r w:rsidRPr="00683956">
        <w:rPr>
          <w:rFonts w:ascii="Times New Roman" w:hAnsi="Times New Roman"/>
          <w:sz w:val="24"/>
          <w:lang w:val="en-US"/>
        </w:rPr>
        <w:t>nya</w:t>
      </w:r>
      <w:r w:rsidR="005634CF" w:rsidRPr="00683956">
        <w:rPr>
          <w:rFonts w:ascii="Times New Roman" w:hAnsi="Times New Roman"/>
          <w:sz w:val="24"/>
          <w:lang w:val="en-US"/>
        </w:rPr>
        <w:t xml:space="preserve">. </w:t>
      </w:r>
      <w:r w:rsidRPr="00683956">
        <w:rPr>
          <w:rFonts w:ascii="Times New Roman" w:hAnsi="Times New Roman"/>
          <w:sz w:val="24"/>
          <w:lang w:val="en-US"/>
        </w:rPr>
        <w:t xml:space="preserve">Artinya, tingginya persepsi pada kemudahan menggunakan </w:t>
      </w:r>
      <w:r w:rsidRPr="00683956">
        <w:rPr>
          <w:rFonts w:ascii="Times New Roman" w:hAnsi="Times New Roman"/>
          <w:i/>
          <w:sz w:val="24"/>
          <w:lang w:val="en-US"/>
        </w:rPr>
        <w:t>e-wallet</w:t>
      </w:r>
      <w:r w:rsidRPr="00683956">
        <w:rPr>
          <w:rFonts w:ascii="Times New Roman" w:hAnsi="Times New Roman"/>
          <w:sz w:val="24"/>
          <w:lang w:val="en-US"/>
        </w:rPr>
        <w:t xml:space="preserve"> dapat </w:t>
      </w:r>
      <w:r w:rsidR="00050200" w:rsidRPr="00683956">
        <w:rPr>
          <w:rFonts w:ascii="Times New Roman" w:hAnsi="Times New Roman"/>
          <w:sz w:val="24"/>
          <w:lang w:val="en-US"/>
        </w:rPr>
        <w:t>menyebabkan perilaku penggunann</w:t>
      </w:r>
      <w:r w:rsidRPr="00683956">
        <w:rPr>
          <w:rFonts w:ascii="Times New Roman" w:hAnsi="Times New Roman"/>
          <w:sz w:val="24"/>
          <w:lang w:val="en-US"/>
        </w:rPr>
        <w:t>ya</w:t>
      </w:r>
      <w:r w:rsidR="00050200" w:rsidRPr="00683956">
        <w:rPr>
          <w:rFonts w:ascii="Times New Roman" w:hAnsi="Times New Roman"/>
          <w:sz w:val="24"/>
          <w:lang w:val="en-US"/>
        </w:rPr>
        <w:t xml:space="preserve"> meningkat</w:t>
      </w:r>
      <w:r w:rsidRPr="00683956">
        <w:rPr>
          <w:rFonts w:ascii="Times New Roman" w:hAnsi="Times New Roman"/>
          <w:sz w:val="24"/>
          <w:lang w:val="en-US"/>
        </w:rPr>
        <w:t>.</w:t>
      </w:r>
    </w:p>
    <w:p w:rsidR="00050200" w:rsidRPr="00683956" w:rsidRDefault="00050200" w:rsidP="005634CF">
      <w:pPr>
        <w:pStyle w:val="ListParagraph"/>
        <w:numPr>
          <w:ilvl w:val="0"/>
          <w:numId w:val="25"/>
        </w:numPr>
        <w:jc w:val="both"/>
        <w:rPr>
          <w:rFonts w:ascii="Times New Roman" w:hAnsi="Times New Roman"/>
          <w:sz w:val="24"/>
          <w:lang w:val="en-US"/>
        </w:rPr>
      </w:pPr>
      <w:r w:rsidRPr="00683956">
        <w:rPr>
          <w:rFonts w:ascii="Times New Roman" w:hAnsi="Times New Roman"/>
          <w:sz w:val="24"/>
          <w:lang w:val="en-US"/>
        </w:rPr>
        <w:t xml:space="preserve">Persepsi pada kegunaan </w:t>
      </w:r>
      <w:r w:rsidRPr="00683956">
        <w:rPr>
          <w:rFonts w:ascii="Times New Roman" w:hAnsi="Times New Roman"/>
          <w:i/>
          <w:sz w:val="24"/>
          <w:lang w:val="en-US"/>
        </w:rPr>
        <w:t>e-wallet</w:t>
      </w:r>
      <w:r w:rsidRPr="00683956">
        <w:rPr>
          <w:rFonts w:ascii="Times New Roman" w:hAnsi="Times New Roman"/>
          <w:sz w:val="24"/>
          <w:lang w:val="en-US"/>
        </w:rPr>
        <w:t xml:space="preserve"> memiliki pengaruh positif pada perilaku penggunaan </w:t>
      </w:r>
      <w:r w:rsidRPr="00683956">
        <w:rPr>
          <w:rFonts w:ascii="Times New Roman" w:hAnsi="Times New Roman"/>
          <w:i/>
          <w:sz w:val="24"/>
          <w:lang w:val="en-US"/>
        </w:rPr>
        <w:t>e-wallet</w:t>
      </w:r>
      <w:r w:rsidR="00D477A7" w:rsidRPr="00683956">
        <w:rPr>
          <w:rFonts w:ascii="Times New Roman" w:hAnsi="Times New Roman"/>
          <w:sz w:val="24"/>
          <w:lang w:val="en-US"/>
        </w:rPr>
        <w:t xml:space="preserve"> tersebut.</w:t>
      </w:r>
      <w:r w:rsidRPr="00683956">
        <w:rPr>
          <w:rFonts w:ascii="Times New Roman" w:hAnsi="Times New Roman"/>
          <w:sz w:val="24"/>
          <w:lang w:val="en-US"/>
        </w:rPr>
        <w:t xml:space="preserve"> Artinya, jika persepsi pada kemudahan menggunakan </w:t>
      </w:r>
      <w:r w:rsidRPr="00683956">
        <w:rPr>
          <w:rFonts w:ascii="Times New Roman" w:hAnsi="Times New Roman"/>
          <w:i/>
          <w:sz w:val="24"/>
          <w:lang w:val="en-US"/>
        </w:rPr>
        <w:t>e-wallet</w:t>
      </w:r>
      <w:r w:rsidRPr="00683956">
        <w:rPr>
          <w:rFonts w:ascii="Times New Roman" w:hAnsi="Times New Roman"/>
          <w:sz w:val="24"/>
          <w:lang w:val="en-US"/>
        </w:rPr>
        <w:t xml:space="preserve"> tinggi, maka perilaku penggunannya dapat meningkat.</w:t>
      </w:r>
    </w:p>
    <w:p w:rsidR="005634CF" w:rsidRPr="00683956" w:rsidRDefault="00050200" w:rsidP="005634CF">
      <w:pPr>
        <w:pStyle w:val="ListParagraph"/>
        <w:numPr>
          <w:ilvl w:val="0"/>
          <w:numId w:val="25"/>
        </w:numPr>
        <w:jc w:val="both"/>
        <w:rPr>
          <w:rFonts w:ascii="Times New Roman" w:hAnsi="Times New Roman"/>
          <w:sz w:val="24"/>
          <w:lang w:val="en-US"/>
        </w:rPr>
      </w:pPr>
      <w:r w:rsidRPr="00683956">
        <w:rPr>
          <w:rFonts w:ascii="Times New Roman" w:hAnsi="Times New Roman"/>
          <w:sz w:val="24"/>
          <w:lang w:val="en-US"/>
        </w:rPr>
        <w:t xml:space="preserve">Persepsi pada risiko </w:t>
      </w:r>
      <w:r w:rsidR="005634CF" w:rsidRPr="00683956">
        <w:rPr>
          <w:rFonts w:ascii="Times New Roman" w:hAnsi="Times New Roman"/>
          <w:sz w:val="24"/>
          <w:lang w:val="en-US"/>
        </w:rPr>
        <w:t xml:space="preserve">uang tunai </w:t>
      </w:r>
      <w:r w:rsidR="008A6E7E" w:rsidRPr="00683956">
        <w:rPr>
          <w:rFonts w:ascii="Times New Roman" w:hAnsi="Times New Roman"/>
          <w:sz w:val="24"/>
          <w:lang w:val="en-US"/>
        </w:rPr>
        <w:t xml:space="preserve">memiliki pengaruh positif </w:t>
      </w:r>
      <w:r w:rsidR="005634CF" w:rsidRPr="00683956">
        <w:rPr>
          <w:rFonts w:ascii="Times New Roman" w:hAnsi="Times New Roman"/>
          <w:sz w:val="24"/>
          <w:lang w:val="en-US"/>
        </w:rPr>
        <w:t xml:space="preserve">terhadap perilaku penggunaan </w:t>
      </w:r>
      <w:r w:rsidR="00200267" w:rsidRPr="00683956">
        <w:rPr>
          <w:rFonts w:ascii="Times New Roman" w:hAnsi="Times New Roman"/>
          <w:i/>
          <w:sz w:val="24"/>
          <w:lang w:val="en-US"/>
        </w:rPr>
        <w:t>e-wallet</w:t>
      </w:r>
      <w:r w:rsidR="005634CF" w:rsidRPr="00683956">
        <w:rPr>
          <w:rFonts w:ascii="Times New Roman" w:hAnsi="Times New Roman"/>
          <w:sz w:val="24"/>
          <w:lang w:val="en-US"/>
        </w:rPr>
        <w:t xml:space="preserve">. </w:t>
      </w:r>
      <w:r w:rsidR="008A6E7E" w:rsidRPr="00683956">
        <w:rPr>
          <w:rFonts w:ascii="Times New Roman" w:hAnsi="Times New Roman"/>
          <w:sz w:val="24"/>
          <w:lang w:val="en-US"/>
        </w:rPr>
        <w:t xml:space="preserve">Artinya, persepsi yang tinggi pada risiko terkena covid-19 karena menggunakan uang tunai dapat meningkatkan </w:t>
      </w:r>
      <w:r w:rsidR="005634CF" w:rsidRPr="00683956">
        <w:rPr>
          <w:rFonts w:ascii="Times New Roman" w:hAnsi="Times New Roman"/>
          <w:sz w:val="24"/>
          <w:lang w:val="en-US"/>
        </w:rPr>
        <w:t xml:space="preserve">perilaku penggunaan </w:t>
      </w:r>
      <w:r w:rsidR="00200267" w:rsidRPr="00683956">
        <w:rPr>
          <w:rFonts w:ascii="Times New Roman" w:hAnsi="Times New Roman"/>
          <w:i/>
          <w:sz w:val="24"/>
          <w:lang w:val="en-US"/>
        </w:rPr>
        <w:t>e-wallet</w:t>
      </w:r>
      <w:r w:rsidR="005634CF" w:rsidRPr="00683956">
        <w:rPr>
          <w:rFonts w:ascii="Times New Roman" w:hAnsi="Times New Roman"/>
          <w:sz w:val="24"/>
          <w:lang w:val="en-US"/>
        </w:rPr>
        <w:t>.</w:t>
      </w:r>
    </w:p>
    <w:p w:rsidR="00627912" w:rsidRPr="00683956" w:rsidRDefault="008A6E7E" w:rsidP="005634CF">
      <w:pPr>
        <w:pStyle w:val="ListParagraph"/>
        <w:numPr>
          <w:ilvl w:val="0"/>
          <w:numId w:val="25"/>
        </w:numPr>
        <w:spacing w:after="0" w:line="240" w:lineRule="auto"/>
        <w:jc w:val="both"/>
        <w:rPr>
          <w:rFonts w:ascii="Times New Roman" w:hAnsi="Times New Roman"/>
          <w:sz w:val="28"/>
          <w:szCs w:val="24"/>
          <w:lang w:val="en-US"/>
        </w:rPr>
      </w:pPr>
      <w:r w:rsidRPr="00683956">
        <w:rPr>
          <w:rFonts w:ascii="Times New Roman" w:hAnsi="Times New Roman"/>
          <w:sz w:val="24"/>
          <w:lang w:val="en-US"/>
        </w:rPr>
        <w:t xml:space="preserve">Persepsi pada </w:t>
      </w:r>
      <w:r w:rsidR="005634CF" w:rsidRPr="00683956">
        <w:rPr>
          <w:rFonts w:ascii="Times New Roman" w:hAnsi="Times New Roman"/>
          <w:sz w:val="24"/>
          <w:lang w:val="en-US"/>
        </w:rPr>
        <w:t xml:space="preserve">dukungan pemerintah </w:t>
      </w:r>
      <w:r w:rsidRPr="00683956">
        <w:rPr>
          <w:rFonts w:ascii="Times New Roman" w:hAnsi="Times New Roman"/>
          <w:sz w:val="24"/>
          <w:lang w:val="en-US"/>
        </w:rPr>
        <w:t xml:space="preserve">tidak mempunyai dampak signifikan pada perilaku penggunaan </w:t>
      </w:r>
      <w:r w:rsidR="00200267" w:rsidRPr="00683956">
        <w:rPr>
          <w:rFonts w:ascii="Times New Roman" w:hAnsi="Times New Roman"/>
          <w:i/>
          <w:sz w:val="24"/>
          <w:lang w:val="en-US"/>
        </w:rPr>
        <w:t>e-wallet</w:t>
      </w:r>
      <w:r w:rsidR="005634CF" w:rsidRPr="00683956">
        <w:rPr>
          <w:rFonts w:ascii="Times New Roman" w:hAnsi="Times New Roman"/>
          <w:sz w:val="24"/>
          <w:lang w:val="en-US"/>
        </w:rPr>
        <w:t xml:space="preserve">. </w:t>
      </w:r>
      <w:r w:rsidRPr="00683956">
        <w:rPr>
          <w:rFonts w:ascii="Times New Roman" w:hAnsi="Times New Roman"/>
          <w:sz w:val="24"/>
          <w:lang w:val="en-US"/>
        </w:rPr>
        <w:t xml:space="preserve">Hal tersebut </w:t>
      </w:r>
      <w:r w:rsidR="005634CF" w:rsidRPr="00683956">
        <w:rPr>
          <w:rFonts w:ascii="Times New Roman" w:hAnsi="Times New Roman"/>
          <w:sz w:val="24"/>
          <w:lang w:val="en-US"/>
        </w:rPr>
        <w:t xml:space="preserve">mungkin terjadi karena kurangnya pemahaman responden mengenai bentuk dukungan pemerintah terhadap penggunaan </w:t>
      </w:r>
      <w:r w:rsidR="00200267" w:rsidRPr="00683956">
        <w:rPr>
          <w:rFonts w:ascii="Times New Roman" w:hAnsi="Times New Roman"/>
          <w:i/>
          <w:sz w:val="24"/>
          <w:lang w:val="en-US"/>
        </w:rPr>
        <w:t>e-wallet</w:t>
      </w:r>
      <w:r w:rsidR="005634CF" w:rsidRPr="00683956">
        <w:rPr>
          <w:rFonts w:ascii="Times New Roman" w:hAnsi="Times New Roman"/>
          <w:sz w:val="24"/>
          <w:lang w:val="en-US"/>
        </w:rPr>
        <w:t xml:space="preserve"> yang menjadikan </w:t>
      </w:r>
      <w:r w:rsidRPr="00683956">
        <w:rPr>
          <w:rFonts w:ascii="Times New Roman" w:hAnsi="Times New Roman"/>
          <w:sz w:val="24"/>
          <w:lang w:val="en-US"/>
        </w:rPr>
        <w:t>respon</w:t>
      </w:r>
      <w:r w:rsidR="005634CF" w:rsidRPr="00683956">
        <w:rPr>
          <w:rFonts w:ascii="Times New Roman" w:hAnsi="Times New Roman"/>
          <w:sz w:val="24"/>
          <w:lang w:val="en-US"/>
        </w:rPr>
        <w:t xml:space="preserve"> yang berbeda ketika menjawab pertanyaan kuesioner.</w:t>
      </w:r>
    </w:p>
    <w:p w:rsidR="00E61D7D" w:rsidRPr="00683956" w:rsidRDefault="00E61D7D" w:rsidP="00E11C6E">
      <w:pPr>
        <w:ind w:firstLine="709"/>
        <w:jc w:val="both"/>
        <w:rPr>
          <w:sz w:val="24"/>
          <w:szCs w:val="24"/>
        </w:rPr>
      </w:pPr>
      <w:r w:rsidRPr="00683956">
        <w:rPr>
          <w:sz w:val="24"/>
          <w:szCs w:val="24"/>
        </w:rPr>
        <w:t xml:space="preserve">Implikasi berdasarkan hasil simpulan di atas yaitu perusahaan penerbit </w:t>
      </w:r>
      <w:r w:rsidR="00200267" w:rsidRPr="00683956">
        <w:rPr>
          <w:i/>
          <w:sz w:val="24"/>
          <w:szCs w:val="24"/>
        </w:rPr>
        <w:t>e-wallet</w:t>
      </w:r>
      <w:r w:rsidRPr="00683956">
        <w:rPr>
          <w:sz w:val="24"/>
          <w:szCs w:val="24"/>
        </w:rPr>
        <w:t xml:space="preserve"> dapat memanfaatkan kurangnya pemahaman pengguna </w:t>
      </w:r>
      <w:r w:rsidR="00200267" w:rsidRPr="00683956">
        <w:rPr>
          <w:i/>
          <w:sz w:val="24"/>
          <w:szCs w:val="24"/>
        </w:rPr>
        <w:t>e-wallet</w:t>
      </w:r>
      <w:r w:rsidRPr="00683956">
        <w:rPr>
          <w:sz w:val="24"/>
          <w:szCs w:val="24"/>
        </w:rPr>
        <w:t xml:space="preserve"> mengenai bentuk dukungan pemerintah terhadap penggunaan </w:t>
      </w:r>
      <w:r w:rsidR="00200267" w:rsidRPr="00683956">
        <w:rPr>
          <w:i/>
          <w:sz w:val="24"/>
          <w:szCs w:val="24"/>
        </w:rPr>
        <w:t>e-wallet</w:t>
      </w:r>
      <w:r w:rsidRPr="00683956">
        <w:rPr>
          <w:sz w:val="24"/>
          <w:szCs w:val="24"/>
        </w:rPr>
        <w:t xml:space="preserve">. Hal yang bisa dilakukan yaitu dengan mensosialisasikan bentuk-bentuk dukungan pemerintah terhadap penggunaan </w:t>
      </w:r>
      <w:r w:rsidR="00200267" w:rsidRPr="00683956">
        <w:rPr>
          <w:i/>
          <w:sz w:val="24"/>
          <w:szCs w:val="24"/>
        </w:rPr>
        <w:t>e-wallet</w:t>
      </w:r>
      <w:r w:rsidRPr="00683956">
        <w:rPr>
          <w:sz w:val="24"/>
          <w:szCs w:val="24"/>
        </w:rPr>
        <w:t xml:space="preserve"> sehingga </w:t>
      </w:r>
      <w:proofErr w:type="gramStart"/>
      <w:r w:rsidRPr="00683956">
        <w:rPr>
          <w:sz w:val="24"/>
          <w:szCs w:val="24"/>
        </w:rPr>
        <w:t>akan</w:t>
      </w:r>
      <w:proofErr w:type="gramEnd"/>
      <w:r w:rsidRPr="00683956">
        <w:rPr>
          <w:sz w:val="24"/>
          <w:szCs w:val="24"/>
        </w:rPr>
        <w:t xml:space="preserve"> lebih banyak orang yang paham mengenai dukungan pemerintah dan dapat meningkatkan pengguna </w:t>
      </w:r>
      <w:r w:rsidR="00200267" w:rsidRPr="00683956">
        <w:rPr>
          <w:i/>
          <w:sz w:val="24"/>
          <w:szCs w:val="24"/>
        </w:rPr>
        <w:t>e-wallet</w:t>
      </w:r>
      <w:r w:rsidRPr="00683956">
        <w:rPr>
          <w:sz w:val="24"/>
          <w:szCs w:val="24"/>
        </w:rPr>
        <w:t xml:space="preserve">. Perusahaan </w:t>
      </w:r>
      <w:r w:rsidRPr="00683956">
        <w:rPr>
          <w:sz w:val="24"/>
          <w:szCs w:val="24"/>
        </w:rPr>
        <w:lastRenderedPageBreak/>
        <w:t xml:space="preserve">penerbit </w:t>
      </w:r>
      <w:r w:rsidR="00200267" w:rsidRPr="00683956">
        <w:rPr>
          <w:i/>
          <w:sz w:val="24"/>
          <w:szCs w:val="24"/>
        </w:rPr>
        <w:t>e-wallet</w:t>
      </w:r>
      <w:r w:rsidRPr="00683956">
        <w:rPr>
          <w:sz w:val="24"/>
          <w:szCs w:val="24"/>
        </w:rPr>
        <w:t xml:space="preserve"> juga sebaiknya lebih memperhatikan persepsi penggunanya mengenai kemudahan penggunaan </w:t>
      </w:r>
      <w:r w:rsidR="00200267" w:rsidRPr="00683956">
        <w:rPr>
          <w:i/>
          <w:sz w:val="24"/>
          <w:szCs w:val="24"/>
        </w:rPr>
        <w:t>e-wallet</w:t>
      </w:r>
      <w:r w:rsidRPr="00683956">
        <w:rPr>
          <w:sz w:val="24"/>
          <w:szCs w:val="24"/>
        </w:rPr>
        <w:t xml:space="preserve"> dengan membuat tampilan dan fitur-fitur yang mudah digunakan, dan juga menambah alternatif pengisian saldo agar pengguna lebih dimudahkan. </w:t>
      </w:r>
    </w:p>
    <w:p w:rsidR="00E61D7D" w:rsidRPr="00683956" w:rsidRDefault="00E61D7D" w:rsidP="00E61D7D">
      <w:pPr>
        <w:ind w:firstLine="709"/>
        <w:jc w:val="both"/>
        <w:rPr>
          <w:sz w:val="24"/>
          <w:szCs w:val="24"/>
        </w:rPr>
      </w:pPr>
      <w:r w:rsidRPr="00683956">
        <w:rPr>
          <w:sz w:val="24"/>
          <w:szCs w:val="24"/>
        </w:rPr>
        <w:t xml:space="preserve">Dalam kondisi pandemi covid-19 perusahaan dapat meningkatkan pengguna </w:t>
      </w:r>
      <w:r w:rsidR="00200267" w:rsidRPr="00683956">
        <w:rPr>
          <w:i/>
          <w:sz w:val="24"/>
          <w:szCs w:val="24"/>
        </w:rPr>
        <w:t>e-wallet</w:t>
      </w:r>
      <w:r w:rsidRPr="00683956">
        <w:rPr>
          <w:sz w:val="24"/>
          <w:szCs w:val="24"/>
        </w:rPr>
        <w:t xml:space="preserve"> dengan </w:t>
      </w:r>
      <w:proofErr w:type="gramStart"/>
      <w:r w:rsidRPr="00683956">
        <w:rPr>
          <w:sz w:val="24"/>
          <w:szCs w:val="24"/>
        </w:rPr>
        <w:t>cara</w:t>
      </w:r>
      <w:proofErr w:type="gramEnd"/>
      <w:r w:rsidRPr="00683956">
        <w:rPr>
          <w:sz w:val="24"/>
          <w:szCs w:val="24"/>
        </w:rPr>
        <w:t xml:space="preserve"> mensosialisasikan bahwa menggunakan </w:t>
      </w:r>
      <w:r w:rsidR="00200267" w:rsidRPr="00683956">
        <w:rPr>
          <w:i/>
          <w:sz w:val="24"/>
          <w:szCs w:val="24"/>
        </w:rPr>
        <w:t>e-wallet</w:t>
      </w:r>
      <w:r w:rsidRPr="00683956">
        <w:rPr>
          <w:sz w:val="24"/>
          <w:szCs w:val="24"/>
        </w:rPr>
        <w:t xml:space="preserve"> lebih aman dari penyebaran virus corona dibandingkan dengan uang tunai karena dapat mengurangi kontak fisik. Perusahaan penerbit </w:t>
      </w:r>
      <w:r w:rsidR="00200267" w:rsidRPr="00683956">
        <w:rPr>
          <w:i/>
          <w:sz w:val="24"/>
          <w:szCs w:val="24"/>
        </w:rPr>
        <w:t>e-wallet</w:t>
      </w:r>
      <w:r w:rsidRPr="00683956">
        <w:rPr>
          <w:sz w:val="24"/>
          <w:szCs w:val="24"/>
        </w:rPr>
        <w:t xml:space="preserve"> juga sebaiknya meningkatkan kegunaan dari </w:t>
      </w:r>
      <w:r w:rsidR="00200267" w:rsidRPr="00683956">
        <w:rPr>
          <w:i/>
          <w:sz w:val="24"/>
          <w:szCs w:val="24"/>
        </w:rPr>
        <w:t>e-wallet</w:t>
      </w:r>
      <w:r w:rsidRPr="00683956">
        <w:rPr>
          <w:sz w:val="24"/>
          <w:szCs w:val="24"/>
        </w:rPr>
        <w:t xml:space="preserve"> seperti kecepatan transaksi, menambah jumlah merchant yang bekerja </w:t>
      </w:r>
      <w:proofErr w:type="gramStart"/>
      <w:r w:rsidRPr="00683956">
        <w:rPr>
          <w:sz w:val="24"/>
          <w:szCs w:val="24"/>
        </w:rPr>
        <w:t>sama</w:t>
      </w:r>
      <w:proofErr w:type="gramEnd"/>
      <w:r w:rsidRPr="00683956">
        <w:rPr>
          <w:sz w:val="24"/>
          <w:szCs w:val="24"/>
        </w:rPr>
        <w:t xml:space="preserve"> sehingga jangkauan transaksi lebih luas, dan bisa juga menambah promo agar pengguna merasa menggunakan </w:t>
      </w:r>
      <w:r w:rsidR="00200267" w:rsidRPr="00683956">
        <w:rPr>
          <w:i/>
          <w:sz w:val="24"/>
          <w:szCs w:val="24"/>
        </w:rPr>
        <w:t>e-wallet</w:t>
      </w:r>
      <w:r w:rsidRPr="00683956">
        <w:rPr>
          <w:sz w:val="24"/>
          <w:szCs w:val="24"/>
        </w:rPr>
        <w:t xml:space="preserve"> lebih ekonomis.</w:t>
      </w:r>
    </w:p>
    <w:p w:rsidR="00627912" w:rsidRPr="00683956" w:rsidRDefault="00627912" w:rsidP="00627912">
      <w:pPr>
        <w:jc w:val="both"/>
        <w:rPr>
          <w:b/>
          <w:sz w:val="28"/>
          <w:szCs w:val="24"/>
          <w:lang w:val="id-ID"/>
        </w:rPr>
      </w:pPr>
    </w:p>
    <w:p w:rsidR="00627912" w:rsidRPr="00683956" w:rsidRDefault="00627912" w:rsidP="00C5365D">
      <w:pPr>
        <w:jc w:val="both"/>
        <w:rPr>
          <w:b/>
          <w:bCs/>
          <w:sz w:val="28"/>
          <w:szCs w:val="24"/>
          <w:lang w:val="id-ID"/>
        </w:rPr>
      </w:pPr>
      <w:r w:rsidRPr="00683956">
        <w:rPr>
          <w:b/>
          <w:bCs/>
          <w:sz w:val="28"/>
          <w:szCs w:val="24"/>
          <w:lang w:val="id-ID"/>
        </w:rPr>
        <w:t>DAFTAR PUSTAKA</w:t>
      </w:r>
    </w:p>
    <w:p w:rsidR="00E61D7D" w:rsidRPr="00683956" w:rsidRDefault="00E61D7D" w:rsidP="002333D0">
      <w:pPr>
        <w:ind w:left="426" w:hanging="426"/>
        <w:jc w:val="both"/>
        <w:rPr>
          <w:rFonts w:eastAsia="DengXian"/>
          <w:sz w:val="24"/>
          <w:szCs w:val="22"/>
          <w:lang w:val="en-GB"/>
        </w:rPr>
      </w:pPr>
      <w:r w:rsidRPr="00683956">
        <w:rPr>
          <w:rFonts w:eastAsia="DengXian"/>
          <w:sz w:val="24"/>
          <w:szCs w:val="22"/>
          <w:lang w:val="en-GB"/>
        </w:rPr>
        <w:t>Aji, H</w:t>
      </w:r>
      <w:r w:rsidR="002333D0" w:rsidRPr="00683956">
        <w:rPr>
          <w:rFonts w:eastAsia="DengXian"/>
          <w:sz w:val="24"/>
          <w:szCs w:val="22"/>
          <w:lang w:val="en-GB"/>
        </w:rPr>
        <w:t>.</w:t>
      </w:r>
      <w:r w:rsidRPr="00683956">
        <w:rPr>
          <w:rFonts w:eastAsia="DengXian"/>
          <w:sz w:val="24"/>
          <w:szCs w:val="22"/>
          <w:lang w:val="en-GB"/>
        </w:rPr>
        <w:t>M</w:t>
      </w:r>
      <w:r w:rsidR="002333D0" w:rsidRPr="00683956">
        <w:rPr>
          <w:rFonts w:eastAsia="DengXian"/>
          <w:sz w:val="24"/>
          <w:szCs w:val="22"/>
          <w:lang w:val="en-GB"/>
        </w:rPr>
        <w:t xml:space="preserve">., </w:t>
      </w:r>
      <w:r w:rsidR="00DC75D9" w:rsidRPr="00683956">
        <w:rPr>
          <w:rFonts w:eastAsia="DengXian"/>
          <w:sz w:val="24"/>
          <w:szCs w:val="22"/>
          <w:lang w:val="en-GB"/>
        </w:rPr>
        <w:t>Berako</w:t>
      </w:r>
      <w:r w:rsidRPr="00683956">
        <w:rPr>
          <w:rFonts w:eastAsia="DengXian"/>
          <w:sz w:val="24"/>
          <w:szCs w:val="22"/>
          <w:lang w:val="en-GB"/>
        </w:rPr>
        <w:t>n,</w:t>
      </w:r>
      <w:r w:rsidR="002333D0" w:rsidRPr="00683956">
        <w:rPr>
          <w:rFonts w:eastAsia="DengXian"/>
          <w:sz w:val="24"/>
          <w:szCs w:val="22"/>
          <w:lang w:val="en-GB"/>
        </w:rPr>
        <w:t xml:space="preserve"> I.,</w:t>
      </w:r>
      <w:r w:rsidRPr="00683956">
        <w:rPr>
          <w:rFonts w:eastAsia="DengXian"/>
          <w:sz w:val="24"/>
          <w:szCs w:val="22"/>
          <w:lang w:val="en-GB"/>
        </w:rPr>
        <w:t xml:space="preserve"> </w:t>
      </w:r>
      <w:r w:rsidR="00DC75D9" w:rsidRPr="00683956">
        <w:rPr>
          <w:rFonts w:eastAsia="DengXian"/>
          <w:sz w:val="24"/>
          <w:szCs w:val="22"/>
          <w:lang w:val="en-GB"/>
        </w:rPr>
        <w:t xml:space="preserve">&amp; </w:t>
      </w:r>
      <w:r w:rsidRPr="00683956">
        <w:rPr>
          <w:rFonts w:eastAsia="DengXian"/>
          <w:sz w:val="24"/>
          <w:szCs w:val="22"/>
          <w:lang w:val="en-GB"/>
        </w:rPr>
        <w:t>Md Husin</w:t>
      </w:r>
      <w:r w:rsidR="00DC75D9" w:rsidRPr="00683956">
        <w:rPr>
          <w:rFonts w:eastAsia="DengXian"/>
          <w:sz w:val="24"/>
          <w:szCs w:val="22"/>
          <w:lang w:val="en-GB"/>
        </w:rPr>
        <w:t>, M</w:t>
      </w:r>
      <w:r w:rsidRPr="00683956">
        <w:rPr>
          <w:rFonts w:eastAsia="DengXian"/>
          <w:sz w:val="24"/>
          <w:szCs w:val="22"/>
          <w:lang w:val="en-GB"/>
        </w:rPr>
        <w:t xml:space="preserve">. (2020). Covid-19 </w:t>
      </w:r>
      <w:r w:rsidR="002333D0" w:rsidRPr="00683956">
        <w:rPr>
          <w:rFonts w:eastAsia="DengXian"/>
          <w:sz w:val="24"/>
          <w:szCs w:val="22"/>
          <w:lang w:val="en-GB"/>
        </w:rPr>
        <w:t>and e-wallet usage intention</w:t>
      </w:r>
      <w:r w:rsidRPr="00683956">
        <w:rPr>
          <w:rFonts w:eastAsia="DengXian"/>
          <w:sz w:val="24"/>
          <w:szCs w:val="22"/>
          <w:lang w:val="en-GB"/>
        </w:rPr>
        <w:t>: A multigroup analysis between Indonesia and Malaysia.</w:t>
      </w:r>
      <w:r w:rsidRPr="00683956">
        <w:rPr>
          <w:rFonts w:eastAsia="DengXian"/>
          <w:i/>
          <w:sz w:val="24"/>
          <w:szCs w:val="22"/>
          <w:lang w:val="en-GB"/>
        </w:rPr>
        <w:t xml:space="preserve"> Cogent Business</w:t>
      </w:r>
      <w:r w:rsidR="002333D0" w:rsidRPr="00683956">
        <w:rPr>
          <w:rFonts w:eastAsia="DengXian"/>
          <w:i/>
          <w:sz w:val="24"/>
          <w:szCs w:val="22"/>
          <w:lang w:val="en-GB"/>
        </w:rPr>
        <w:t xml:space="preserve"> </w:t>
      </w:r>
      <w:r w:rsidRPr="00683956">
        <w:rPr>
          <w:rFonts w:eastAsia="DengXian"/>
          <w:i/>
          <w:sz w:val="24"/>
          <w:szCs w:val="22"/>
          <w:lang w:val="en-GB"/>
        </w:rPr>
        <w:t>&amp;</w:t>
      </w:r>
      <w:r w:rsidR="002333D0" w:rsidRPr="00683956">
        <w:rPr>
          <w:rFonts w:eastAsia="DengXian"/>
          <w:i/>
          <w:sz w:val="24"/>
          <w:szCs w:val="22"/>
          <w:lang w:val="en-GB"/>
        </w:rPr>
        <w:t xml:space="preserve"> </w:t>
      </w:r>
      <w:r w:rsidRPr="00683956">
        <w:rPr>
          <w:rFonts w:eastAsia="DengXian"/>
          <w:i/>
          <w:sz w:val="24"/>
          <w:szCs w:val="22"/>
          <w:lang w:val="en-GB"/>
        </w:rPr>
        <w:t xml:space="preserve">Management, </w:t>
      </w:r>
      <w:r w:rsidRPr="00683956">
        <w:rPr>
          <w:rFonts w:eastAsia="DengXian"/>
          <w:sz w:val="24"/>
          <w:szCs w:val="22"/>
          <w:lang w:val="en-GB"/>
        </w:rPr>
        <w:t>7</w:t>
      </w:r>
      <w:r w:rsidR="00DC75D9" w:rsidRPr="00683956">
        <w:rPr>
          <w:rFonts w:eastAsia="DengXian"/>
          <w:sz w:val="24"/>
          <w:szCs w:val="22"/>
          <w:lang w:val="en-GB"/>
        </w:rPr>
        <w:t>(1), 1-16. Doi: 10.1080/23311975.2020.1804181</w:t>
      </w:r>
    </w:p>
    <w:p w:rsidR="00E61D7D" w:rsidRPr="00683956" w:rsidRDefault="00E61D7D" w:rsidP="002333D0">
      <w:pPr>
        <w:ind w:left="426" w:hanging="426"/>
        <w:jc w:val="both"/>
        <w:rPr>
          <w:rFonts w:eastAsia="DengXian"/>
          <w:sz w:val="24"/>
          <w:szCs w:val="22"/>
          <w:lang w:val="en-GB"/>
        </w:rPr>
      </w:pPr>
      <w:r w:rsidRPr="00683956">
        <w:rPr>
          <w:rFonts w:eastAsia="DengXian"/>
          <w:sz w:val="24"/>
          <w:szCs w:val="22"/>
          <w:lang w:val="en-GB"/>
        </w:rPr>
        <w:t>Alfa, A</w:t>
      </w:r>
      <w:r w:rsidR="0012351E" w:rsidRPr="00683956">
        <w:rPr>
          <w:rFonts w:eastAsia="DengXian"/>
          <w:sz w:val="24"/>
          <w:szCs w:val="22"/>
          <w:lang w:val="en-GB"/>
        </w:rPr>
        <w:t>.</w:t>
      </w:r>
      <w:r w:rsidR="006C7F5D" w:rsidRPr="00683956">
        <w:rPr>
          <w:rFonts w:eastAsia="DengXian"/>
          <w:sz w:val="24"/>
          <w:szCs w:val="22"/>
          <w:lang w:val="en-GB"/>
        </w:rPr>
        <w:t>A.</w:t>
      </w:r>
      <w:r w:rsidR="0012351E" w:rsidRPr="00683956">
        <w:rPr>
          <w:rFonts w:eastAsia="DengXian"/>
          <w:sz w:val="24"/>
          <w:szCs w:val="22"/>
          <w:lang w:val="en-GB"/>
        </w:rPr>
        <w:t>G.</w:t>
      </w:r>
      <w:r w:rsidRPr="00683956">
        <w:rPr>
          <w:rFonts w:eastAsia="DengXian"/>
          <w:sz w:val="24"/>
          <w:szCs w:val="22"/>
          <w:lang w:val="en-GB"/>
        </w:rPr>
        <w:t>, Rachmatin,</w:t>
      </w:r>
      <w:r w:rsidR="0012351E" w:rsidRPr="00683956">
        <w:rPr>
          <w:rFonts w:eastAsia="DengXian"/>
          <w:sz w:val="24"/>
          <w:szCs w:val="22"/>
          <w:lang w:val="en-GB"/>
        </w:rPr>
        <w:t xml:space="preserve"> D.</w:t>
      </w:r>
      <w:r w:rsidR="00294481">
        <w:rPr>
          <w:rFonts w:eastAsia="DengXian"/>
          <w:sz w:val="24"/>
          <w:szCs w:val="22"/>
          <w:lang w:val="en-GB"/>
        </w:rPr>
        <w:t>,</w:t>
      </w:r>
      <w:r w:rsidRPr="00683956">
        <w:rPr>
          <w:rFonts w:eastAsia="DengXian"/>
          <w:sz w:val="24"/>
          <w:szCs w:val="22"/>
          <w:lang w:val="en-GB"/>
        </w:rPr>
        <w:t xml:space="preserve"> &amp; Agustina</w:t>
      </w:r>
      <w:r w:rsidR="0012351E" w:rsidRPr="00683956">
        <w:rPr>
          <w:rFonts w:eastAsia="DengXian"/>
          <w:sz w:val="24"/>
          <w:szCs w:val="22"/>
          <w:lang w:val="en-GB"/>
        </w:rPr>
        <w:t>, F</w:t>
      </w:r>
      <w:r w:rsidRPr="00683956">
        <w:rPr>
          <w:rFonts w:eastAsia="DengXian"/>
          <w:sz w:val="24"/>
          <w:szCs w:val="22"/>
          <w:lang w:val="en-GB"/>
        </w:rPr>
        <w:t>. (2017). Analisis Pengaruh Keputusan Konsumen dengan Structural Equation Modeling Partial Least Square.</w:t>
      </w:r>
      <w:r w:rsidRPr="00683956">
        <w:rPr>
          <w:rFonts w:eastAsia="DengXian"/>
          <w:i/>
          <w:sz w:val="24"/>
          <w:szCs w:val="22"/>
          <w:lang w:val="en-GB"/>
        </w:rPr>
        <w:t xml:space="preserve"> Eurekamatika,</w:t>
      </w:r>
      <w:r w:rsidRPr="00683956">
        <w:rPr>
          <w:rFonts w:eastAsia="DengXian"/>
          <w:sz w:val="24"/>
          <w:szCs w:val="22"/>
          <w:lang w:val="en-GB"/>
        </w:rPr>
        <w:t xml:space="preserve"> 5(2).</w:t>
      </w:r>
    </w:p>
    <w:p w:rsidR="00E61D7D" w:rsidRPr="00683956" w:rsidRDefault="00E61D7D" w:rsidP="002333D0">
      <w:pPr>
        <w:ind w:left="426" w:hanging="426"/>
        <w:jc w:val="both"/>
        <w:rPr>
          <w:rFonts w:eastAsia="DengXian"/>
          <w:sz w:val="24"/>
          <w:szCs w:val="22"/>
          <w:lang w:val="en-GB"/>
        </w:rPr>
      </w:pPr>
      <w:r w:rsidRPr="00683956">
        <w:rPr>
          <w:rFonts w:eastAsia="DengXian"/>
          <w:sz w:val="24"/>
          <w:szCs w:val="22"/>
          <w:lang w:val="en-GB"/>
        </w:rPr>
        <w:t>Amelia</w:t>
      </w:r>
      <w:r w:rsidR="0012351E" w:rsidRPr="00683956">
        <w:rPr>
          <w:rFonts w:eastAsia="DengXian"/>
          <w:sz w:val="24"/>
          <w:szCs w:val="22"/>
          <w:lang w:val="en-GB"/>
        </w:rPr>
        <w:t>,</w:t>
      </w:r>
      <w:r w:rsidRPr="00683956">
        <w:rPr>
          <w:rFonts w:eastAsia="DengXian"/>
          <w:sz w:val="24"/>
          <w:szCs w:val="22"/>
          <w:lang w:val="en-GB"/>
        </w:rPr>
        <w:t xml:space="preserve"> </w:t>
      </w:r>
      <w:r w:rsidR="0012351E" w:rsidRPr="00683956">
        <w:rPr>
          <w:rFonts w:eastAsia="DengXian"/>
          <w:sz w:val="24"/>
          <w:szCs w:val="22"/>
          <w:lang w:val="en-GB"/>
        </w:rPr>
        <w:t>A.</w:t>
      </w:r>
      <w:r w:rsidR="00294481">
        <w:rPr>
          <w:rFonts w:eastAsia="DengXian"/>
          <w:sz w:val="24"/>
          <w:szCs w:val="22"/>
          <w:lang w:val="en-GB"/>
        </w:rPr>
        <w:t>,</w:t>
      </w:r>
      <w:r w:rsidR="0012351E" w:rsidRPr="00683956">
        <w:rPr>
          <w:rFonts w:eastAsia="DengXian"/>
          <w:sz w:val="24"/>
          <w:szCs w:val="22"/>
          <w:lang w:val="en-GB"/>
        </w:rPr>
        <w:t xml:space="preserve"> </w:t>
      </w:r>
      <w:r w:rsidRPr="00683956">
        <w:rPr>
          <w:rFonts w:eastAsia="DengXian"/>
          <w:sz w:val="24"/>
          <w:szCs w:val="22"/>
          <w:lang w:val="en-GB"/>
        </w:rPr>
        <w:t>&amp; Ronald</w:t>
      </w:r>
      <w:r w:rsidR="006C7F5D" w:rsidRPr="00683956">
        <w:rPr>
          <w:rFonts w:eastAsia="DengXian"/>
          <w:sz w:val="24"/>
          <w:szCs w:val="22"/>
          <w:lang w:val="en-GB"/>
        </w:rPr>
        <w:t>, R.</w:t>
      </w:r>
      <w:r w:rsidRPr="00683956">
        <w:rPr>
          <w:rFonts w:eastAsia="DengXian"/>
          <w:sz w:val="24"/>
          <w:szCs w:val="22"/>
          <w:lang w:val="en-GB"/>
        </w:rPr>
        <w:t xml:space="preserve"> (2017). The Effect of Technology Acceptance Model (TAM) Toward Actual Usage </w:t>
      </w:r>
      <w:proofErr w:type="gramStart"/>
      <w:r w:rsidRPr="00683956">
        <w:rPr>
          <w:rFonts w:eastAsia="DengXian"/>
          <w:sz w:val="24"/>
          <w:szCs w:val="22"/>
          <w:lang w:val="en-GB"/>
        </w:rPr>
        <w:t>Through</w:t>
      </w:r>
      <w:proofErr w:type="gramEnd"/>
      <w:r w:rsidRPr="00683956">
        <w:rPr>
          <w:rFonts w:eastAsia="DengXian"/>
          <w:sz w:val="24"/>
          <w:szCs w:val="22"/>
          <w:lang w:val="en-GB"/>
        </w:rPr>
        <w:t xml:space="preserve"> Behavioral Intention in Real Effort to Increase Internet Banking Users in Indonesia.</w:t>
      </w:r>
      <w:r w:rsidRPr="00683956">
        <w:rPr>
          <w:rFonts w:eastAsia="DengXian"/>
          <w:i/>
          <w:sz w:val="24"/>
          <w:szCs w:val="22"/>
          <w:lang w:val="en-GB"/>
        </w:rPr>
        <w:t xml:space="preserve"> Int. J. Adv. Res, </w:t>
      </w:r>
      <w:r w:rsidRPr="00683956">
        <w:rPr>
          <w:rFonts w:eastAsia="DengXian"/>
          <w:sz w:val="24"/>
          <w:szCs w:val="22"/>
          <w:lang w:val="en-GB"/>
        </w:rPr>
        <w:t>5(9): 866-879.</w:t>
      </w:r>
    </w:p>
    <w:p w:rsidR="006C7F5D" w:rsidRPr="00683956" w:rsidRDefault="006C7F5D" w:rsidP="006C7F5D">
      <w:pPr>
        <w:ind w:left="426" w:hanging="426"/>
        <w:jc w:val="both"/>
        <w:rPr>
          <w:rFonts w:eastAsia="DengXian"/>
          <w:sz w:val="24"/>
          <w:szCs w:val="22"/>
          <w:lang w:val="en-GB"/>
        </w:rPr>
      </w:pPr>
      <w:r w:rsidRPr="00683956">
        <w:rPr>
          <w:rFonts w:eastAsia="DengXian"/>
          <w:sz w:val="24"/>
          <w:szCs w:val="22"/>
          <w:lang w:val="en-GB"/>
        </w:rPr>
        <w:t xml:space="preserve">Davis, F.D. (1989). Perceived Usefulness, Perceived Ease of Use, and User Acceptance of Information Technology. </w:t>
      </w:r>
      <w:r w:rsidRPr="00683956">
        <w:rPr>
          <w:rFonts w:eastAsia="DengXian"/>
          <w:i/>
          <w:sz w:val="24"/>
          <w:szCs w:val="22"/>
          <w:lang w:val="en-GB"/>
        </w:rPr>
        <w:t>MIS Quarterly</w:t>
      </w:r>
      <w:r w:rsidRPr="00683956">
        <w:rPr>
          <w:rFonts w:eastAsia="DengXian"/>
          <w:sz w:val="24"/>
          <w:szCs w:val="22"/>
          <w:lang w:val="en-GB"/>
        </w:rPr>
        <w:t>, 13 (3), 319–340.</w:t>
      </w:r>
    </w:p>
    <w:p w:rsidR="00E61D7D" w:rsidRPr="00683956" w:rsidRDefault="00E61D7D" w:rsidP="002333D0">
      <w:pPr>
        <w:ind w:left="426" w:hanging="426"/>
        <w:jc w:val="both"/>
        <w:rPr>
          <w:rFonts w:eastAsia="DengXian"/>
          <w:sz w:val="24"/>
          <w:szCs w:val="22"/>
          <w:lang w:val="zh-CN"/>
        </w:rPr>
      </w:pPr>
      <w:r w:rsidRPr="00683956">
        <w:rPr>
          <w:rFonts w:eastAsia="DengXian"/>
          <w:sz w:val="24"/>
          <w:szCs w:val="22"/>
          <w:lang w:val="en-GB"/>
        </w:rPr>
        <w:t>Elkaseh, A</w:t>
      </w:r>
      <w:r w:rsidR="00294481">
        <w:rPr>
          <w:rFonts w:eastAsia="DengXian"/>
          <w:sz w:val="24"/>
          <w:szCs w:val="22"/>
          <w:lang w:val="en-GB"/>
        </w:rPr>
        <w:t>.</w:t>
      </w:r>
      <w:r w:rsidR="00707A92" w:rsidRPr="00683956">
        <w:rPr>
          <w:rFonts w:eastAsia="DengXian"/>
          <w:sz w:val="24"/>
          <w:szCs w:val="22"/>
          <w:lang w:val="en-GB"/>
        </w:rPr>
        <w:t>M</w:t>
      </w:r>
      <w:r w:rsidRPr="00683956">
        <w:rPr>
          <w:rFonts w:eastAsia="DengXian"/>
          <w:sz w:val="24"/>
          <w:szCs w:val="22"/>
          <w:lang w:val="en-GB"/>
        </w:rPr>
        <w:t>., Wong,</w:t>
      </w:r>
      <w:r w:rsidR="00294481">
        <w:rPr>
          <w:rFonts w:eastAsia="DengXian"/>
          <w:sz w:val="24"/>
          <w:szCs w:val="22"/>
          <w:lang w:val="en-GB"/>
        </w:rPr>
        <w:t xml:space="preserve"> K.</w:t>
      </w:r>
      <w:r w:rsidR="00707A92" w:rsidRPr="00683956">
        <w:rPr>
          <w:rFonts w:eastAsia="DengXian"/>
          <w:sz w:val="24"/>
          <w:szCs w:val="22"/>
          <w:lang w:val="en-GB"/>
        </w:rPr>
        <w:t>W.,</w:t>
      </w:r>
      <w:r w:rsidRPr="00683956">
        <w:rPr>
          <w:rFonts w:eastAsia="DengXian"/>
          <w:sz w:val="24"/>
          <w:szCs w:val="22"/>
          <w:lang w:val="en-GB"/>
        </w:rPr>
        <w:t xml:space="preserve"> </w:t>
      </w:r>
      <w:r w:rsidR="00707A92" w:rsidRPr="00683956">
        <w:rPr>
          <w:rFonts w:eastAsia="DengXian"/>
          <w:sz w:val="24"/>
          <w:szCs w:val="22"/>
          <w:lang w:val="en-GB"/>
        </w:rPr>
        <w:t xml:space="preserve">&amp; </w:t>
      </w:r>
      <w:r w:rsidRPr="00683956">
        <w:rPr>
          <w:rFonts w:eastAsia="DengXian"/>
          <w:sz w:val="24"/>
          <w:szCs w:val="22"/>
          <w:lang w:val="en-GB"/>
        </w:rPr>
        <w:t>Fung</w:t>
      </w:r>
      <w:r w:rsidR="00294481">
        <w:rPr>
          <w:rFonts w:eastAsia="DengXian"/>
          <w:sz w:val="24"/>
          <w:szCs w:val="22"/>
          <w:lang w:val="en-GB"/>
        </w:rPr>
        <w:t>, C.</w:t>
      </w:r>
      <w:r w:rsidR="00707A92" w:rsidRPr="00683956">
        <w:rPr>
          <w:rFonts w:eastAsia="DengXian"/>
          <w:sz w:val="24"/>
          <w:szCs w:val="22"/>
          <w:lang w:val="en-GB"/>
        </w:rPr>
        <w:t>C</w:t>
      </w:r>
      <w:r w:rsidRPr="00683956">
        <w:rPr>
          <w:rFonts w:eastAsia="DengXian"/>
          <w:sz w:val="24"/>
          <w:szCs w:val="22"/>
          <w:lang w:val="en-GB"/>
        </w:rPr>
        <w:t xml:space="preserve">. (2016). Perceived Ease of Use and Perceived Usefulness of Social Media for </w:t>
      </w:r>
      <w:r w:rsidR="00707A92" w:rsidRPr="00683956">
        <w:rPr>
          <w:rFonts w:eastAsia="DengXian"/>
          <w:sz w:val="24"/>
          <w:szCs w:val="22"/>
          <w:lang w:val="en-GB"/>
        </w:rPr>
        <w:t>E-learning</w:t>
      </w:r>
      <w:r w:rsidRPr="00683956">
        <w:rPr>
          <w:rFonts w:eastAsia="DengXian"/>
          <w:sz w:val="24"/>
          <w:szCs w:val="22"/>
          <w:lang w:val="en-GB"/>
        </w:rPr>
        <w:t xml:space="preserve"> in Libyan Higher Education: A Structural Equation Modeling Analysis.</w:t>
      </w:r>
      <w:r w:rsidRPr="00683956">
        <w:rPr>
          <w:rFonts w:eastAsia="DengXian"/>
          <w:i/>
          <w:sz w:val="24"/>
          <w:szCs w:val="22"/>
          <w:lang w:val="en-GB"/>
        </w:rPr>
        <w:t xml:space="preserve"> </w:t>
      </w:r>
      <w:r w:rsidRPr="00683956">
        <w:rPr>
          <w:rFonts w:eastAsia="DengXian"/>
          <w:i/>
          <w:sz w:val="24"/>
          <w:szCs w:val="22"/>
          <w:lang w:val="en-GB"/>
        </w:rPr>
        <w:t xml:space="preserve">International Journal of Information and Education Technology, </w:t>
      </w:r>
      <w:r w:rsidRPr="00683956">
        <w:rPr>
          <w:rFonts w:eastAsia="DengXian"/>
          <w:sz w:val="24"/>
          <w:szCs w:val="22"/>
          <w:lang w:val="en-GB"/>
        </w:rPr>
        <w:t>6(3).</w:t>
      </w:r>
      <w:r w:rsidRPr="00683956">
        <w:rPr>
          <w:rFonts w:eastAsia="DengXian"/>
          <w:i/>
          <w:sz w:val="24"/>
          <w:szCs w:val="22"/>
          <w:lang w:val="en-GB"/>
        </w:rPr>
        <w:t xml:space="preserve"> </w:t>
      </w:r>
      <w:r w:rsidR="002333D0" w:rsidRPr="00683956">
        <w:rPr>
          <w:rFonts w:eastAsia="DengXian"/>
          <w:sz w:val="24"/>
          <w:szCs w:val="22"/>
          <w:lang w:val="en-GB"/>
        </w:rPr>
        <w:t>Doi</w:t>
      </w:r>
      <w:r w:rsidRPr="00683956">
        <w:rPr>
          <w:rFonts w:eastAsia="DengXian"/>
          <w:sz w:val="24"/>
          <w:szCs w:val="22"/>
          <w:lang w:val="en-GB"/>
        </w:rPr>
        <w:t xml:space="preserve">: </w:t>
      </w:r>
      <w:r w:rsidRPr="00683956">
        <w:rPr>
          <w:rFonts w:eastAsia="DengXian"/>
          <w:sz w:val="24"/>
          <w:szCs w:val="22"/>
          <w:lang w:val="zh-CN"/>
        </w:rPr>
        <w:t>10.7763/IJIET.2016.V6.683.</w:t>
      </w:r>
    </w:p>
    <w:p w:rsidR="00E61D7D" w:rsidRPr="00683956" w:rsidRDefault="00E61D7D" w:rsidP="002333D0">
      <w:pPr>
        <w:ind w:left="426" w:hanging="426"/>
        <w:jc w:val="both"/>
        <w:rPr>
          <w:rFonts w:eastAsia="DengXian"/>
          <w:sz w:val="24"/>
          <w:szCs w:val="22"/>
          <w:lang w:val="zh-CN"/>
        </w:rPr>
      </w:pPr>
      <w:r w:rsidRPr="00683956">
        <w:rPr>
          <w:rFonts w:eastAsia="DengXian"/>
          <w:sz w:val="24"/>
          <w:szCs w:val="22"/>
          <w:lang w:val="en-GB"/>
        </w:rPr>
        <w:t>Forsythe, S.M., &amp; Shi, B. (2003). Consumer Patronage and Risk Perceptions in Internet Shopping.</w:t>
      </w:r>
      <w:r w:rsidRPr="00683956">
        <w:rPr>
          <w:rFonts w:eastAsia="DengXian"/>
          <w:i/>
          <w:sz w:val="24"/>
          <w:szCs w:val="22"/>
          <w:lang w:val="en-GB"/>
        </w:rPr>
        <w:t xml:space="preserve"> Journal of Business Research, </w:t>
      </w:r>
      <w:r w:rsidRPr="00683956">
        <w:rPr>
          <w:rFonts w:eastAsia="DengXian"/>
          <w:sz w:val="24"/>
          <w:szCs w:val="22"/>
          <w:lang w:val="en-GB"/>
        </w:rPr>
        <w:t>56(11): 867-875</w:t>
      </w:r>
      <w:r w:rsidRPr="00683956">
        <w:rPr>
          <w:rFonts w:eastAsia="DengXian"/>
          <w:i/>
          <w:sz w:val="24"/>
          <w:szCs w:val="22"/>
          <w:lang w:val="en-GB"/>
        </w:rPr>
        <w:t xml:space="preserve">. </w:t>
      </w:r>
      <w:r w:rsidRPr="00683956">
        <w:rPr>
          <w:rFonts w:eastAsia="DengXian"/>
          <w:sz w:val="24"/>
          <w:szCs w:val="22"/>
          <w:lang w:val="zh-CN"/>
        </w:rPr>
        <w:t>https://doi.org/ 10.1016/S0148-2963(01)00273-9.</w:t>
      </w:r>
    </w:p>
    <w:p w:rsidR="00E61D7D" w:rsidRPr="00683956" w:rsidRDefault="00707A92" w:rsidP="002333D0">
      <w:pPr>
        <w:ind w:left="426" w:hanging="426"/>
        <w:jc w:val="both"/>
        <w:rPr>
          <w:rFonts w:eastAsia="DengXian"/>
          <w:sz w:val="24"/>
          <w:szCs w:val="22"/>
          <w:lang w:val="en-GB"/>
        </w:rPr>
      </w:pPr>
      <w:r w:rsidRPr="00683956">
        <w:rPr>
          <w:rFonts w:eastAsia="DengXian"/>
          <w:sz w:val="24"/>
          <w:szCs w:val="22"/>
          <w:lang w:val="en-GB"/>
        </w:rPr>
        <w:t>George, A</w:t>
      </w:r>
      <w:r w:rsidR="00E61D7D" w:rsidRPr="00683956">
        <w:rPr>
          <w:rFonts w:eastAsia="DengXian"/>
          <w:sz w:val="24"/>
          <w:szCs w:val="22"/>
          <w:lang w:val="en-GB"/>
        </w:rPr>
        <w:t>. (2018). Perceptions of Internet Banking Users-a Structural Equation Modeling (SEM) Approach</w:t>
      </w:r>
      <w:r w:rsidRPr="00683956">
        <w:rPr>
          <w:rFonts w:eastAsia="DengXian"/>
          <w:sz w:val="24"/>
          <w:szCs w:val="22"/>
          <w:lang w:val="en-GB"/>
        </w:rPr>
        <w:t>.</w:t>
      </w:r>
      <w:r w:rsidR="00E61D7D" w:rsidRPr="00683956">
        <w:rPr>
          <w:rFonts w:eastAsia="DengXian"/>
          <w:i/>
          <w:sz w:val="24"/>
          <w:szCs w:val="22"/>
          <w:lang w:val="en-GB"/>
        </w:rPr>
        <w:t xml:space="preserve"> IIMB Management Review</w:t>
      </w:r>
      <w:r w:rsidRPr="00683956">
        <w:rPr>
          <w:rFonts w:eastAsia="DengXian"/>
          <w:sz w:val="24"/>
          <w:szCs w:val="22"/>
          <w:lang w:val="en-GB"/>
        </w:rPr>
        <w:t xml:space="preserve">, </w:t>
      </w:r>
      <w:r w:rsidR="00E61D7D" w:rsidRPr="00683956">
        <w:rPr>
          <w:rFonts w:eastAsia="DengXian"/>
          <w:sz w:val="24"/>
          <w:szCs w:val="22"/>
          <w:lang w:val="en-GB"/>
        </w:rPr>
        <w:t>30: 357-368.</w:t>
      </w:r>
    </w:p>
    <w:p w:rsidR="00E61D7D" w:rsidRPr="00683956" w:rsidRDefault="00E61D7D" w:rsidP="002333D0">
      <w:pPr>
        <w:ind w:left="426" w:hanging="426"/>
        <w:jc w:val="both"/>
        <w:rPr>
          <w:rFonts w:eastAsia="DengXian"/>
          <w:sz w:val="24"/>
          <w:szCs w:val="22"/>
          <w:lang w:val="zh-CN"/>
        </w:rPr>
      </w:pPr>
      <w:r w:rsidRPr="00683956">
        <w:rPr>
          <w:rFonts w:eastAsia="DengXian"/>
          <w:sz w:val="24"/>
          <w:szCs w:val="22"/>
          <w:lang w:val="en-GB"/>
        </w:rPr>
        <w:t xml:space="preserve">Haderi, S.M. (2014). The Influences of Government Support in Accepting </w:t>
      </w:r>
      <w:proofErr w:type="gramStart"/>
      <w:r w:rsidRPr="00683956">
        <w:rPr>
          <w:rFonts w:eastAsia="DengXian"/>
          <w:sz w:val="24"/>
          <w:szCs w:val="22"/>
          <w:lang w:val="en-GB"/>
        </w:rPr>
        <w:t>The</w:t>
      </w:r>
      <w:proofErr w:type="gramEnd"/>
      <w:r w:rsidRPr="00683956">
        <w:rPr>
          <w:rFonts w:eastAsia="DengXian"/>
          <w:sz w:val="24"/>
          <w:szCs w:val="22"/>
          <w:lang w:val="en-GB"/>
        </w:rPr>
        <w:t xml:space="preserve"> Information Technology in Public Organization Culture.</w:t>
      </w:r>
      <w:r w:rsidRPr="00683956">
        <w:rPr>
          <w:rFonts w:eastAsia="DengXian"/>
          <w:i/>
          <w:sz w:val="24"/>
          <w:szCs w:val="22"/>
          <w:lang w:val="en-GB"/>
        </w:rPr>
        <w:t xml:space="preserve"> International Journal of Business and Social Science, </w:t>
      </w:r>
      <w:r w:rsidRPr="00683956">
        <w:rPr>
          <w:rFonts w:eastAsia="DengXian"/>
          <w:sz w:val="24"/>
          <w:szCs w:val="22"/>
          <w:lang w:val="en-GB"/>
        </w:rPr>
        <w:t>5(5): 118-124</w:t>
      </w:r>
      <w:r w:rsidRPr="00683956">
        <w:rPr>
          <w:rFonts w:eastAsia="DengXian"/>
          <w:i/>
          <w:sz w:val="24"/>
          <w:szCs w:val="22"/>
          <w:lang w:val="en-GB"/>
        </w:rPr>
        <w:t xml:space="preserve">. </w:t>
      </w:r>
      <w:r w:rsidRPr="00683956">
        <w:rPr>
          <w:rFonts w:eastAsia="DengXian"/>
          <w:sz w:val="24"/>
          <w:szCs w:val="22"/>
          <w:lang w:val="en-GB"/>
        </w:rPr>
        <w:t xml:space="preserve">Diakses dari </w:t>
      </w:r>
      <w:r w:rsidRPr="00683956">
        <w:rPr>
          <w:rFonts w:eastAsia="DengXian"/>
          <w:sz w:val="24"/>
          <w:szCs w:val="22"/>
          <w:lang w:val="zh-CN"/>
        </w:rPr>
        <w:t>http:// www.ijbssnet.com/journals/Vol_5_No_5_April_2014/ 14.pdf</w:t>
      </w:r>
    </w:p>
    <w:p w:rsidR="00E61D7D" w:rsidRPr="00683956" w:rsidRDefault="00E61D7D" w:rsidP="002333D0">
      <w:pPr>
        <w:ind w:left="426" w:hanging="426"/>
        <w:jc w:val="both"/>
        <w:rPr>
          <w:rFonts w:eastAsia="DengXian"/>
          <w:sz w:val="28"/>
          <w:szCs w:val="22"/>
          <w:lang w:val="en-GB"/>
        </w:rPr>
      </w:pPr>
      <w:r w:rsidRPr="00683956">
        <w:rPr>
          <w:rFonts w:eastAsia="DengXian"/>
          <w:sz w:val="24"/>
          <w:szCs w:val="22"/>
          <w:lang w:val="en-GB"/>
        </w:rPr>
        <w:t>Hai, L.C., &amp; Kazmi, S.H.A. (2015). Dynamic Support o</w:t>
      </w:r>
      <w:r w:rsidR="00707E64" w:rsidRPr="00683956">
        <w:rPr>
          <w:rFonts w:eastAsia="DengXian"/>
          <w:sz w:val="24"/>
          <w:szCs w:val="22"/>
          <w:lang w:val="en-GB"/>
        </w:rPr>
        <w:t>f Government in Online Shopping.</w:t>
      </w:r>
      <w:r w:rsidRPr="00683956">
        <w:rPr>
          <w:rFonts w:eastAsia="DengXian"/>
          <w:i/>
          <w:sz w:val="24"/>
          <w:szCs w:val="22"/>
          <w:lang w:val="en-GB"/>
        </w:rPr>
        <w:t xml:space="preserve"> Asian Social Science, </w:t>
      </w:r>
      <w:r w:rsidRPr="00683956">
        <w:rPr>
          <w:rFonts w:eastAsia="DengXian"/>
          <w:sz w:val="24"/>
          <w:szCs w:val="22"/>
          <w:lang w:val="en-GB"/>
        </w:rPr>
        <w:t>11(22): 1-9</w:t>
      </w:r>
      <w:r w:rsidR="00707E64" w:rsidRPr="00683956">
        <w:rPr>
          <w:rFonts w:eastAsia="DengXian"/>
          <w:sz w:val="24"/>
          <w:szCs w:val="22"/>
          <w:lang w:val="en-GB"/>
        </w:rPr>
        <w:t>. D</w:t>
      </w:r>
      <w:hyperlink r:id="rId17" w:history="1">
        <w:r w:rsidRPr="00683956">
          <w:rPr>
            <w:rFonts w:eastAsia="DengXian"/>
            <w:sz w:val="24"/>
            <w:szCs w:val="22"/>
            <w:lang w:val="zh-CN"/>
          </w:rPr>
          <w:t>oi.org/10.5539/ass.v11n22p1</w:t>
        </w:r>
      </w:hyperlink>
      <w:r w:rsidRPr="00683956">
        <w:rPr>
          <w:rFonts w:eastAsia="DengXian"/>
          <w:sz w:val="24"/>
          <w:szCs w:val="22"/>
          <w:lang w:val="zh-CN"/>
        </w:rPr>
        <w:t>.</w:t>
      </w:r>
    </w:p>
    <w:p w:rsidR="00E61D7D" w:rsidRPr="00683956" w:rsidRDefault="00E61D7D" w:rsidP="002333D0">
      <w:pPr>
        <w:ind w:left="426" w:hanging="426"/>
        <w:jc w:val="both"/>
        <w:rPr>
          <w:rFonts w:eastAsia="DengXian"/>
          <w:sz w:val="24"/>
          <w:szCs w:val="22"/>
          <w:lang w:val="zh-CN"/>
        </w:rPr>
      </w:pPr>
      <w:r w:rsidRPr="00683956">
        <w:rPr>
          <w:rFonts w:eastAsia="DengXian"/>
          <w:sz w:val="24"/>
          <w:szCs w:val="22"/>
          <w:lang w:val="en-GB"/>
        </w:rPr>
        <w:t>Hamid, A</w:t>
      </w:r>
      <w:r w:rsidR="006C7F5D" w:rsidRPr="00683956">
        <w:rPr>
          <w:rFonts w:eastAsia="DengXian"/>
          <w:sz w:val="24"/>
          <w:szCs w:val="22"/>
          <w:lang w:val="en-GB"/>
        </w:rPr>
        <w:t>.A., Razak, F.Z.A., Bakar, A.A.,</w:t>
      </w:r>
      <w:r w:rsidRPr="00683956">
        <w:rPr>
          <w:rFonts w:eastAsia="DengXian"/>
          <w:sz w:val="24"/>
          <w:szCs w:val="22"/>
          <w:lang w:val="en-GB"/>
        </w:rPr>
        <w:t xml:space="preserve"> </w:t>
      </w:r>
      <w:r w:rsidR="006C7F5D" w:rsidRPr="00683956">
        <w:rPr>
          <w:rFonts w:eastAsia="DengXian"/>
          <w:sz w:val="24"/>
          <w:szCs w:val="22"/>
          <w:lang w:val="en-GB"/>
        </w:rPr>
        <w:t xml:space="preserve">&amp; </w:t>
      </w:r>
      <w:r w:rsidRPr="00683956">
        <w:rPr>
          <w:rFonts w:eastAsia="DengXian"/>
          <w:sz w:val="24"/>
          <w:szCs w:val="22"/>
          <w:lang w:val="en-GB"/>
        </w:rPr>
        <w:t>Abdullah</w:t>
      </w:r>
      <w:r w:rsidR="006C7F5D" w:rsidRPr="00683956">
        <w:rPr>
          <w:rFonts w:eastAsia="DengXian"/>
          <w:sz w:val="24"/>
          <w:szCs w:val="22"/>
          <w:lang w:val="en-GB"/>
        </w:rPr>
        <w:t>, W.S.W</w:t>
      </w:r>
      <w:r w:rsidRPr="00683956">
        <w:rPr>
          <w:rFonts w:eastAsia="DengXian"/>
          <w:sz w:val="24"/>
          <w:szCs w:val="22"/>
          <w:lang w:val="en-GB"/>
        </w:rPr>
        <w:t>. (2016). The Effects of Perceived Usefulness and Perceived Easy on Continuance Intention to Use E-Government.</w:t>
      </w:r>
      <w:r w:rsidRPr="00683956">
        <w:rPr>
          <w:rFonts w:eastAsia="DengXian"/>
          <w:i/>
          <w:sz w:val="24"/>
          <w:szCs w:val="22"/>
          <w:lang w:val="en-GB"/>
        </w:rPr>
        <w:t xml:space="preserve"> Procedia Economics and Fina</w:t>
      </w:r>
      <w:r w:rsidR="002A4CDB" w:rsidRPr="00683956">
        <w:rPr>
          <w:rFonts w:eastAsia="DengXian"/>
          <w:i/>
          <w:sz w:val="24"/>
          <w:szCs w:val="22"/>
          <w:lang w:val="en-GB"/>
        </w:rPr>
        <w:t>nce</w:t>
      </w:r>
      <w:r w:rsidR="002A4CDB" w:rsidRPr="00683956">
        <w:rPr>
          <w:rFonts w:eastAsia="DengXian"/>
          <w:sz w:val="24"/>
          <w:szCs w:val="22"/>
          <w:lang w:val="en-GB"/>
        </w:rPr>
        <w:t>,</w:t>
      </w:r>
      <w:r w:rsidR="002A4CDB" w:rsidRPr="00683956">
        <w:rPr>
          <w:rFonts w:eastAsia="DengXian"/>
          <w:i/>
          <w:sz w:val="24"/>
          <w:szCs w:val="22"/>
          <w:lang w:val="en-GB"/>
        </w:rPr>
        <w:t xml:space="preserve"> </w:t>
      </w:r>
      <w:r w:rsidRPr="00683956">
        <w:rPr>
          <w:rFonts w:eastAsia="DengXian"/>
          <w:sz w:val="24"/>
          <w:szCs w:val="22"/>
          <w:lang w:val="en-GB"/>
        </w:rPr>
        <w:t>35,</w:t>
      </w:r>
      <w:r w:rsidRPr="00683956">
        <w:rPr>
          <w:rFonts w:eastAsia="DengXian"/>
          <w:i/>
          <w:sz w:val="24"/>
          <w:szCs w:val="22"/>
          <w:lang w:val="en-GB"/>
        </w:rPr>
        <w:t xml:space="preserve"> </w:t>
      </w:r>
      <w:r w:rsidRPr="00683956">
        <w:rPr>
          <w:rFonts w:eastAsia="DengXian"/>
          <w:sz w:val="24"/>
          <w:szCs w:val="22"/>
          <w:lang w:val="en-GB"/>
        </w:rPr>
        <w:t>644-649</w:t>
      </w:r>
      <w:r w:rsidRPr="00683956">
        <w:rPr>
          <w:rFonts w:eastAsia="DengXian"/>
          <w:i/>
          <w:sz w:val="24"/>
          <w:szCs w:val="22"/>
          <w:lang w:val="en-GB"/>
        </w:rPr>
        <w:t xml:space="preserve">. </w:t>
      </w:r>
      <w:r w:rsidRPr="00683956">
        <w:rPr>
          <w:rFonts w:eastAsia="DengXian"/>
          <w:sz w:val="24"/>
          <w:szCs w:val="22"/>
          <w:lang w:val="en-GB"/>
        </w:rPr>
        <w:t>Doi</w:t>
      </w:r>
      <w:r w:rsidRPr="00683956">
        <w:rPr>
          <w:rFonts w:eastAsia="DengXian"/>
          <w:i/>
          <w:sz w:val="24"/>
          <w:szCs w:val="22"/>
          <w:lang w:val="en-GB"/>
        </w:rPr>
        <w:t xml:space="preserve">: </w:t>
      </w:r>
      <w:r w:rsidRPr="00683956">
        <w:rPr>
          <w:rFonts w:eastAsia="DengXian"/>
          <w:sz w:val="24"/>
          <w:szCs w:val="22"/>
          <w:lang w:val="zh-CN"/>
        </w:rPr>
        <w:t>10.1016/S2212-5671(16)00079-4.</w:t>
      </w:r>
    </w:p>
    <w:p w:rsidR="00E61D7D" w:rsidRPr="00683956" w:rsidRDefault="002A4CDB" w:rsidP="002333D0">
      <w:pPr>
        <w:ind w:left="426" w:hanging="426"/>
        <w:jc w:val="both"/>
        <w:rPr>
          <w:rFonts w:eastAsia="DengXian"/>
          <w:sz w:val="24"/>
          <w:szCs w:val="22"/>
          <w:lang w:val="zh-CN"/>
        </w:rPr>
      </w:pPr>
      <w:r w:rsidRPr="00683956">
        <w:rPr>
          <w:rFonts w:eastAsia="DengXian"/>
          <w:sz w:val="24"/>
          <w:szCs w:val="22"/>
          <w:lang w:val="zh-CN"/>
        </w:rPr>
        <w:t>Hartono, J.</w:t>
      </w:r>
      <w:r w:rsidR="00E61D7D" w:rsidRPr="00683956">
        <w:rPr>
          <w:rFonts w:eastAsia="DengXian"/>
          <w:sz w:val="24"/>
          <w:szCs w:val="22"/>
          <w:lang w:val="zh-CN"/>
        </w:rPr>
        <w:t xml:space="preserve"> (2011). </w:t>
      </w:r>
      <w:r w:rsidR="00E61D7D" w:rsidRPr="00683956">
        <w:rPr>
          <w:rFonts w:eastAsia="DengXian"/>
          <w:i/>
          <w:sz w:val="24"/>
          <w:szCs w:val="22"/>
          <w:lang w:val="zh-CN"/>
        </w:rPr>
        <w:t xml:space="preserve">Konsep dan Aplikasi Structural Equation Modeling (SEM) Berbasis Varian dalam Penelitian Bisnis. </w:t>
      </w:r>
      <w:r w:rsidRPr="00683956">
        <w:rPr>
          <w:rFonts w:eastAsia="DengXian"/>
          <w:sz w:val="24"/>
          <w:szCs w:val="22"/>
          <w:lang w:val="zh-CN"/>
        </w:rPr>
        <w:t>Yogyakarta</w:t>
      </w:r>
      <w:r w:rsidR="00E61D7D" w:rsidRPr="00683956">
        <w:rPr>
          <w:rFonts w:eastAsia="DengXian"/>
          <w:sz w:val="24"/>
          <w:szCs w:val="22"/>
          <w:lang w:val="zh-CN"/>
        </w:rPr>
        <w:t>: Unit Penerbit dan Percetakan STIM YKPN Yogyakarta</w:t>
      </w:r>
    </w:p>
    <w:p w:rsidR="00E61D7D" w:rsidRPr="00683956" w:rsidRDefault="00266755" w:rsidP="002333D0">
      <w:pPr>
        <w:ind w:left="426" w:hanging="426"/>
        <w:jc w:val="both"/>
        <w:rPr>
          <w:rFonts w:eastAsia="DengXian"/>
          <w:i/>
          <w:sz w:val="24"/>
          <w:szCs w:val="22"/>
          <w:lang w:val="zh-CN"/>
        </w:rPr>
      </w:pPr>
      <w:r w:rsidRPr="00683956">
        <w:rPr>
          <w:rFonts w:eastAsia="DengXian"/>
          <w:sz w:val="24"/>
          <w:szCs w:val="22"/>
          <w:lang w:val="zh-CN"/>
        </w:rPr>
        <w:t>Hasan, M.</w:t>
      </w:r>
      <w:r w:rsidR="00422BAE" w:rsidRPr="00683956">
        <w:rPr>
          <w:rFonts w:eastAsia="DengXian"/>
          <w:sz w:val="24"/>
          <w:szCs w:val="22"/>
          <w:lang w:val="zh-CN"/>
        </w:rPr>
        <w:t>K</w:t>
      </w:r>
      <w:r w:rsidR="00E61D7D" w:rsidRPr="00683956">
        <w:rPr>
          <w:rFonts w:eastAsia="DengXian"/>
          <w:sz w:val="24"/>
          <w:szCs w:val="22"/>
          <w:lang w:val="zh-CN"/>
        </w:rPr>
        <w:t>., Ismail</w:t>
      </w:r>
      <w:r w:rsidR="00422BAE" w:rsidRPr="00683956">
        <w:rPr>
          <w:rFonts w:eastAsia="DengXian"/>
          <w:sz w:val="24"/>
          <w:szCs w:val="22"/>
        </w:rPr>
        <w:t xml:space="preserve"> </w:t>
      </w:r>
      <w:r w:rsidR="00422BAE" w:rsidRPr="00683956">
        <w:rPr>
          <w:rFonts w:eastAsia="DengXian"/>
          <w:sz w:val="24"/>
          <w:szCs w:val="22"/>
          <w:lang w:val="zh-CN"/>
        </w:rPr>
        <w:t>A</w:t>
      </w:r>
      <w:r w:rsidR="00422BAE" w:rsidRPr="00683956">
        <w:rPr>
          <w:rFonts w:eastAsia="DengXian"/>
          <w:sz w:val="24"/>
          <w:szCs w:val="22"/>
        </w:rPr>
        <w:t>.</w:t>
      </w:r>
      <w:r w:rsidR="00422BAE" w:rsidRPr="00683956">
        <w:rPr>
          <w:rFonts w:eastAsia="DengXian"/>
          <w:sz w:val="24"/>
          <w:szCs w:val="22"/>
          <w:lang w:val="zh-CN"/>
        </w:rPr>
        <w:t>R.</w:t>
      </w:r>
      <w:r w:rsidR="00E61D7D" w:rsidRPr="00683956">
        <w:rPr>
          <w:rFonts w:eastAsia="DengXian"/>
          <w:sz w:val="24"/>
          <w:szCs w:val="22"/>
          <w:lang w:val="zh-CN"/>
        </w:rPr>
        <w:t xml:space="preserve">, </w:t>
      </w:r>
      <w:r w:rsidRPr="00683956">
        <w:rPr>
          <w:rFonts w:eastAsia="DengXian"/>
          <w:sz w:val="24"/>
          <w:szCs w:val="22"/>
        </w:rPr>
        <w:t xml:space="preserve">&amp; </w:t>
      </w:r>
      <w:r w:rsidR="00E61D7D" w:rsidRPr="00683956">
        <w:rPr>
          <w:rFonts w:eastAsia="DengXian"/>
          <w:sz w:val="24"/>
          <w:szCs w:val="22"/>
          <w:lang w:val="zh-CN"/>
        </w:rPr>
        <w:t>Islam</w:t>
      </w:r>
      <w:r w:rsidRPr="00683956">
        <w:rPr>
          <w:rFonts w:eastAsia="DengXian"/>
          <w:sz w:val="24"/>
          <w:szCs w:val="22"/>
        </w:rPr>
        <w:t xml:space="preserve">, </w:t>
      </w:r>
      <w:r w:rsidRPr="00683956">
        <w:rPr>
          <w:rFonts w:eastAsia="DengXian"/>
          <w:sz w:val="24"/>
          <w:szCs w:val="22"/>
          <w:lang w:val="zh-CN"/>
        </w:rPr>
        <w:t>M.F</w:t>
      </w:r>
      <w:r w:rsidR="00E61D7D" w:rsidRPr="00683956">
        <w:rPr>
          <w:rFonts w:eastAsia="DengXian"/>
          <w:sz w:val="24"/>
          <w:szCs w:val="22"/>
          <w:lang w:val="zh-CN"/>
        </w:rPr>
        <w:t>. (2017). Tourist Risk Perceptions and Revisit Intention: A Critical Review of Literature.</w:t>
      </w:r>
      <w:r w:rsidR="00422BAE" w:rsidRPr="00683956">
        <w:rPr>
          <w:rFonts w:eastAsia="DengXian"/>
          <w:i/>
          <w:sz w:val="24"/>
          <w:szCs w:val="22"/>
          <w:lang w:val="zh-CN"/>
        </w:rPr>
        <w:t xml:space="preserve"> Cogent Business &amp; M</w:t>
      </w:r>
      <w:r w:rsidR="00E61D7D" w:rsidRPr="00683956">
        <w:rPr>
          <w:rFonts w:eastAsia="DengXian"/>
          <w:i/>
          <w:sz w:val="24"/>
          <w:szCs w:val="22"/>
          <w:lang w:val="zh-CN"/>
        </w:rPr>
        <w:t xml:space="preserve">anagement, </w:t>
      </w:r>
      <w:r w:rsidR="00E61D7D" w:rsidRPr="00683956">
        <w:rPr>
          <w:rFonts w:eastAsia="DengXian"/>
          <w:sz w:val="24"/>
          <w:szCs w:val="22"/>
          <w:lang w:val="zh-CN"/>
        </w:rPr>
        <w:t>4:1412874</w:t>
      </w:r>
      <w:r w:rsidR="00E61D7D" w:rsidRPr="00683956">
        <w:rPr>
          <w:rFonts w:eastAsia="DengXian"/>
          <w:i/>
          <w:sz w:val="24"/>
          <w:szCs w:val="22"/>
          <w:lang w:val="zh-CN"/>
        </w:rPr>
        <w:t xml:space="preserve">. </w:t>
      </w:r>
      <w:r w:rsidR="00DC75D9" w:rsidRPr="00683956">
        <w:rPr>
          <w:rFonts w:eastAsia="DengXian"/>
          <w:sz w:val="24"/>
          <w:szCs w:val="22"/>
          <w:lang w:val="zh-CN"/>
        </w:rPr>
        <w:t>Doi</w:t>
      </w:r>
      <w:r w:rsidR="00E61D7D" w:rsidRPr="00683956">
        <w:rPr>
          <w:rFonts w:eastAsia="DengXian"/>
          <w:sz w:val="24"/>
          <w:szCs w:val="22"/>
          <w:lang w:val="zh-CN"/>
        </w:rPr>
        <w:t>:</w:t>
      </w:r>
      <w:r w:rsidR="00E61D7D" w:rsidRPr="00683956">
        <w:rPr>
          <w:rFonts w:eastAsia="DengXian"/>
          <w:i/>
          <w:sz w:val="24"/>
          <w:szCs w:val="22"/>
          <w:lang w:val="zh-CN"/>
        </w:rPr>
        <w:t xml:space="preserve"> </w:t>
      </w:r>
      <w:r w:rsidR="00E61D7D" w:rsidRPr="00683956">
        <w:rPr>
          <w:rFonts w:eastAsia="DengXian"/>
          <w:sz w:val="24"/>
          <w:szCs w:val="22"/>
          <w:lang w:val="zh-CN"/>
        </w:rPr>
        <w:t>10.1080/23311975.2017.1412874</w:t>
      </w:r>
      <w:r w:rsidR="00E61D7D" w:rsidRPr="00683956">
        <w:rPr>
          <w:rFonts w:eastAsia="DengXian"/>
          <w:i/>
          <w:sz w:val="24"/>
          <w:szCs w:val="22"/>
          <w:lang w:val="zh-CN"/>
        </w:rPr>
        <w:t xml:space="preserve"> </w:t>
      </w:r>
    </w:p>
    <w:p w:rsidR="00E61D7D" w:rsidRPr="00683956" w:rsidRDefault="00266755" w:rsidP="002333D0">
      <w:pPr>
        <w:ind w:left="426" w:hanging="426"/>
        <w:jc w:val="both"/>
        <w:rPr>
          <w:rFonts w:eastAsia="DengXian"/>
          <w:i/>
          <w:sz w:val="28"/>
          <w:szCs w:val="22"/>
          <w:lang w:val="en-GB"/>
        </w:rPr>
      </w:pPr>
      <w:r w:rsidRPr="00683956">
        <w:rPr>
          <w:rFonts w:eastAsia="DengXian"/>
          <w:sz w:val="24"/>
          <w:szCs w:val="24"/>
          <w:lang w:val="en-GB"/>
        </w:rPr>
        <w:t>Ind</w:t>
      </w:r>
      <w:r w:rsidR="00E82775" w:rsidRPr="00683956">
        <w:rPr>
          <w:rFonts w:eastAsia="DengXian"/>
          <w:sz w:val="24"/>
          <w:szCs w:val="24"/>
          <w:lang w:val="en-GB"/>
        </w:rPr>
        <w:t>r</w:t>
      </w:r>
      <w:r w:rsidRPr="00683956">
        <w:rPr>
          <w:rFonts w:eastAsia="DengXian"/>
          <w:sz w:val="24"/>
          <w:szCs w:val="24"/>
          <w:lang w:val="en-GB"/>
        </w:rPr>
        <w:t>iastuti</w:t>
      </w:r>
      <w:r w:rsidR="00E82775" w:rsidRPr="00683956">
        <w:rPr>
          <w:rFonts w:eastAsia="DengXian"/>
          <w:sz w:val="24"/>
          <w:szCs w:val="24"/>
          <w:lang w:val="en-GB"/>
        </w:rPr>
        <w:t>, M.</w:t>
      </w:r>
      <w:r w:rsidR="00294481">
        <w:rPr>
          <w:rFonts w:eastAsia="DengXian"/>
          <w:sz w:val="24"/>
          <w:szCs w:val="24"/>
          <w:lang w:val="en-GB"/>
        </w:rPr>
        <w:t>,</w:t>
      </w:r>
      <w:r w:rsidRPr="00683956">
        <w:rPr>
          <w:rFonts w:eastAsia="DengXian"/>
          <w:sz w:val="24"/>
          <w:szCs w:val="24"/>
          <w:lang w:val="en-GB"/>
        </w:rPr>
        <w:t xml:space="preserve"> </w:t>
      </w:r>
      <w:r w:rsidR="00E61D7D" w:rsidRPr="00683956">
        <w:rPr>
          <w:rFonts w:eastAsia="DengXian"/>
          <w:sz w:val="24"/>
          <w:szCs w:val="24"/>
          <w:lang w:val="en-GB"/>
        </w:rPr>
        <w:t>&amp; Wicaksono</w:t>
      </w:r>
      <w:r w:rsidR="00E82775" w:rsidRPr="00683956">
        <w:rPr>
          <w:rFonts w:eastAsia="DengXian"/>
          <w:sz w:val="24"/>
          <w:szCs w:val="24"/>
          <w:lang w:val="en-GB"/>
        </w:rPr>
        <w:t>, R.H</w:t>
      </w:r>
      <w:r w:rsidR="00E61D7D" w:rsidRPr="00683956">
        <w:rPr>
          <w:rFonts w:eastAsia="DengXian"/>
          <w:sz w:val="24"/>
          <w:szCs w:val="24"/>
          <w:lang w:val="en-GB"/>
        </w:rPr>
        <w:t>. (2014). Influencers E-Money in Banking Sector.</w:t>
      </w:r>
      <w:r w:rsidR="00E61D7D" w:rsidRPr="00683956">
        <w:rPr>
          <w:rFonts w:eastAsia="DengXian"/>
          <w:i/>
          <w:sz w:val="24"/>
          <w:szCs w:val="24"/>
          <w:lang w:val="en-GB"/>
        </w:rPr>
        <w:t xml:space="preserve"> South East Asia Journal of Con</w:t>
      </w:r>
      <w:r w:rsidR="00E61D7D" w:rsidRPr="00683956">
        <w:rPr>
          <w:rFonts w:eastAsia="DengXian"/>
          <w:i/>
          <w:sz w:val="24"/>
          <w:szCs w:val="22"/>
          <w:lang w:val="en-GB"/>
        </w:rPr>
        <w:t>temporary Business, Economics and Law</w:t>
      </w:r>
      <w:r w:rsidR="00E61D7D" w:rsidRPr="00683956">
        <w:rPr>
          <w:rFonts w:eastAsia="DengXian"/>
          <w:sz w:val="24"/>
          <w:szCs w:val="22"/>
          <w:lang w:val="en-GB"/>
        </w:rPr>
        <w:t>, 4(2).</w:t>
      </w:r>
    </w:p>
    <w:p w:rsidR="00E61D7D" w:rsidRPr="00683956" w:rsidRDefault="00266755" w:rsidP="002333D0">
      <w:pPr>
        <w:ind w:left="426" w:hanging="426"/>
        <w:jc w:val="both"/>
        <w:rPr>
          <w:rFonts w:eastAsia="DengXian"/>
          <w:sz w:val="24"/>
          <w:szCs w:val="22"/>
          <w:lang w:val="en-GB"/>
        </w:rPr>
      </w:pPr>
      <w:r w:rsidRPr="00683956">
        <w:rPr>
          <w:rFonts w:eastAsia="DengXian"/>
          <w:sz w:val="24"/>
          <w:szCs w:val="22"/>
          <w:lang w:val="en-GB"/>
        </w:rPr>
        <w:t>Joan, L.</w:t>
      </w:r>
      <w:r w:rsidR="00294481">
        <w:rPr>
          <w:rFonts w:eastAsia="DengXian"/>
          <w:sz w:val="24"/>
          <w:szCs w:val="22"/>
          <w:lang w:val="en-GB"/>
        </w:rPr>
        <w:t>,</w:t>
      </w:r>
      <w:r w:rsidR="00E61D7D" w:rsidRPr="00683956">
        <w:rPr>
          <w:rFonts w:eastAsia="DengXian"/>
          <w:sz w:val="24"/>
          <w:szCs w:val="22"/>
          <w:lang w:val="en-GB"/>
        </w:rPr>
        <w:t xml:space="preserve"> &amp; Sitinjak</w:t>
      </w:r>
      <w:r w:rsidRPr="00683956">
        <w:rPr>
          <w:rFonts w:eastAsia="DengXian"/>
          <w:sz w:val="24"/>
          <w:szCs w:val="22"/>
          <w:lang w:val="en-GB"/>
        </w:rPr>
        <w:t>, T</w:t>
      </w:r>
      <w:r w:rsidR="00E61D7D" w:rsidRPr="00683956">
        <w:rPr>
          <w:rFonts w:eastAsia="DengXian"/>
          <w:sz w:val="24"/>
          <w:szCs w:val="22"/>
          <w:lang w:val="en-GB"/>
        </w:rPr>
        <w:t xml:space="preserve">. (2019). Pengaruh Persepsi Kebermanfaatan dan Persepsi </w:t>
      </w:r>
      <w:r w:rsidR="00E61D7D" w:rsidRPr="00683956">
        <w:rPr>
          <w:rFonts w:eastAsia="DengXian"/>
          <w:sz w:val="24"/>
          <w:szCs w:val="22"/>
          <w:lang w:val="en-GB"/>
        </w:rPr>
        <w:lastRenderedPageBreak/>
        <w:t xml:space="preserve">Kemudahan Penggunaan Terhadap Minat Penggunaan Layanan Pembayaran Digital Go-Pay. </w:t>
      </w:r>
      <w:r w:rsidR="00E61D7D" w:rsidRPr="00683956">
        <w:rPr>
          <w:rFonts w:eastAsia="DengXian"/>
          <w:i/>
          <w:sz w:val="24"/>
          <w:szCs w:val="22"/>
          <w:lang w:val="en-GB"/>
        </w:rPr>
        <w:t>Jurnal Manajemen</w:t>
      </w:r>
      <w:r w:rsidR="00E61D7D" w:rsidRPr="00683956">
        <w:rPr>
          <w:rFonts w:eastAsia="DengXian"/>
          <w:sz w:val="24"/>
          <w:szCs w:val="22"/>
          <w:lang w:val="en-GB"/>
        </w:rPr>
        <w:t>, 8(2).</w:t>
      </w:r>
    </w:p>
    <w:p w:rsidR="00E61D7D" w:rsidRPr="00683956" w:rsidRDefault="00E61D7D" w:rsidP="002333D0">
      <w:pPr>
        <w:ind w:left="426" w:hanging="426"/>
        <w:jc w:val="both"/>
        <w:rPr>
          <w:rFonts w:eastAsia="DengXian"/>
          <w:sz w:val="24"/>
          <w:szCs w:val="22"/>
          <w:lang w:val="en-GB"/>
        </w:rPr>
      </w:pPr>
      <w:r w:rsidRPr="00683956">
        <w:rPr>
          <w:rFonts w:eastAsia="DengXian"/>
          <w:sz w:val="24"/>
          <w:szCs w:val="22"/>
          <w:lang w:val="en-GB"/>
        </w:rPr>
        <w:t>Langelo, A. (2013). Perceived Usefulness, Perceived Easy to</w:t>
      </w:r>
      <w:r w:rsidR="006D5801" w:rsidRPr="00683956">
        <w:rPr>
          <w:rFonts w:eastAsia="DengXian"/>
          <w:sz w:val="24"/>
          <w:szCs w:val="22"/>
          <w:lang w:val="en-GB"/>
        </w:rPr>
        <w:t xml:space="preserve"> Use, Perceived Risk Impact to L</w:t>
      </w:r>
      <w:r w:rsidRPr="00683956">
        <w:rPr>
          <w:rFonts w:eastAsia="DengXian"/>
          <w:sz w:val="24"/>
          <w:szCs w:val="22"/>
          <w:lang w:val="en-GB"/>
        </w:rPr>
        <w:t>ectures’ Internet Banking Adoption</w:t>
      </w:r>
      <w:r w:rsidRPr="00683956">
        <w:rPr>
          <w:rFonts w:eastAsia="DengXian"/>
          <w:i/>
          <w:sz w:val="24"/>
          <w:szCs w:val="22"/>
          <w:lang w:val="en-GB"/>
        </w:rPr>
        <w:t>. Jurnal Emba</w:t>
      </w:r>
      <w:r w:rsidR="00DC75D9" w:rsidRPr="00683956">
        <w:rPr>
          <w:rFonts w:eastAsia="DengXian"/>
          <w:sz w:val="24"/>
          <w:szCs w:val="22"/>
          <w:lang w:val="en-GB"/>
        </w:rPr>
        <w:t>, 1(4)</w:t>
      </w:r>
      <w:r w:rsidRPr="00683956">
        <w:rPr>
          <w:rFonts w:eastAsia="DengXian"/>
          <w:sz w:val="24"/>
          <w:szCs w:val="22"/>
          <w:lang w:val="en-GB"/>
        </w:rPr>
        <w:t>: 1571-1580. Universitas Sam Ratulangi Manado</w:t>
      </w:r>
    </w:p>
    <w:p w:rsidR="00E61D7D" w:rsidRPr="00683956" w:rsidRDefault="00E61D7D" w:rsidP="002333D0">
      <w:pPr>
        <w:ind w:left="426" w:hanging="426"/>
        <w:jc w:val="both"/>
        <w:rPr>
          <w:rFonts w:eastAsia="DengXian"/>
          <w:i/>
          <w:sz w:val="24"/>
          <w:szCs w:val="22"/>
          <w:lang w:val="en-GB"/>
        </w:rPr>
      </w:pPr>
      <w:r w:rsidRPr="00683956">
        <w:rPr>
          <w:rFonts w:eastAsia="DengXian"/>
          <w:sz w:val="24"/>
          <w:szCs w:val="22"/>
          <w:lang w:val="en-GB"/>
        </w:rPr>
        <w:t>Lee, M</w:t>
      </w:r>
      <w:r w:rsidR="006D5801" w:rsidRPr="00683956">
        <w:rPr>
          <w:rFonts w:eastAsia="DengXian"/>
          <w:sz w:val="24"/>
          <w:szCs w:val="22"/>
          <w:lang w:val="en-GB"/>
        </w:rPr>
        <w:t>.C</w:t>
      </w:r>
      <w:r w:rsidRPr="00683956">
        <w:rPr>
          <w:rFonts w:eastAsia="DengXian"/>
          <w:sz w:val="24"/>
          <w:szCs w:val="22"/>
          <w:lang w:val="en-GB"/>
        </w:rPr>
        <w:t>. (2009). Factors Influencing the Adoption of Internet Banking: An Integration of ATM and TPB with Perceived Risk and Perceived Benefit.</w:t>
      </w:r>
      <w:r w:rsidRPr="00683956">
        <w:rPr>
          <w:rFonts w:eastAsia="DengXian"/>
          <w:i/>
          <w:sz w:val="24"/>
          <w:szCs w:val="22"/>
          <w:lang w:val="en-GB"/>
        </w:rPr>
        <w:t xml:space="preserve"> Electronic Commerce Research and Applications 8: </w:t>
      </w:r>
      <w:r w:rsidRPr="00683956">
        <w:rPr>
          <w:rFonts w:eastAsia="DengXian"/>
          <w:sz w:val="24"/>
          <w:szCs w:val="22"/>
          <w:lang w:val="en-GB"/>
        </w:rPr>
        <w:t>130-141</w:t>
      </w:r>
    </w:p>
    <w:p w:rsidR="00E61D7D" w:rsidRPr="00683956" w:rsidRDefault="00E61D7D" w:rsidP="002333D0">
      <w:pPr>
        <w:ind w:left="426" w:hanging="426"/>
        <w:jc w:val="both"/>
        <w:rPr>
          <w:rFonts w:eastAsia="DengXian"/>
          <w:sz w:val="24"/>
          <w:szCs w:val="22"/>
          <w:lang w:val="zh-CN"/>
        </w:rPr>
      </w:pPr>
      <w:r w:rsidRPr="00683956">
        <w:rPr>
          <w:rFonts w:eastAsia="DengXian"/>
          <w:sz w:val="24"/>
          <w:szCs w:val="22"/>
          <w:lang w:val="en-GB"/>
        </w:rPr>
        <w:t>Marafon, D.L., Basso, K., Espartel, L.B, de Barcellos, M.D., &amp; Rech, E. (2018). Perceived Risk and Intention to Use Internet Banking: The Effects of Self-Confidence and Risk Acceptance.</w:t>
      </w:r>
      <w:r w:rsidRPr="00683956">
        <w:rPr>
          <w:rFonts w:eastAsia="DengXian"/>
          <w:i/>
          <w:sz w:val="24"/>
          <w:szCs w:val="22"/>
          <w:lang w:val="en-GB"/>
        </w:rPr>
        <w:t xml:space="preserve"> International Journal of Bank Marketing, </w:t>
      </w:r>
      <w:r w:rsidRPr="00683956">
        <w:rPr>
          <w:rFonts w:eastAsia="DengXian"/>
          <w:sz w:val="24"/>
          <w:szCs w:val="22"/>
          <w:lang w:val="en-GB"/>
        </w:rPr>
        <w:t>36(2):277-289.</w:t>
      </w:r>
      <w:r w:rsidRPr="00683956">
        <w:rPr>
          <w:rFonts w:eastAsia="DengXian"/>
          <w:i/>
          <w:sz w:val="24"/>
          <w:szCs w:val="22"/>
          <w:lang w:val="en-GB"/>
        </w:rPr>
        <w:t xml:space="preserve"> </w:t>
      </w:r>
      <w:r w:rsidRPr="00683956">
        <w:rPr>
          <w:rFonts w:eastAsia="DengXian"/>
          <w:sz w:val="24"/>
          <w:szCs w:val="22"/>
          <w:lang w:val="zh-CN"/>
        </w:rPr>
        <w:t>https://doi.org/10.1108/ IJBM-11-2016-0166.</w:t>
      </w:r>
    </w:p>
    <w:p w:rsidR="00E61D7D" w:rsidRPr="00683956" w:rsidRDefault="00E61D7D" w:rsidP="002333D0">
      <w:pPr>
        <w:ind w:left="426" w:hanging="426"/>
        <w:jc w:val="both"/>
        <w:rPr>
          <w:rFonts w:eastAsia="DengXian"/>
          <w:sz w:val="24"/>
          <w:szCs w:val="22"/>
          <w:lang w:val="en-GB"/>
        </w:rPr>
      </w:pPr>
      <w:r w:rsidRPr="00683956">
        <w:rPr>
          <w:rFonts w:eastAsia="DengXian"/>
          <w:sz w:val="24"/>
          <w:szCs w:val="22"/>
          <w:lang w:val="en-GB"/>
        </w:rPr>
        <w:t>Maser</w:t>
      </w:r>
      <w:r w:rsidR="006D5801" w:rsidRPr="00683956">
        <w:rPr>
          <w:rFonts w:eastAsia="DengXian"/>
          <w:sz w:val="24"/>
          <w:szCs w:val="22"/>
          <w:lang w:val="en-GB"/>
        </w:rPr>
        <w:t>, B</w:t>
      </w:r>
      <w:r w:rsidR="00294481">
        <w:rPr>
          <w:rFonts w:eastAsia="DengXian"/>
          <w:sz w:val="24"/>
          <w:szCs w:val="22"/>
          <w:lang w:val="en-GB"/>
        </w:rPr>
        <w:t>.,</w:t>
      </w:r>
      <w:r w:rsidRPr="00683956">
        <w:rPr>
          <w:rFonts w:eastAsia="DengXian"/>
          <w:sz w:val="24"/>
          <w:szCs w:val="22"/>
          <w:lang w:val="en-GB"/>
        </w:rPr>
        <w:t xml:space="preserve"> &amp; Weiermair</w:t>
      </w:r>
      <w:r w:rsidR="006D5801" w:rsidRPr="00683956">
        <w:rPr>
          <w:rFonts w:eastAsia="DengXian"/>
          <w:sz w:val="24"/>
          <w:szCs w:val="22"/>
          <w:lang w:val="en-GB"/>
        </w:rPr>
        <w:t>, K.</w:t>
      </w:r>
      <w:r w:rsidRPr="00683956">
        <w:rPr>
          <w:rFonts w:eastAsia="DengXian"/>
          <w:sz w:val="24"/>
          <w:szCs w:val="22"/>
          <w:lang w:val="en-GB"/>
        </w:rPr>
        <w:t xml:space="preserve"> (1998). Travel Decision Making From the Vantage Point of Perceived Risk and Information Preferences.</w:t>
      </w:r>
      <w:r w:rsidRPr="00683956">
        <w:rPr>
          <w:rFonts w:eastAsia="DengXian"/>
          <w:i/>
          <w:sz w:val="24"/>
          <w:szCs w:val="22"/>
          <w:lang w:val="en-GB"/>
        </w:rPr>
        <w:t xml:space="preserve"> Journal of Travel &amp; Torurism Marketing, </w:t>
      </w:r>
      <w:r w:rsidR="006D5801" w:rsidRPr="00683956">
        <w:rPr>
          <w:rFonts w:eastAsia="DengXian"/>
          <w:sz w:val="24"/>
          <w:szCs w:val="22"/>
          <w:lang w:val="en-GB"/>
        </w:rPr>
        <w:t>7(4),</w:t>
      </w:r>
      <w:r w:rsidRPr="00683956">
        <w:rPr>
          <w:rFonts w:eastAsia="DengXian"/>
          <w:sz w:val="24"/>
          <w:szCs w:val="22"/>
          <w:lang w:val="en-GB"/>
        </w:rPr>
        <w:t xml:space="preserve"> 107-121</w:t>
      </w:r>
      <w:r w:rsidRPr="00683956">
        <w:rPr>
          <w:rFonts w:eastAsia="DengXian"/>
          <w:i/>
          <w:sz w:val="24"/>
          <w:szCs w:val="22"/>
          <w:lang w:val="en-GB"/>
        </w:rPr>
        <w:t xml:space="preserve">. </w:t>
      </w:r>
      <w:hyperlink r:id="rId18" w:history="1">
        <w:r w:rsidRPr="00683956">
          <w:rPr>
            <w:rFonts w:eastAsia="DengXian"/>
            <w:sz w:val="24"/>
            <w:szCs w:val="22"/>
            <w:u w:val="single"/>
            <w:lang w:val="en-GB"/>
          </w:rPr>
          <w:t>https://doi.org/10.1300/J073v07n04_06</w:t>
        </w:r>
      </w:hyperlink>
      <w:r w:rsidRPr="00683956">
        <w:rPr>
          <w:rFonts w:eastAsia="DengXian"/>
          <w:sz w:val="24"/>
          <w:szCs w:val="22"/>
          <w:lang w:val="en-GB"/>
        </w:rPr>
        <w:t>.</w:t>
      </w:r>
    </w:p>
    <w:p w:rsidR="009D6915" w:rsidRPr="00683956" w:rsidRDefault="009D6915" w:rsidP="00973F09">
      <w:pPr>
        <w:ind w:left="426" w:hanging="426"/>
        <w:jc w:val="both"/>
        <w:rPr>
          <w:rFonts w:eastAsia="DengXian"/>
          <w:sz w:val="24"/>
          <w:szCs w:val="24"/>
          <w:lang w:val="en-GB"/>
        </w:rPr>
      </w:pPr>
      <w:r w:rsidRPr="00683956">
        <w:rPr>
          <w:rFonts w:eastAsia="DengXian"/>
          <w:sz w:val="24"/>
          <w:szCs w:val="24"/>
          <w:lang w:val="en-GB"/>
        </w:rPr>
        <w:t>Muhammad, N., Najmudin, N.</w:t>
      </w:r>
      <w:r w:rsidR="00294481">
        <w:rPr>
          <w:rFonts w:eastAsia="DengXian"/>
          <w:sz w:val="24"/>
          <w:szCs w:val="24"/>
          <w:lang w:val="en-GB"/>
        </w:rPr>
        <w:t>,</w:t>
      </w:r>
      <w:r w:rsidRPr="00683956">
        <w:rPr>
          <w:rFonts w:eastAsia="DengXian"/>
          <w:sz w:val="24"/>
          <w:szCs w:val="24"/>
          <w:lang w:val="en-GB"/>
        </w:rPr>
        <w:t xml:space="preserve"> &amp; Kurniasih, R. (2022). Examining the Contribution of Internal Factors of an Investor in Driving the Investment </w:t>
      </w:r>
      <w:r w:rsidRPr="00683956">
        <w:rPr>
          <w:rFonts w:eastAsia="DengXian"/>
          <w:i/>
          <w:sz w:val="24"/>
          <w:szCs w:val="24"/>
          <w:lang w:val="en-GB"/>
        </w:rPr>
        <w:t>Decision. International Journal of Economics, Business and Management Studies</w:t>
      </w:r>
      <w:r w:rsidRPr="00683956">
        <w:rPr>
          <w:rFonts w:eastAsia="DengXian"/>
          <w:sz w:val="24"/>
          <w:szCs w:val="24"/>
          <w:lang w:val="en-GB"/>
        </w:rPr>
        <w:t>, 9(9), 25-35</w:t>
      </w:r>
    </w:p>
    <w:p w:rsidR="00973F09" w:rsidRPr="00683956" w:rsidRDefault="00973F09" w:rsidP="00973F09">
      <w:pPr>
        <w:ind w:left="426" w:hanging="426"/>
        <w:jc w:val="both"/>
        <w:rPr>
          <w:rFonts w:eastAsia="DengXian"/>
          <w:sz w:val="24"/>
          <w:szCs w:val="24"/>
          <w:lang w:val="en-GB"/>
        </w:rPr>
      </w:pPr>
      <w:r w:rsidRPr="00683956">
        <w:rPr>
          <w:rFonts w:eastAsia="DengXian"/>
          <w:sz w:val="24"/>
          <w:szCs w:val="24"/>
          <w:lang w:val="en-GB"/>
        </w:rPr>
        <w:t>Octavia, N., Najmudin, N.</w:t>
      </w:r>
      <w:r w:rsidR="00294481">
        <w:rPr>
          <w:rFonts w:eastAsia="DengXian"/>
          <w:sz w:val="24"/>
          <w:szCs w:val="24"/>
          <w:lang w:val="en-GB"/>
        </w:rPr>
        <w:t>,</w:t>
      </w:r>
      <w:r w:rsidRPr="00683956">
        <w:rPr>
          <w:rFonts w:eastAsia="DengXian"/>
          <w:sz w:val="24"/>
          <w:szCs w:val="24"/>
          <w:lang w:val="en-GB"/>
        </w:rPr>
        <w:t xml:space="preserve"> &amp; Laksana, R.D. (2020). Application of the Theory of Planned of Behavior against the Intention of MSMEs in Taking Bank Loans (Bank Jateng Purbalingga Case Study). </w:t>
      </w:r>
      <w:r w:rsidRPr="00683956">
        <w:rPr>
          <w:i/>
          <w:sz w:val="24"/>
          <w:szCs w:val="24"/>
          <w:shd w:val="clear" w:color="auto" w:fill="FFFFFF"/>
        </w:rPr>
        <w:t>Sustainable Competitive Advantage</w:t>
      </w:r>
      <w:r w:rsidRPr="00683956">
        <w:rPr>
          <w:sz w:val="24"/>
          <w:szCs w:val="24"/>
          <w:shd w:val="clear" w:color="auto" w:fill="FFFFFF"/>
        </w:rPr>
        <w:t xml:space="preserve"> (SCA), 10(1), 145-152</w:t>
      </w:r>
    </w:p>
    <w:p w:rsidR="00E61D7D" w:rsidRPr="00683956" w:rsidRDefault="00E61D7D" w:rsidP="002333D0">
      <w:pPr>
        <w:ind w:left="426" w:hanging="426"/>
        <w:jc w:val="both"/>
        <w:rPr>
          <w:rFonts w:eastAsia="DengXian"/>
          <w:sz w:val="24"/>
          <w:szCs w:val="24"/>
          <w:lang w:val="zh-CN"/>
        </w:rPr>
      </w:pPr>
      <w:r w:rsidRPr="00683956">
        <w:rPr>
          <w:rFonts w:eastAsia="DengXian"/>
          <w:sz w:val="24"/>
          <w:szCs w:val="24"/>
          <w:lang w:val="zh-CN"/>
        </w:rPr>
        <w:t>Ofori</w:t>
      </w:r>
      <w:r w:rsidR="009E7E1C" w:rsidRPr="00683956">
        <w:rPr>
          <w:rFonts w:eastAsia="DengXian"/>
          <w:sz w:val="24"/>
          <w:szCs w:val="24"/>
        </w:rPr>
        <w:t>, D.</w:t>
      </w:r>
      <w:r w:rsidR="00294481">
        <w:rPr>
          <w:rFonts w:eastAsia="DengXian"/>
          <w:sz w:val="24"/>
          <w:szCs w:val="24"/>
        </w:rPr>
        <w:t>,</w:t>
      </w:r>
      <w:r w:rsidRPr="00683956">
        <w:rPr>
          <w:rFonts w:eastAsia="DengXian"/>
          <w:sz w:val="24"/>
          <w:szCs w:val="24"/>
          <w:lang w:val="zh-CN"/>
        </w:rPr>
        <w:t xml:space="preserve"> &amp; Nimo</w:t>
      </w:r>
      <w:r w:rsidR="009E7E1C" w:rsidRPr="00683956">
        <w:rPr>
          <w:rFonts w:eastAsia="DengXian"/>
          <w:sz w:val="24"/>
          <w:szCs w:val="24"/>
        </w:rPr>
        <w:t>, C.A.</w:t>
      </w:r>
      <w:r w:rsidRPr="00683956">
        <w:rPr>
          <w:rFonts w:eastAsia="DengXian"/>
          <w:sz w:val="24"/>
          <w:szCs w:val="24"/>
          <w:lang w:val="zh-CN"/>
        </w:rPr>
        <w:t xml:space="preserve"> (2019). Determinants of Online Shopping A</w:t>
      </w:r>
      <w:r w:rsidR="006D5801" w:rsidRPr="00683956">
        <w:rPr>
          <w:rFonts w:eastAsia="DengXian"/>
          <w:sz w:val="24"/>
          <w:szCs w:val="24"/>
          <w:lang w:val="zh-CN"/>
        </w:rPr>
        <w:t>ming Tertiary Students in Ghana</w:t>
      </w:r>
      <w:r w:rsidRPr="00683956">
        <w:rPr>
          <w:rFonts w:eastAsia="DengXian"/>
          <w:sz w:val="24"/>
          <w:szCs w:val="24"/>
          <w:lang w:val="zh-CN"/>
        </w:rPr>
        <w:t>: An Extended Technology Acceptance Model.</w:t>
      </w:r>
      <w:r w:rsidRPr="00683956">
        <w:rPr>
          <w:rFonts w:eastAsia="DengXian"/>
          <w:i/>
          <w:sz w:val="24"/>
          <w:szCs w:val="24"/>
          <w:lang w:val="zh-CN"/>
        </w:rPr>
        <w:t xml:space="preserve"> Cogent Business &amp; Management, </w:t>
      </w:r>
      <w:r w:rsidRPr="00683956">
        <w:rPr>
          <w:rFonts w:eastAsia="DengXian"/>
          <w:sz w:val="24"/>
          <w:szCs w:val="24"/>
          <w:lang w:val="zh-CN"/>
        </w:rPr>
        <w:t>6 : 1644715</w:t>
      </w:r>
      <w:r w:rsidR="009E7E1C" w:rsidRPr="00683956">
        <w:rPr>
          <w:rFonts w:eastAsia="DengXian"/>
          <w:sz w:val="24"/>
          <w:szCs w:val="24"/>
        </w:rPr>
        <w:t xml:space="preserve">. </w:t>
      </w:r>
      <w:r w:rsidRPr="00683956">
        <w:rPr>
          <w:rFonts w:eastAsia="DengXian"/>
          <w:sz w:val="24"/>
          <w:szCs w:val="24"/>
          <w:lang w:val="zh-CN"/>
        </w:rPr>
        <w:t>https://doi.org/10.1080/23311975.2019.1644715</w:t>
      </w:r>
    </w:p>
    <w:p w:rsidR="00E61D7D" w:rsidRPr="00683956" w:rsidRDefault="00E61D7D" w:rsidP="002333D0">
      <w:pPr>
        <w:ind w:left="426" w:hanging="426"/>
        <w:jc w:val="both"/>
        <w:rPr>
          <w:rFonts w:eastAsia="SimSun"/>
          <w:sz w:val="24"/>
          <w:szCs w:val="22"/>
          <w:lang w:val="zh-CN" w:eastAsia="zh-CN"/>
        </w:rPr>
      </w:pPr>
      <w:r w:rsidRPr="00683956">
        <w:rPr>
          <w:rFonts w:eastAsia="DengXian"/>
          <w:sz w:val="24"/>
          <w:szCs w:val="22"/>
          <w:lang w:val="zh-CN"/>
        </w:rPr>
        <w:t>Permatasari, C</w:t>
      </w:r>
      <w:r w:rsidR="00294481">
        <w:rPr>
          <w:rFonts w:eastAsia="DengXian"/>
          <w:sz w:val="24"/>
          <w:szCs w:val="22"/>
        </w:rPr>
        <w:t>.L.,</w:t>
      </w:r>
      <w:r w:rsidR="009E7E1C" w:rsidRPr="00683956">
        <w:rPr>
          <w:rFonts w:eastAsia="DengXian"/>
          <w:sz w:val="24"/>
          <w:szCs w:val="22"/>
        </w:rPr>
        <w:t xml:space="preserve"> &amp;</w:t>
      </w:r>
      <w:r w:rsidRPr="00683956">
        <w:rPr>
          <w:rFonts w:eastAsia="DengXian"/>
          <w:sz w:val="24"/>
          <w:szCs w:val="22"/>
          <w:lang w:val="zh-CN"/>
        </w:rPr>
        <w:t xml:space="preserve"> </w:t>
      </w:r>
      <w:r w:rsidR="009E7E1C" w:rsidRPr="00683956">
        <w:rPr>
          <w:rFonts w:eastAsia="DengXian"/>
          <w:sz w:val="24"/>
          <w:szCs w:val="22"/>
          <w:lang w:val="zh-CN"/>
        </w:rPr>
        <w:t>Prajanti</w:t>
      </w:r>
      <w:r w:rsidR="009E7E1C" w:rsidRPr="00683956">
        <w:rPr>
          <w:rFonts w:eastAsia="DengXian"/>
          <w:sz w:val="24"/>
          <w:szCs w:val="22"/>
        </w:rPr>
        <w:t>,</w:t>
      </w:r>
      <w:r w:rsidR="009E7E1C" w:rsidRPr="00683956">
        <w:rPr>
          <w:rFonts w:eastAsia="DengXian"/>
          <w:sz w:val="24"/>
          <w:szCs w:val="22"/>
          <w:lang w:val="zh-CN"/>
        </w:rPr>
        <w:t xml:space="preserve"> </w:t>
      </w:r>
      <w:r w:rsidRPr="00683956">
        <w:rPr>
          <w:rFonts w:eastAsia="DengXian"/>
          <w:sz w:val="24"/>
          <w:szCs w:val="22"/>
          <w:lang w:val="zh-CN"/>
        </w:rPr>
        <w:t>S</w:t>
      </w:r>
      <w:r w:rsidR="009E7E1C" w:rsidRPr="00683956">
        <w:rPr>
          <w:rFonts w:eastAsia="DengXian"/>
          <w:sz w:val="24"/>
          <w:szCs w:val="22"/>
        </w:rPr>
        <w:t>.</w:t>
      </w:r>
      <w:r w:rsidRPr="00683956">
        <w:rPr>
          <w:rFonts w:eastAsia="DengXian"/>
          <w:sz w:val="24"/>
          <w:szCs w:val="22"/>
          <w:lang w:val="zh-CN"/>
        </w:rPr>
        <w:t>D</w:t>
      </w:r>
      <w:r w:rsidR="009E7E1C" w:rsidRPr="00683956">
        <w:rPr>
          <w:rFonts w:eastAsia="DengXian"/>
          <w:sz w:val="24"/>
          <w:szCs w:val="22"/>
        </w:rPr>
        <w:t>.</w:t>
      </w:r>
      <w:r w:rsidRPr="00683956">
        <w:rPr>
          <w:rFonts w:eastAsia="DengXian"/>
          <w:sz w:val="24"/>
          <w:szCs w:val="22"/>
          <w:lang w:val="zh-CN"/>
        </w:rPr>
        <w:t>W</w:t>
      </w:r>
      <w:r w:rsidR="009E7E1C" w:rsidRPr="00683956">
        <w:rPr>
          <w:rFonts w:eastAsia="DengXian"/>
          <w:sz w:val="24"/>
          <w:szCs w:val="22"/>
        </w:rPr>
        <w:t>.</w:t>
      </w:r>
      <w:r w:rsidRPr="00683956">
        <w:rPr>
          <w:rFonts w:eastAsia="DengXian"/>
          <w:sz w:val="24"/>
          <w:szCs w:val="22"/>
          <w:lang w:val="zh-CN"/>
        </w:rPr>
        <w:t xml:space="preserve"> (2018). Acceptance of Financial Accountin</w:t>
      </w:r>
      <w:r w:rsidR="009E7E1C" w:rsidRPr="00683956">
        <w:rPr>
          <w:rFonts w:eastAsia="DengXian"/>
          <w:sz w:val="24"/>
          <w:szCs w:val="22"/>
          <w:lang w:val="zh-CN"/>
        </w:rPr>
        <w:t>g Information System at Schools</w:t>
      </w:r>
      <w:r w:rsidRPr="00683956">
        <w:rPr>
          <w:rFonts w:eastAsia="DengXian"/>
          <w:sz w:val="24"/>
          <w:szCs w:val="22"/>
          <w:lang w:val="zh-CN"/>
        </w:rPr>
        <w:t>: Technology Acceptance Model.</w:t>
      </w:r>
      <w:r w:rsidRPr="00683956">
        <w:rPr>
          <w:rFonts w:eastAsia="DengXian"/>
          <w:i/>
          <w:sz w:val="24"/>
          <w:szCs w:val="22"/>
          <w:lang w:val="zh-CN"/>
        </w:rPr>
        <w:t xml:space="preserve"> Journal of Ec</w:t>
      </w:r>
      <w:r w:rsidR="009E7E1C" w:rsidRPr="00683956">
        <w:rPr>
          <w:rFonts w:eastAsia="DengXian"/>
          <w:i/>
          <w:sz w:val="24"/>
          <w:szCs w:val="22"/>
          <w:lang w:val="zh-CN"/>
        </w:rPr>
        <w:t xml:space="preserve">onomic </w:t>
      </w:r>
      <w:r w:rsidR="009E7E1C" w:rsidRPr="00683956">
        <w:rPr>
          <w:rFonts w:eastAsia="DengXian"/>
          <w:i/>
          <w:sz w:val="24"/>
          <w:szCs w:val="22"/>
        </w:rPr>
        <w:t>E</w:t>
      </w:r>
      <w:r w:rsidRPr="00683956">
        <w:rPr>
          <w:rFonts w:eastAsia="DengXian"/>
          <w:i/>
          <w:sz w:val="24"/>
          <w:szCs w:val="22"/>
          <w:lang w:val="zh-CN"/>
        </w:rPr>
        <w:t xml:space="preserve">ducation, </w:t>
      </w:r>
      <w:r w:rsidRPr="00683956">
        <w:rPr>
          <w:rFonts w:eastAsia="DengXian"/>
          <w:sz w:val="24"/>
          <w:szCs w:val="22"/>
          <w:lang w:val="zh-CN"/>
        </w:rPr>
        <w:t>7(2): 109-120.</w:t>
      </w:r>
    </w:p>
    <w:p w:rsidR="00334B06" w:rsidRPr="00683956" w:rsidRDefault="00334B06" w:rsidP="00334B06">
      <w:pPr>
        <w:ind w:left="426" w:hanging="426"/>
        <w:jc w:val="both"/>
        <w:rPr>
          <w:rFonts w:eastAsia="SimSun"/>
          <w:sz w:val="24"/>
          <w:szCs w:val="22"/>
          <w:lang w:val="zh-CN" w:eastAsia="zh-CN"/>
        </w:rPr>
      </w:pPr>
      <w:r w:rsidRPr="00683956">
        <w:rPr>
          <w:rFonts w:eastAsia="DengXian"/>
          <w:sz w:val="24"/>
          <w:szCs w:val="22"/>
          <w:lang w:val="en-GB"/>
        </w:rPr>
        <w:t>Proverawati, A., Najmudin</w:t>
      </w:r>
      <w:r w:rsidR="00294481">
        <w:rPr>
          <w:rFonts w:eastAsia="DengXian"/>
          <w:sz w:val="24"/>
          <w:szCs w:val="22"/>
          <w:lang w:val="en-GB"/>
        </w:rPr>
        <w:t>,</w:t>
      </w:r>
      <w:r w:rsidRPr="00683956">
        <w:rPr>
          <w:rFonts w:eastAsia="DengXian"/>
          <w:sz w:val="24"/>
          <w:szCs w:val="22"/>
          <w:lang w:val="en-GB"/>
        </w:rPr>
        <w:t xml:space="preserve"> &amp; Saepuloh, A. (2021). Disposable or Reusable Mask? Student Preference in the Era of Covid-19 Pandemic. </w:t>
      </w:r>
      <w:r w:rsidRPr="00683956">
        <w:rPr>
          <w:rFonts w:eastAsia="DengXian"/>
          <w:i/>
          <w:sz w:val="24"/>
          <w:szCs w:val="22"/>
          <w:lang w:val="en-GB"/>
        </w:rPr>
        <w:t>Journal of Contemporary Issues in Business and Government</w:t>
      </w:r>
      <w:r w:rsidRPr="00683956">
        <w:rPr>
          <w:rFonts w:eastAsia="DengXian"/>
          <w:sz w:val="24"/>
          <w:szCs w:val="22"/>
          <w:lang w:val="en-GB"/>
        </w:rPr>
        <w:t>, 27(5), 2501-2507</w:t>
      </w:r>
    </w:p>
    <w:p w:rsidR="00334B06" w:rsidRPr="00683956" w:rsidRDefault="00334B06" w:rsidP="002333D0">
      <w:pPr>
        <w:ind w:left="426" w:hanging="426"/>
        <w:jc w:val="both"/>
        <w:rPr>
          <w:rFonts w:eastAsia="SimSun"/>
          <w:sz w:val="24"/>
          <w:szCs w:val="22"/>
          <w:lang w:val="zh-CN" w:eastAsia="zh-CN"/>
        </w:rPr>
      </w:pPr>
      <w:r w:rsidRPr="00683956">
        <w:rPr>
          <w:rFonts w:eastAsia="DengXian"/>
          <w:sz w:val="24"/>
          <w:szCs w:val="22"/>
          <w:lang w:val="en-GB"/>
        </w:rPr>
        <w:t>Rosid, A., Najmudin</w:t>
      </w:r>
      <w:r w:rsidR="00294481">
        <w:rPr>
          <w:rFonts w:eastAsia="DengXian"/>
          <w:sz w:val="24"/>
          <w:szCs w:val="22"/>
          <w:lang w:val="en-GB"/>
        </w:rPr>
        <w:t>,</w:t>
      </w:r>
      <w:r w:rsidRPr="00683956">
        <w:rPr>
          <w:rFonts w:eastAsia="DengXian"/>
          <w:sz w:val="24"/>
          <w:szCs w:val="22"/>
          <w:lang w:val="en-GB"/>
        </w:rPr>
        <w:t xml:space="preserve"> &amp; Suwarto. (2020). </w:t>
      </w:r>
      <w:proofErr w:type="gramStart"/>
      <w:r w:rsidRPr="00683956">
        <w:rPr>
          <w:rFonts w:eastAsia="DengXian"/>
          <w:sz w:val="24"/>
          <w:szCs w:val="22"/>
          <w:lang w:val="en-GB"/>
        </w:rPr>
        <w:t>The</w:t>
      </w:r>
      <w:proofErr w:type="gramEnd"/>
      <w:r w:rsidRPr="00683956">
        <w:rPr>
          <w:rFonts w:eastAsia="DengXian"/>
          <w:sz w:val="24"/>
          <w:szCs w:val="22"/>
          <w:lang w:val="en-GB"/>
        </w:rPr>
        <w:t xml:space="preserve"> Mediating Role of Job Satisfaction on the Relationship of Workplace Spirituality and Organizational Justice on Workplace Deviance Behavior. </w:t>
      </w:r>
      <w:r w:rsidRPr="00683956">
        <w:rPr>
          <w:rFonts w:eastAsia="DengXian"/>
          <w:i/>
          <w:sz w:val="24"/>
          <w:szCs w:val="22"/>
          <w:lang w:val="en-GB"/>
        </w:rPr>
        <w:t xml:space="preserve">Proceedings of the </w:t>
      </w:r>
      <w:proofErr w:type="gramStart"/>
      <w:r w:rsidRPr="00683956">
        <w:rPr>
          <w:rFonts w:eastAsia="DengXian"/>
          <w:i/>
          <w:sz w:val="24"/>
          <w:szCs w:val="22"/>
          <w:lang w:val="en-GB"/>
        </w:rPr>
        <w:t>2nd</w:t>
      </w:r>
      <w:proofErr w:type="gramEnd"/>
      <w:r w:rsidRPr="00683956">
        <w:rPr>
          <w:rFonts w:eastAsia="DengXian"/>
          <w:i/>
          <w:sz w:val="24"/>
          <w:szCs w:val="22"/>
          <w:lang w:val="en-GB"/>
        </w:rPr>
        <w:t xml:space="preserve"> International Conference of Business, Accounting and Economics ICBAE.</w:t>
      </w:r>
    </w:p>
    <w:p w:rsidR="00E61D7D" w:rsidRPr="00683956" w:rsidRDefault="00E61D7D" w:rsidP="002333D0">
      <w:pPr>
        <w:ind w:left="426" w:hanging="426"/>
        <w:jc w:val="both"/>
        <w:rPr>
          <w:rFonts w:eastAsia="DengXian"/>
          <w:sz w:val="24"/>
          <w:szCs w:val="22"/>
          <w:lang w:val="zh-CN"/>
        </w:rPr>
      </w:pPr>
      <w:r w:rsidRPr="00683956">
        <w:rPr>
          <w:rFonts w:eastAsia="DengXian"/>
          <w:sz w:val="24"/>
          <w:szCs w:val="22"/>
          <w:lang w:val="zh-CN"/>
        </w:rPr>
        <w:t>Santika, I</w:t>
      </w:r>
      <w:r w:rsidR="009E7E1C" w:rsidRPr="00683956">
        <w:rPr>
          <w:rFonts w:eastAsia="DengXian"/>
          <w:sz w:val="24"/>
          <w:szCs w:val="22"/>
        </w:rPr>
        <w:t>.</w:t>
      </w:r>
      <w:r w:rsidRPr="00683956">
        <w:rPr>
          <w:rFonts w:eastAsia="DengXian"/>
          <w:sz w:val="24"/>
          <w:szCs w:val="22"/>
          <w:lang w:val="zh-CN"/>
        </w:rPr>
        <w:t>W</w:t>
      </w:r>
      <w:r w:rsidR="009E7E1C" w:rsidRPr="00683956">
        <w:rPr>
          <w:rFonts w:eastAsia="DengXian"/>
          <w:sz w:val="24"/>
          <w:szCs w:val="22"/>
        </w:rPr>
        <w:t>.</w:t>
      </w:r>
      <w:r w:rsidR="00294481">
        <w:rPr>
          <w:rFonts w:eastAsia="DengXian"/>
          <w:sz w:val="24"/>
          <w:szCs w:val="22"/>
        </w:rPr>
        <w:t>,</w:t>
      </w:r>
      <w:r w:rsidR="009E7E1C" w:rsidRPr="00683956">
        <w:rPr>
          <w:rFonts w:eastAsia="DengXian"/>
          <w:sz w:val="24"/>
          <w:szCs w:val="22"/>
        </w:rPr>
        <w:t xml:space="preserve"> &amp; </w:t>
      </w:r>
      <w:r w:rsidRPr="00683956">
        <w:rPr>
          <w:rFonts w:eastAsia="DengXian"/>
          <w:sz w:val="24"/>
          <w:szCs w:val="22"/>
          <w:lang w:val="zh-CN"/>
        </w:rPr>
        <w:t>Yadnya</w:t>
      </w:r>
      <w:r w:rsidR="009E7E1C" w:rsidRPr="00683956">
        <w:rPr>
          <w:rFonts w:eastAsia="DengXian"/>
          <w:sz w:val="24"/>
          <w:szCs w:val="22"/>
        </w:rPr>
        <w:t xml:space="preserve">, </w:t>
      </w:r>
      <w:r w:rsidR="009E7E1C" w:rsidRPr="00683956">
        <w:rPr>
          <w:rFonts w:eastAsia="DengXian"/>
          <w:sz w:val="24"/>
          <w:szCs w:val="22"/>
          <w:lang w:val="zh-CN"/>
        </w:rPr>
        <w:t>I</w:t>
      </w:r>
      <w:r w:rsidR="009E7E1C" w:rsidRPr="00683956">
        <w:rPr>
          <w:rFonts w:eastAsia="DengXian"/>
          <w:sz w:val="24"/>
          <w:szCs w:val="22"/>
        </w:rPr>
        <w:t>.</w:t>
      </w:r>
      <w:r w:rsidR="009E7E1C" w:rsidRPr="00683956">
        <w:rPr>
          <w:rFonts w:eastAsia="DengXian"/>
          <w:sz w:val="24"/>
          <w:szCs w:val="22"/>
          <w:lang w:val="zh-CN"/>
        </w:rPr>
        <w:t>P</w:t>
      </w:r>
      <w:r w:rsidRPr="00683956">
        <w:rPr>
          <w:rFonts w:eastAsia="DengXian"/>
          <w:sz w:val="24"/>
          <w:szCs w:val="22"/>
          <w:lang w:val="zh-CN"/>
        </w:rPr>
        <w:t xml:space="preserve">. (2017). Analisis Technology Acceptance Model Terhadap Penggunaan E-Commerce Pada UKM Kerajinan di Gianyar. </w:t>
      </w:r>
      <w:r w:rsidRPr="00683956">
        <w:rPr>
          <w:rFonts w:eastAsia="DengXian"/>
          <w:i/>
          <w:sz w:val="24"/>
          <w:szCs w:val="22"/>
          <w:lang w:val="zh-CN"/>
        </w:rPr>
        <w:t>Prosiding Seminar Nasional AIMI</w:t>
      </w:r>
      <w:r w:rsidRPr="00683956">
        <w:rPr>
          <w:rFonts w:eastAsia="DengXian"/>
          <w:sz w:val="24"/>
          <w:szCs w:val="22"/>
          <w:lang w:val="zh-CN"/>
        </w:rPr>
        <w:t>.</w:t>
      </w:r>
    </w:p>
    <w:p w:rsidR="00D12C65" w:rsidRPr="00683956" w:rsidRDefault="00D12C65" w:rsidP="00D12C65">
      <w:pPr>
        <w:ind w:left="426" w:hanging="426"/>
        <w:jc w:val="both"/>
        <w:rPr>
          <w:rFonts w:eastAsia="DengXian"/>
          <w:sz w:val="24"/>
          <w:szCs w:val="22"/>
          <w:lang w:val="en-GB"/>
        </w:rPr>
      </w:pPr>
      <w:r w:rsidRPr="00683956">
        <w:rPr>
          <w:rFonts w:eastAsia="DengXian"/>
          <w:sz w:val="24"/>
          <w:szCs w:val="22"/>
          <w:lang w:val="en-GB"/>
        </w:rPr>
        <w:t>Sari, A.P.</w:t>
      </w:r>
      <w:r w:rsidR="00294481">
        <w:rPr>
          <w:rFonts w:eastAsia="DengXian"/>
          <w:sz w:val="24"/>
          <w:szCs w:val="22"/>
          <w:lang w:val="en-GB"/>
        </w:rPr>
        <w:t>,</w:t>
      </w:r>
      <w:r w:rsidRPr="00683956">
        <w:rPr>
          <w:rFonts w:eastAsia="DengXian"/>
          <w:sz w:val="24"/>
          <w:szCs w:val="22"/>
          <w:lang w:val="en-GB"/>
        </w:rPr>
        <w:t xml:space="preserve"> &amp; Najmudin. (2021). Perceptions of Proactive Personality and Innovative Work Behavior during the Covid-19 Pandemic. </w:t>
      </w:r>
      <w:r w:rsidRPr="00683956">
        <w:rPr>
          <w:rFonts w:eastAsia="DengXian"/>
          <w:i/>
          <w:sz w:val="24"/>
          <w:szCs w:val="22"/>
          <w:lang w:val="en-GB"/>
        </w:rPr>
        <w:t>South East Asia Journal of Contemporary Business, Economics and Law</w:t>
      </w:r>
      <w:r w:rsidRPr="00683956">
        <w:rPr>
          <w:rFonts w:eastAsia="DengXian"/>
          <w:sz w:val="24"/>
          <w:szCs w:val="22"/>
          <w:lang w:val="en-GB"/>
        </w:rPr>
        <w:t>, 24(5), 162-170</w:t>
      </w:r>
    </w:p>
    <w:p w:rsidR="00E61D7D" w:rsidRPr="00683956" w:rsidRDefault="00891E10" w:rsidP="002333D0">
      <w:pPr>
        <w:ind w:left="426" w:hanging="426"/>
        <w:jc w:val="both"/>
        <w:rPr>
          <w:rFonts w:eastAsia="SimSun"/>
          <w:sz w:val="24"/>
          <w:szCs w:val="22"/>
          <w:lang w:val="zh-CN" w:eastAsia="zh-CN"/>
        </w:rPr>
      </w:pPr>
      <w:r w:rsidRPr="00683956">
        <w:rPr>
          <w:rFonts w:eastAsia="DengXian"/>
          <w:sz w:val="24"/>
          <w:szCs w:val="22"/>
          <w:lang w:val="zh-CN"/>
        </w:rPr>
        <w:t>Sari, I</w:t>
      </w:r>
      <w:r w:rsidR="00E61D7D" w:rsidRPr="00683956">
        <w:rPr>
          <w:rFonts w:eastAsia="DengXian"/>
          <w:sz w:val="24"/>
          <w:szCs w:val="22"/>
          <w:lang w:val="zh-CN"/>
        </w:rPr>
        <w:t xml:space="preserve">. (2019). </w:t>
      </w:r>
      <w:r w:rsidR="00E61D7D" w:rsidRPr="00683956">
        <w:rPr>
          <w:rFonts w:eastAsia="DengXian"/>
          <w:i/>
          <w:sz w:val="24"/>
          <w:szCs w:val="22"/>
          <w:lang w:val="zh-CN"/>
        </w:rPr>
        <w:t xml:space="preserve">Pengaruh Kemudahan, Manfaat Penggunaan Teknologi, Fitur Layanan dan Keamanan, Terhadap Minat Menggunakan E-Monet, Dengan Sikap Penggunaan Sebagai Variabel Intervening. </w:t>
      </w:r>
      <w:r w:rsidR="00E61D7D" w:rsidRPr="00683956">
        <w:rPr>
          <w:rFonts w:eastAsia="DengXian"/>
          <w:sz w:val="24"/>
          <w:szCs w:val="22"/>
          <w:lang w:val="zh-CN"/>
        </w:rPr>
        <w:t>Skripsi. Sarjana Ekonomi IAIN Salatiga. Salatiga.</w:t>
      </w:r>
    </w:p>
    <w:p w:rsidR="00E61D7D" w:rsidRPr="00683956" w:rsidRDefault="00A40823" w:rsidP="002333D0">
      <w:pPr>
        <w:ind w:left="426" w:hanging="426"/>
        <w:jc w:val="both"/>
        <w:rPr>
          <w:rFonts w:eastAsia="DengXian"/>
          <w:sz w:val="24"/>
          <w:szCs w:val="22"/>
          <w:lang w:val="en-GB"/>
        </w:rPr>
      </w:pPr>
      <w:r w:rsidRPr="00683956">
        <w:rPr>
          <w:rFonts w:eastAsia="DengXian"/>
          <w:sz w:val="24"/>
          <w:szCs w:val="22"/>
          <w:lang w:val="en-GB"/>
        </w:rPr>
        <w:t>Schiffman, L.G.</w:t>
      </w:r>
      <w:r w:rsidR="00294481">
        <w:rPr>
          <w:rFonts w:eastAsia="DengXian"/>
          <w:sz w:val="24"/>
          <w:szCs w:val="22"/>
          <w:lang w:val="en-GB"/>
        </w:rPr>
        <w:t>,</w:t>
      </w:r>
      <w:r w:rsidRPr="00683956">
        <w:rPr>
          <w:rFonts w:eastAsia="DengXian"/>
          <w:sz w:val="24"/>
          <w:szCs w:val="22"/>
          <w:lang w:val="en-GB"/>
        </w:rPr>
        <w:t xml:space="preserve"> &amp;</w:t>
      </w:r>
      <w:r w:rsidR="00E61D7D" w:rsidRPr="00683956">
        <w:rPr>
          <w:rFonts w:eastAsia="DengXian"/>
          <w:sz w:val="24"/>
          <w:szCs w:val="22"/>
          <w:lang w:val="en-GB"/>
        </w:rPr>
        <w:t xml:space="preserve"> Wisenblit, J. (2015). </w:t>
      </w:r>
      <w:r w:rsidR="00E61D7D" w:rsidRPr="00683956">
        <w:rPr>
          <w:rFonts w:eastAsia="DengXian"/>
          <w:i/>
          <w:sz w:val="24"/>
          <w:szCs w:val="22"/>
          <w:lang w:val="en-GB"/>
        </w:rPr>
        <w:t xml:space="preserve">Consumer Behavior, Edisi 11. </w:t>
      </w:r>
      <w:r w:rsidRPr="00683956">
        <w:rPr>
          <w:rFonts w:eastAsia="DengXian"/>
          <w:sz w:val="24"/>
          <w:szCs w:val="22"/>
          <w:lang w:val="en-GB"/>
        </w:rPr>
        <w:t>Essex</w:t>
      </w:r>
      <w:r w:rsidR="00E61D7D" w:rsidRPr="00683956">
        <w:rPr>
          <w:rFonts w:eastAsia="DengXian"/>
          <w:sz w:val="24"/>
          <w:szCs w:val="22"/>
          <w:lang w:val="en-GB"/>
        </w:rPr>
        <w:t>: Pearson Education Limited.</w:t>
      </w:r>
    </w:p>
    <w:p w:rsidR="009D6915" w:rsidRPr="00683956" w:rsidRDefault="009D6915" w:rsidP="009D6915">
      <w:pPr>
        <w:ind w:left="426" w:hanging="426"/>
        <w:jc w:val="both"/>
        <w:rPr>
          <w:rFonts w:eastAsia="DengXian"/>
          <w:sz w:val="24"/>
          <w:szCs w:val="22"/>
          <w:lang w:val="en-GB"/>
        </w:rPr>
      </w:pPr>
      <w:r w:rsidRPr="00683956">
        <w:rPr>
          <w:rFonts w:eastAsia="DengXian"/>
          <w:sz w:val="24"/>
          <w:szCs w:val="22"/>
          <w:lang w:val="en-GB"/>
        </w:rPr>
        <w:t xml:space="preserve">Setyaningrum, A., Ahistasari, A., Setyawati, S.M., &amp; Najmudin, N. (2022). Factors Influencing Online Repurchase Intention of Herbal Products. </w:t>
      </w:r>
      <w:r w:rsidRPr="00683956">
        <w:rPr>
          <w:rFonts w:eastAsia="DengXian"/>
          <w:i/>
          <w:sz w:val="24"/>
          <w:szCs w:val="22"/>
          <w:lang w:val="en-GB"/>
        </w:rPr>
        <w:t>Sustainable Competitive Advantage (SCA)</w:t>
      </w:r>
      <w:r w:rsidRPr="00683956">
        <w:rPr>
          <w:rFonts w:eastAsia="DengXian"/>
          <w:sz w:val="24"/>
          <w:szCs w:val="22"/>
          <w:lang w:val="en-GB"/>
        </w:rPr>
        <w:t>, 12(1), 130-140</w:t>
      </w:r>
    </w:p>
    <w:p w:rsidR="00E61D7D" w:rsidRPr="00683956" w:rsidRDefault="00A40823" w:rsidP="002333D0">
      <w:pPr>
        <w:ind w:left="426" w:hanging="426"/>
        <w:jc w:val="both"/>
        <w:rPr>
          <w:rFonts w:eastAsia="DengXian"/>
          <w:sz w:val="24"/>
          <w:szCs w:val="22"/>
          <w:lang w:val="en-GB"/>
        </w:rPr>
      </w:pPr>
      <w:r w:rsidRPr="00683956">
        <w:rPr>
          <w:rFonts w:eastAsia="DengXian"/>
          <w:sz w:val="24"/>
          <w:szCs w:val="22"/>
          <w:lang w:val="en-GB"/>
        </w:rPr>
        <w:t>Suyanto, T.</w:t>
      </w:r>
      <w:r w:rsidR="00294481">
        <w:rPr>
          <w:rFonts w:eastAsia="DengXian"/>
          <w:sz w:val="24"/>
          <w:szCs w:val="22"/>
          <w:lang w:val="en-GB"/>
        </w:rPr>
        <w:t>,</w:t>
      </w:r>
      <w:r w:rsidRPr="00683956">
        <w:rPr>
          <w:rFonts w:eastAsia="DengXian"/>
          <w:sz w:val="24"/>
          <w:szCs w:val="22"/>
          <w:lang w:val="en-GB"/>
        </w:rPr>
        <w:t xml:space="preserve"> &amp;</w:t>
      </w:r>
      <w:r w:rsidR="00E61D7D" w:rsidRPr="00683956">
        <w:rPr>
          <w:rFonts w:eastAsia="DengXian"/>
          <w:sz w:val="24"/>
          <w:szCs w:val="22"/>
          <w:lang w:val="en-GB"/>
        </w:rPr>
        <w:t xml:space="preserve"> Kurniawan</w:t>
      </w:r>
      <w:r w:rsidRPr="00683956">
        <w:rPr>
          <w:rFonts w:eastAsia="DengXian"/>
          <w:sz w:val="24"/>
          <w:szCs w:val="22"/>
          <w:lang w:val="en-GB"/>
        </w:rPr>
        <w:t>, A</w:t>
      </w:r>
      <w:r w:rsidR="00E61D7D" w:rsidRPr="00683956">
        <w:rPr>
          <w:rFonts w:eastAsia="DengXian"/>
          <w:sz w:val="24"/>
          <w:szCs w:val="22"/>
          <w:lang w:val="en-GB"/>
        </w:rPr>
        <w:t xml:space="preserve">. (2019). Faktor yang Mempengaruhi Tingkat </w:t>
      </w:r>
      <w:r w:rsidR="00E61D7D" w:rsidRPr="00683956">
        <w:rPr>
          <w:rFonts w:eastAsia="DengXian"/>
          <w:sz w:val="24"/>
          <w:szCs w:val="22"/>
          <w:lang w:val="en-GB"/>
        </w:rPr>
        <w:lastRenderedPageBreak/>
        <w:t xml:space="preserve">Kepercayaan Penggunaan FinTech pada UMKM Dengan Menggunakan Technology Acceptance Model (TAM). </w:t>
      </w:r>
      <w:r w:rsidR="00E61D7D" w:rsidRPr="00683956">
        <w:rPr>
          <w:rFonts w:eastAsia="DengXian"/>
          <w:i/>
          <w:sz w:val="24"/>
          <w:szCs w:val="22"/>
          <w:lang w:val="en-GB"/>
        </w:rPr>
        <w:t>Jurnal Akuntansi &amp; Manajemen Akmenika</w:t>
      </w:r>
      <w:r w:rsidR="00E61D7D" w:rsidRPr="00683956">
        <w:rPr>
          <w:rFonts w:eastAsia="DengXian"/>
          <w:sz w:val="24"/>
          <w:szCs w:val="22"/>
          <w:lang w:val="en-GB"/>
        </w:rPr>
        <w:t>, 16 (1).</w:t>
      </w:r>
    </w:p>
    <w:p w:rsidR="00E61D7D" w:rsidRPr="00683956" w:rsidRDefault="00E61D7D" w:rsidP="002333D0">
      <w:pPr>
        <w:ind w:left="426" w:hanging="426"/>
        <w:jc w:val="both"/>
        <w:rPr>
          <w:rFonts w:eastAsia="DengXian"/>
          <w:sz w:val="24"/>
          <w:szCs w:val="22"/>
          <w:lang w:val="en-GB"/>
        </w:rPr>
      </w:pPr>
      <w:r w:rsidRPr="00683956">
        <w:rPr>
          <w:rFonts w:eastAsia="DengXian"/>
          <w:sz w:val="24"/>
          <w:szCs w:val="22"/>
          <w:lang w:val="en-GB"/>
        </w:rPr>
        <w:t>Syamsu, N</w:t>
      </w:r>
      <w:r w:rsidR="00A40823" w:rsidRPr="00683956">
        <w:rPr>
          <w:rFonts w:eastAsia="DengXian"/>
          <w:sz w:val="24"/>
          <w:szCs w:val="22"/>
          <w:lang w:val="en-GB"/>
        </w:rPr>
        <w:t>.</w:t>
      </w:r>
      <w:r w:rsidRPr="00683956">
        <w:rPr>
          <w:rFonts w:eastAsia="DengXian"/>
          <w:sz w:val="24"/>
          <w:szCs w:val="22"/>
          <w:lang w:val="en-GB"/>
        </w:rPr>
        <w:t>N</w:t>
      </w:r>
      <w:r w:rsidR="00A40823" w:rsidRPr="00683956">
        <w:rPr>
          <w:rFonts w:eastAsia="DengXian"/>
          <w:sz w:val="24"/>
          <w:szCs w:val="22"/>
          <w:lang w:val="en-GB"/>
        </w:rPr>
        <w:t>.</w:t>
      </w:r>
      <w:r w:rsidRPr="00683956">
        <w:rPr>
          <w:rFonts w:eastAsia="DengXian"/>
          <w:sz w:val="24"/>
          <w:szCs w:val="22"/>
          <w:lang w:val="en-GB"/>
        </w:rPr>
        <w:t>.</w:t>
      </w:r>
      <w:proofErr w:type="gramStart"/>
      <w:r w:rsidRPr="00683956">
        <w:rPr>
          <w:rFonts w:eastAsia="DengXian"/>
          <w:sz w:val="24"/>
          <w:szCs w:val="22"/>
          <w:lang w:val="en-GB"/>
        </w:rPr>
        <w:t>,</w:t>
      </w:r>
      <w:proofErr w:type="gramEnd"/>
      <w:r w:rsidRPr="00683956">
        <w:rPr>
          <w:rFonts w:eastAsia="DengXian"/>
          <w:sz w:val="24"/>
          <w:szCs w:val="22"/>
          <w:lang w:val="en-GB"/>
        </w:rPr>
        <w:t xml:space="preserve"> Soeltan, </w:t>
      </w:r>
      <w:r w:rsidR="00A40823" w:rsidRPr="00683956">
        <w:rPr>
          <w:rFonts w:eastAsia="DengXian"/>
          <w:sz w:val="24"/>
          <w:szCs w:val="22"/>
          <w:lang w:val="en-GB"/>
        </w:rPr>
        <w:t xml:space="preserve">M., </w:t>
      </w:r>
      <w:r w:rsidRPr="00683956">
        <w:rPr>
          <w:rFonts w:eastAsia="DengXian"/>
          <w:sz w:val="24"/>
          <w:szCs w:val="22"/>
          <w:lang w:val="en-GB"/>
        </w:rPr>
        <w:t>Nanda</w:t>
      </w:r>
      <w:r w:rsidR="00A40823" w:rsidRPr="00683956">
        <w:rPr>
          <w:rFonts w:eastAsia="DengXian"/>
          <w:sz w:val="24"/>
          <w:szCs w:val="22"/>
          <w:lang w:val="en-GB"/>
        </w:rPr>
        <w:t>, A</w:t>
      </w:r>
      <w:r w:rsidRPr="00683956">
        <w:rPr>
          <w:rFonts w:eastAsia="DengXian"/>
          <w:sz w:val="24"/>
          <w:szCs w:val="22"/>
          <w:lang w:val="en-GB"/>
        </w:rPr>
        <w:t>, Ratyuhono, Putra</w:t>
      </w:r>
      <w:r w:rsidR="00294481">
        <w:rPr>
          <w:rFonts w:eastAsia="DengXian"/>
          <w:sz w:val="24"/>
          <w:szCs w:val="22"/>
          <w:lang w:val="en-GB"/>
        </w:rPr>
        <w:t>, L.,</w:t>
      </w:r>
      <w:r w:rsidR="00A40823" w:rsidRPr="00683956">
        <w:rPr>
          <w:rFonts w:eastAsia="DengXian"/>
          <w:sz w:val="24"/>
          <w:szCs w:val="22"/>
          <w:lang w:val="en-GB"/>
        </w:rPr>
        <w:t xml:space="preserve"> &amp; </w:t>
      </w:r>
      <w:r w:rsidRPr="00683956">
        <w:rPr>
          <w:rFonts w:eastAsia="DengXian"/>
          <w:sz w:val="24"/>
          <w:szCs w:val="22"/>
          <w:lang w:val="en-GB"/>
        </w:rPr>
        <w:t>Pebriani</w:t>
      </w:r>
      <w:r w:rsidR="00A40823" w:rsidRPr="00683956">
        <w:rPr>
          <w:rFonts w:eastAsia="DengXian"/>
          <w:sz w:val="24"/>
          <w:szCs w:val="22"/>
          <w:lang w:val="en-GB"/>
        </w:rPr>
        <w:t>, P</w:t>
      </w:r>
      <w:r w:rsidRPr="00683956">
        <w:rPr>
          <w:rFonts w:eastAsia="DengXian"/>
          <w:sz w:val="24"/>
          <w:szCs w:val="22"/>
          <w:lang w:val="en-GB"/>
        </w:rPr>
        <w:t>. (2019). Bagaimanalan Konflik Peran dan Beban Kerja Mempengaruhi Kinerja Karyawan dengan Burnout</w:t>
      </w:r>
      <w:r w:rsidRPr="00683956">
        <w:rPr>
          <w:rFonts w:eastAsia="DengXian"/>
          <w:i/>
          <w:sz w:val="24"/>
          <w:szCs w:val="22"/>
          <w:lang w:val="en-GB"/>
        </w:rPr>
        <w:t xml:space="preserve"> </w:t>
      </w:r>
      <w:r w:rsidRPr="00683956">
        <w:rPr>
          <w:rFonts w:eastAsia="DengXian"/>
          <w:sz w:val="24"/>
          <w:szCs w:val="22"/>
          <w:lang w:val="en-GB"/>
        </w:rPr>
        <w:t xml:space="preserve">Sebagai Variabel Intervening. </w:t>
      </w:r>
      <w:r w:rsidRPr="00683956">
        <w:rPr>
          <w:rFonts w:eastAsia="DengXian"/>
          <w:i/>
          <w:sz w:val="24"/>
          <w:szCs w:val="22"/>
          <w:lang w:val="en-GB"/>
        </w:rPr>
        <w:t>Jurnal Ilmiah Manajemen Bisnis</w:t>
      </w:r>
      <w:r w:rsidRPr="00683956">
        <w:rPr>
          <w:rFonts w:eastAsia="DengXian"/>
          <w:sz w:val="24"/>
          <w:szCs w:val="22"/>
          <w:lang w:val="en-GB"/>
        </w:rPr>
        <w:t>, 5(1).</w:t>
      </w:r>
    </w:p>
    <w:p w:rsidR="000D5706" w:rsidRPr="00683956" w:rsidRDefault="0068426C" w:rsidP="000D5706">
      <w:pPr>
        <w:ind w:left="426" w:hanging="426"/>
        <w:jc w:val="both"/>
        <w:rPr>
          <w:rFonts w:eastAsia="DengXian"/>
          <w:sz w:val="24"/>
          <w:szCs w:val="22"/>
          <w:lang w:val="en-GB"/>
        </w:rPr>
      </w:pPr>
      <w:r w:rsidRPr="00683956">
        <w:rPr>
          <w:rFonts w:eastAsia="DengXian"/>
          <w:sz w:val="24"/>
          <w:szCs w:val="22"/>
          <w:lang w:val="en-GB"/>
        </w:rPr>
        <w:t>Wibowo, A</w:t>
      </w:r>
      <w:r w:rsidR="00E61D7D" w:rsidRPr="00683956">
        <w:rPr>
          <w:rFonts w:eastAsia="DengXian"/>
          <w:sz w:val="24"/>
          <w:szCs w:val="22"/>
          <w:lang w:val="en-GB"/>
        </w:rPr>
        <w:t xml:space="preserve">. (2008). </w:t>
      </w:r>
      <w:r w:rsidR="00E61D7D" w:rsidRPr="00683956">
        <w:rPr>
          <w:rFonts w:eastAsia="DengXian"/>
          <w:i/>
          <w:sz w:val="24"/>
          <w:szCs w:val="22"/>
          <w:lang w:val="en-GB"/>
        </w:rPr>
        <w:t xml:space="preserve">Kajian Tentang Perilaku Pengguna Sistem Informasi dengan Pendekatan Technology Acceptance Model (TAM). </w:t>
      </w:r>
      <w:r w:rsidR="00E61D7D" w:rsidRPr="00683956">
        <w:rPr>
          <w:rFonts w:eastAsia="DengXian"/>
          <w:sz w:val="24"/>
          <w:szCs w:val="22"/>
          <w:lang w:val="en-GB"/>
        </w:rPr>
        <w:t>Universitas Budi Luhur</w:t>
      </w:r>
    </w:p>
    <w:p w:rsidR="006C2192" w:rsidRDefault="008516D8" w:rsidP="000D5706">
      <w:pPr>
        <w:ind w:left="426" w:hanging="426"/>
        <w:jc w:val="both"/>
        <w:rPr>
          <w:rStyle w:val="Hyperlink"/>
          <w:rFonts w:eastAsia="DengXian"/>
          <w:color w:val="auto"/>
          <w:sz w:val="24"/>
          <w:szCs w:val="22"/>
          <w:lang w:val="en-GB"/>
        </w:rPr>
      </w:pPr>
      <w:hyperlink r:id="rId19" w:history="1">
        <w:r w:rsidR="006C2192" w:rsidRPr="00683956">
          <w:rPr>
            <w:rStyle w:val="Hyperlink"/>
            <w:rFonts w:eastAsia="DengXian"/>
            <w:color w:val="auto"/>
            <w:sz w:val="24"/>
            <w:szCs w:val="22"/>
            <w:lang w:val="en-GB"/>
          </w:rPr>
          <w:t>https://finansial.bisnis.com/read/20201204/90/1326661/transaksi-tunai-masih-mendominasi-mastercard-siap-garap-peluang</w:t>
        </w:r>
      </w:hyperlink>
    </w:p>
    <w:p w:rsidR="00683956" w:rsidRPr="00683956" w:rsidRDefault="008516D8" w:rsidP="00683956">
      <w:pPr>
        <w:ind w:left="426" w:hanging="426"/>
        <w:jc w:val="both"/>
        <w:rPr>
          <w:rFonts w:eastAsia="DengXian"/>
          <w:sz w:val="24"/>
          <w:szCs w:val="22"/>
          <w:lang w:val="en-GB"/>
        </w:rPr>
      </w:pPr>
      <w:hyperlink r:id="rId20" w:history="1">
        <w:r w:rsidR="00683956" w:rsidRPr="00683956">
          <w:rPr>
            <w:rStyle w:val="Hyperlink"/>
            <w:rFonts w:eastAsia="DengXian"/>
            <w:color w:val="auto"/>
            <w:sz w:val="24"/>
            <w:szCs w:val="22"/>
            <w:lang w:val="en-GB"/>
          </w:rPr>
          <w:t>www.entrepreneur.bisnis.com</w:t>
        </w:r>
      </w:hyperlink>
    </w:p>
    <w:sectPr w:rsidR="00683956" w:rsidRPr="00683956" w:rsidSect="00627912">
      <w:type w:val="continuous"/>
      <w:pgSz w:w="11906" w:h="16838"/>
      <w:pgMar w:top="1418" w:right="1276" w:bottom="1418" w:left="1276" w:header="709" w:footer="1134"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D8" w:rsidRDefault="008516D8" w:rsidP="00EC0A7B">
      <w:r>
        <w:separator/>
      </w:r>
    </w:p>
  </w:endnote>
  <w:endnote w:type="continuationSeparator" w:id="0">
    <w:p w:rsidR="008516D8" w:rsidRDefault="008516D8"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Lucida Sans Unicode"/>
    <w:panose1 w:val="02010600030101010101"/>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F2" w:rsidRPr="004A08D6" w:rsidRDefault="005703F2">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210"/>
      <w:gridCol w:w="1023"/>
      <w:gridCol w:w="4121"/>
    </w:tblGrid>
    <w:tr w:rsidR="005703F2" w:rsidRPr="004A08D6" w:rsidTr="004A08D6">
      <w:trPr>
        <w:trHeight w:val="151"/>
      </w:trPr>
      <w:tc>
        <w:tcPr>
          <w:tcW w:w="2250" w:type="pct"/>
          <w:tcBorders>
            <w:bottom w:val="single" w:sz="4" w:space="0" w:color="4F81BD" w:themeColor="accent1"/>
          </w:tcBorders>
        </w:tcPr>
        <w:p w:rsidR="005703F2" w:rsidRPr="004A08D6" w:rsidRDefault="005703F2" w:rsidP="00906C08">
          <w:pPr>
            <w:pStyle w:val="Header"/>
            <w:rPr>
              <w:rFonts w:ascii="Garamond" w:eastAsiaTheme="majorEastAsia" w:hAnsi="Garamond" w:cstheme="majorBidi"/>
              <w:b/>
              <w:bCs/>
            </w:rPr>
          </w:pPr>
        </w:p>
      </w:tc>
      <w:tc>
        <w:tcPr>
          <w:tcW w:w="547" w:type="pct"/>
          <w:vMerge w:val="restart"/>
          <w:noWrap/>
          <w:vAlign w:val="center"/>
        </w:tcPr>
        <w:p w:rsidR="005703F2" w:rsidRPr="008B76FE" w:rsidRDefault="005703F2"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FD01BE" w:rsidRPr="00FD01BE">
            <w:rPr>
              <w:rFonts w:ascii="Times New Roman" w:eastAsiaTheme="majorEastAsia" w:hAnsi="Times New Roman" w:cs="Times New Roman"/>
              <w:b/>
              <w:bCs/>
              <w:noProof/>
              <w:sz w:val="20"/>
              <w:szCs w:val="20"/>
            </w:rPr>
            <w:t>12</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rsidR="005703F2" w:rsidRPr="004A08D6" w:rsidRDefault="005703F2" w:rsidP="00906C08">
          <w:pPr>
            <w:pStyle w:val="Header"/>
            <w:rPr>
              <w:rFonts w:ascii="Garamond" w:eastAsiaTheme="majorEastAsia" w:hAnsi="Garamond" w:cstheme="majorBidi"/>
              <w:b/>
              <w:bCs/>
            </w:rPr>
          </w:pPr>
        </w:p>
      </w:tc>
    </w:tr>
    <w:tr w:rsidR="005703F2" w:rsidRPr="004A08D6" w:rsidTr="004A08D6">
      <w:trPr>
        <w:trHeight w:val="150"/>
      </w:trPr>
      <w:tc>
        <w:tcPr>
          <w:tcW w:w="2250" w:type="pct"/>
          <w:tcBorders>
            <w:top w:val="single" w:sz="4" w:space="0" w:color="4F81BD" w:themeColor="accent1"/>
          </w:tcBorders>
        </w:tcPr>
        <w:p w:rsidR="005703F2" w:rsidRPr="004A08D6" w:rsidRDefault="005703F2" w:rsidP="00906C08">
          <w:pPr>
            <w:pStyle w:val="Header"/>
            <w:rPr>
              <w:rFonts w:ascii="Garamond" w:eastAsiaTheme="majorEastAsia" w:hAnsi="Garamond" w:cstheme="majorBidi"/>
              <w:b/>
              <w:bCs/>
            </w:rPr>
          </w:pPr>
        </w:p>
      </w:tc>
      <w:tc>
        <w:tcPr>
          <w:tcW w:w="547" w:type="pct"/>
          <w:vMerge/>
        </w:tcPr>
        <w:p w:rsidR="005703F2" w:rsidRPr="004A08D6" w:rsidRDefault="005703F2"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rsidR="005703F2" w:rsidRPr="004A08D6" w:rsidRDefault="005703F2" w:rsidP="00906C08">
          <w:pPr>
            <w:pStyle w:val="Header"/>
            <w:rPr>
              <w:rFonts w:ascii="Garamond" w:eastAsiaTheme="majorEastAsia" w:hAnsi="Garamond" w:cstheme="majorBidi"/>
              <w:b/>
              <w:bCs/>
            </w:rPr>
          </w:pPr>
        </w:p>
      </w:tc>
    </w:tr>
  </w:tbl>
  <w:p w:rsidR="005703F2" w:rsidRPr="004A08D6" w:rsidRDefault="005703F2">
    <w:pPr>
      <w:pStyle w:val="Foo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210"/>
      <w:gridCol w:w="935"/>
      <w:gridCol w:w="4209"/>
    </w:tblGrid>
    <w:tr w:rsidR="005703F2" w:rsidRPr="00754042" w:rsidTr="00906C08">
      <w:trPr>
        <w:trHeight w:val="151"/>
      </w:trPr>
      <w:tc>
        <w:tcPr>
          <w:tcW w:w="2250" w:type="pct"/>
          <w:tcBorders>
            <w:bottom w:val="single" w:sz="4" w:space="0" w:color="4F81BD" w:themeColor="accent1"/>
          </w:tcBorders>
        </w:tcPr>
        <w:p w:rsidR="005703F2" w:rsidRPr="00754042" w:rsidRDefault="005703F2" w:rsidP="00754042">
          <w:pPr>
            <w:pStyle w:val="Footer"/>
            <w:rPr>
              <w:b/>
              <w:bCs/>
            </w:rPr>
          </w:pPr>
        </w:p>
      </w:tc>
      <w:tc>
        <w:tcPr>
          <w:tcW w:w="500" w:type="pct"/>
          <w:vMerge w:val="restart"/>
          <w:noWrap/>
          <w:vAlign w:val="center"/>
        </w:tcPr>
        <w:p w:rsidR="005703F2" w:rsidRPr="008B76FE" w:rsidRDefault="005703F2"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FD01BE" w:rsidRPr="00FD01BE">
            <w:rPr>
              <w:b/>
              <w:bCs/>
              <w:noProof/>
            </w:rPr>
            <w:t>13</w:t>
          </w:r>
          <w:r w:rsidRPr="008B76FE">
            <w:rPr>
              <w:b/>
            </w:rPr>
            <w:fldChar w:fldCharType="end"/>
          </w:r>
        </w:p>
      </w:tc>
      <w:tc>
        <w:tcPr>
          <w:tcW w:w="2250" w:type="pct"/>
          <w:tcBorders>
            <w:bottom w:val="single" w:sz="4" w:space="0" w:color="4F81BD" w:themeColor="accent1"/>
          </w:tcBorders>
        </w:tcPr>
        <w:p w:rsidR="005703F2" w:rsidRPr="00754042" w:rsidRDefault="005703F2" w:rsidP="00754042">
          <w:pPr>
            <w:pStyle w:val="Footer"/>
            <w:rPr>
              <w:b/>
              <w:bCs/>
            </w:rPr>
          </w:pPr>
        </w:p>
      </w:tc>
    </w:tr>
    <w:tr w:rsidR="005703F2" w:rsidRPr="00754042" w:rsidTr="00906C08">
      <w:trPr>
        <w:trHeight w:val="150"/>
      </w:trPr>
      <w:tc>
        <w:tcPr>
          <w:tcW w:w="2250" w:type="pct"/>
          <w:tcBorders>
            <w:top w:val="single" w:sz="4" w:space="0" w:color="4F81BD" w:themeColor="accent1"/>
          </w:tcBorders>
        </w:tcPr>
        <w:p w:rsidR="005703F2" w:rsidRPr="00754042" w:rsidRDefault="005703F2" w:rsidP="00754042">
          <w:pPr>
            <w:pStyle w:val="Footer"/>
            <w:rPr>
              <w:b/>
              <w:bCs/>
            </w:rPr>
          </w:pPr>
        </w:p>
      </w:tc>
      <w:tc>
        <w:tcPr>
          <w:tcW w:w="500" w:type="pct"/>
          <w:vMerge/>
        </w:tcPr>
        <w:p w:rsidR="005703F2" w:rsidRPr="00754042" w:rsidRDefault="005703F2" w:rsidP="00754042">
          <w:pPr>
            <w:pStyle w:val="Footer"/>
            <w:rPr>
              <w:b/>
              <w:bCs/>
            </w:rPr>
          </w:pPr>
        </w:p>
      </w:tc>
      <w:tc>
        <w:tcPr>
          <w:tcW w:w="2250" w:type="pct"/>
          <w:tcBorders>
            <w:top w:val="single" w:sz="4" w:space="0" w:color="4F81BD" w:themeColor="accent1"/>
          </w:tcBorders>
        </w:tcPr>
        <w:p w:rsidR="005703F2" w:rsidRPr="00754042" w:rsidRDefault="005703F2" w:rsidP="00754042">
          <w:pPr>
            <w:pStyle w:val="Footer"/>
            <w:rPr>
              <w:b/>
              <w:bCs/>
            </w:rPr>
          </w:pPr>
        </w:p>
      </w:tc>
    </w:tr>
  </w:tbl>
  <w:p w:rsidR="005703F2" w:rsidRDefault="00570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F2" w:rsidRPr="006D1676" w:rsidRDefault="005703F2" w:rsidP="00550B8C">
    <w:pPr>
      <w:pStyle w:val="Header"/>
      <w:jc w:val="center"/>
      <w:rPr>
        <w:rFonts w:ascii="Garamond" w:hAnsi="Garamond"/>
        <w:sz w:val="24"/>
        <w:szCs w:val="24"/>
        <w:lang w:val="id-ID"/>
      </w:rPr>
    </w:pPr>
    <w:r w:rsidRPr="006D1676">
      <w:rPr>
        <w:rFonts w:ascii="Garamond" w:hAnsi="Garamond"/>
        <w:sz w:val="24"/>
        <w:szCs w:val="24"/>
        <w:lang w:val="id-ID"/>
      </w:rPr>
      <w:t>1</w:t>
    </w:r>
  </w:p>
  <w:p w:rsidR="005703F2" w:rsidRPr="00093D10" w:rsidRDefault="005703F2"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rsidR="005703F2" w:rsidRPr="008A36BD" w:rsidRDefault="005703F2"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D8" w:rsidRDefault="008516D8" w:rsidP="00EC0A7B">
      <w:r>
        <w:separator/>
      </w:r>
    </w:p>
  </w:footnote>
  <w:footnote w:type="continuationSeparator" w:id="0">
    <w:p w:rsidR="008516D8" w:rsidRDefault="008516D8" w:rsidP="00EC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F2" w:rsidRPr="0043104D" w:rsidRDefault="005703F2" w:rsidP="0043104D">
    <w:pPr>
      <w:rPr>
        <w:szCs w:val="24"/>
        <w:lang w:val="id-ID"/>
      </w:rPr>
    </w:pPr>
    <w:r>
      <w:rPr>
        <w:szCs w:val="24"/>
        <w:lang w:val="id-ID"/>
      </w:rPr>
      <w:t>When Nada Milenia</w:t>
    </w:r>
    <w:r>
      <w:rPr>
        <w:szCs w:val="24"/>
      </w:rPr>
      <w:t>,</w:t>
    </w:r>
    <w:r>
      <w:rPr>
        <w:szCs w:val="24"/>
        <w:lang w:val="id-ID"/>
      </w:rPr>
      <w:t xml:space="preserve"> Wiwiek Rabiatul Adawiyah</w:t>
    </w:r>
    <w:r w:rsidRPr="00EB4CA0">
      <w:rPr>
        <w:szCs w:val="24"/>
        <w:lang w:val="id-ID"/>
      </w:rPr>
      <w:t>, Najmudin</w:t>
    </w:r>
  </w:p>
  <w:p w:rsidR="005703F2" w:rsidRPr="00EB7E27" w:rsidRDefault="005703F2" w:rsidP="00E0016C">
    <w:pPr>
      <w:rPr>
        <w:color w:val="000000"/>
        <w:szCs w:val="28"/>
        <w:lang w:val="id-ID"/>
      </w:rPr>
    </w:pPr>
    <w:r w:rsidRPr="00EB4CA0">
      <w:rPr>
        <w:szCs w:val="24"/>
      </w:rPr>
      <w:t xml:space="preserve">Analisis determinan perilaku penggunaan </w:t>
    </w:r>
    <w:r w:rsidRPr="00EB4CA0">
      <w:rPr>
        <w:i/>
        <w:szCs w:val="24"/>
      </w:rPr>
      <w:t>e-wallet</w:t>
    </w:r>
    <w:r w:rsidRPr="00EB4CA0">
      <w:rPr>
        <w:szCs w:val="24"/>
      </w:rPr>
      <w:t xml:space="preserve"> di masa pandemi covid-19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F2" w:rsidRPr="00DC75D9" w:rsidRDefault="005703F2" w:rsidP="00627B02">
    <w:pPr>
      <w:pStyle w:val="Header"/>
      <w:jc w:val="right"/>
    </w:pPr>
    <w:r w:rsidRPr="0043104D">
      <w:rPr>
        <w:b/>
        <w:lang w:val="id-ID"/>
      </w:rPr>
      <w:t>Jurnal Inspirasi Bisnis dan Manajemen,</w:t>
    </w:r>
    <w:r w:rsidRPr="0043104D">
      <w:rPr>
        <w:lang w:val="id-ID"/>
      </w:rPr>
      <w:t xml:space="preserve"> </w:t>
    </w:r>
    <w:r w:rsidRPr="005D133A">
      <w:rPr>
        <w:color w:val="FF0000"/>
        <w:lang w:val="id-ID"/>
      </w:rPr>
      <w:t xml:space="preserve">Vol </w:t>
    </w:r>
    <w:r>
      <w:rPr>
        <w:color w:val="FF0000"/>
        <w:lang w:val="id-ID"/>
      </w:rPr>
      <w:t>1</w:t>
    </w:r>
    <w:r w:rsidRPr="005D133A">
      <w:rPr>
        <w:color w:val="FF0000"/>
        <w:lang w:val="id-ID"/>
      </w:rPr>
      <w:t>, (</w:t>
    </w:r>
    <w:r>
      <w:rPr>
        <w:color w:val="FF0000"/>
        <w:lang w:val="id-ID"/>
      </w:rPr>
      <w:t>2</w:t>
    </w:r>
    <w:r w:rsidRPr="005D133A">
      <w:rPr>
        <w:color w:val="FF0000"/>
        <w:lang w:val="id-ID"/>
      </w:rPr>
      <w:t>), 2023, 1-1</w:t>
    </w:r>
    <w:r w:rsidRPr="005D133A">
      <w:rPr>
        <w:color w:val="FF0000"/>
      </w:rPr>
      <w:t>5</w:t>
    </w:r>
  </w:p>
  <w:p w:rsidR="005703F2" w:rsidRPr="0043104D" w:rsidRDefault="005703F2" w:rsidP="00627B02">
    <w:pPr>
      <w:pStyle w:val="Header"/>
      <w:ind w:right="-2"/>
      <w:jc w:val="right"/>
      <w:rPr>
        <w:lang w:val="id-ID"/>
      </w:rPr>
    </w:pPr>
    <w:r w:rsidRPr="0043104D">
      <w:rPr>
        <w:lang w:val="id-ID"/>
      </w:rPr>
      <w:t>e-2579-9401, p-2579-9312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25631075"/>
    <w:multiLevelType w:val="multilevel"/>
    <w:tmpl w:val="2563107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7"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A7A50E5"/>
    <w:multiLevelType w:val="multilevel"/>
    <w:tmpl w:val="2A7A50E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9"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CE92E39"/>
    <w:multiLevelType w:val="multilevel"/>
    <w:tmpl w:val="2CE92E39"/>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1"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A37DE5"/>
    <w:multiLevelType w:val="multilevel"/>
    <w:tmpl w:val="31A37DE5"/>
    <w:lvl w:ilvl="0">
      <w:start w:val="1"/>
      <w:numFmt w:val="decimal"/>
      <w:lvlText w:val="%1."/>
      <w:lvlJc w:val="left"/>
      <w:pPr>
        <w:ind w:left="786" w:hanging="3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6F17EF7"/>
    <w:multiLevelType w:val="hybridMultilevel"/>
    <w:tmpl w:val="6AA6D87A"/>
    <w:lvl w:ilvl="0" w:tplc="42983B58">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932705F"/>
    <w:multiLevelType w:val="multilevel"/>
    <w:tmpl w:val="3932705F"/>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6"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61B30D6"/>
    <w:multiLevelType w:val="multilevel"/>
    <w:tmpl w:val="461B30D6"/>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8"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CE021D"/>
    <w:multiLevelType w:val="hybridMultilevel"/>
    <w:tmpl w:val="451CA33C"/>
    <w:lvl w:ilvl="0" w:tplc="381E67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1"/>
  </w:num>
  <w:num w:numId="3">
    <w:abstractNumId w:val="21"/>
  </w:num>
  <w:num w:numId="4">
    <w:abstractNumId w:val="14"/>
  </w:num>
  <w:num w:numId="5">
    <w:abstractNumId w:val="25"/>
  </w:num>
  <w:num w:numId="6">
    <w:abstractNumId w:val="2"/>
  </w:num>
  <w:num w:numId="7">
    <w:abstractNumId w:val="0"/>
  </w:num>
  <w:num w:numId="8">
    <w:abstractNumId w:val="16"/>
  </w:num>
  <w:num w:numId="9">
    <w:abstractNumId w:val="9"/>
  </w:num>
  <w:num w:numId="10">
    <w:abstractNumId w:val="7"/>
  </w:num>
  <w:num w:numId="11">
    <w:abstractNumId w:val="19"/>
  </w:num>
  <w:num w:numId="12">
    <w:abstractNumId w:val="22"/>
  </w:num>
  <w:num w:numId="13">
    <w:abstractNumId w:val="20"/>
  </w:num>
  <w:num w:numId="14">
    <w:abstractNumId w:val="18"/>
  </w:num>
  <w:num w:numId="15">
    <w:abstractNumId w:val="23"/>
  </w:num>
  <w:num w:numId="16">
    <w:abstractNumId w:val="5"/>
  </w:num>
  <w:num w:numId="17">
    <w:abstractNumId w:val="1"/>
  </w:num>
  <w:num w:numId="18">
    <w:abstractNumId w:val="3"/>
  </w:num>
  <w:num w:numId="19">
    <w:abstractNumId w:val="12"/>
  </w:num>
  <w:num w:numId="20">
    <w:abstractNumId w:val="8"/>
  </w:num>
  <w:num w:numId="21">
    <w:abstractNumId w:val="10"/>
  </w:num>
  <w:num w:numId="22">
    <w:abstractNumId w:val="6"/>
  </w:num>
  <w:num w:numId="23">
    <w:abstractNumId w:val="15"/>
  </w:num>
  <w:num w:numId="24">
    <w:abstractNumId w:val="17"/>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7B"/>
    <w:rsid w:val="00013179"/>
    <w:rsid w:val="0001679E"/>
    <w:rsid w:val="00035793"/>
    <w:rsid w:val="0004234D"/>
    <w:rsid w:val="00050200"/>
    <w:rsid w:val="00066F8B"/>
    <w:rsid w:val="00067613"/>
    <w:rsid w:val="00073D5B"/>
    <w:rsid w:val="00080DA1"/>
    <w:rsid w:val="00082DBE"/>
    <w:rsid w:val="00083DB8"/>
    <w:rsid w:val="000C2443"/>
    <w:rsid w:val="000D5706"/>
    <w:rsid w:val="000E367F"/>
    <w:rsid w:val="00115460"/>
    <w:rsid w:val="0012351E"/>
    <w:rsid w:val="00123FE8"/>
    <w:rsid w:val="001249E9"/>
    <w:rsid w:val="00130B23"/>
    <w:rsid w:val="001339B9"/>
    <w:rsid w:val="00141E32"/>
    <w:rsid w:val="001506D6"/>
    <w:rsid w:val="00153AD7"/>
    <w:rsid w:val="0016037E"/>
    <w:rsid w:val="00164422"/>
    <w:rsid w:val="00170D39"/>
    <w:rsid w:val="00176CED"/>
    <w:rsid w:val="00177129"/>
    <w:rsid w:val="0019657F"/>
    <w:rsid w:val="00196A5F"/>
    <w:rsid w:val="001A7CD0"/>
    <w:rsid w:val="001F0FBF"/>
    <w:rsid w:val="001F4337"/>
    <w:rsid w:val="001F4929"/>
    <w:rsid w:val="00200267"/>
    <w:rsid w:val="002058B4"/>
    <w:rsid w:val="00207CB6"/>
    <w:rsid w:val="0022303E"/>
    <w:rsid w:val="002333D0"/>
    <w:rsid w:val="0023581A"/>
    <w:rsid w:val="00240EF7"/>
    <w:rsid w:val="00244A10"/>
    <w:rsid w:val="00245D22"/>
    <w:rsid w:val="002470A3"/>
    <w:rsid w:val="00256239"/>
    <w:rsid w:val="00266755"/>
    <w:rsid w:val="00271C60"/>
    <w:rsid w:val="002723C2"/>
    <w:rsid w:val="00285368"/>
    <w:rsid w:val="00290CC9"/>
    <w:rsid w:val="00294481"/>
    <w:rsid w:val="00296198"/>
    <w:rsid w:val="002A0320"/>
    <w:rsid w:val="002A3CCE"/>
    <w:rsid w:val="002A4CDB"/>
    <w:rsid w:val="002D5076"/>
    <w:rsid w:val="002D5489"/>
    <w:rsid w:val="002E3AA6"/>
    <w:rsid w:val="00331C17"/>
    <w:rsid w:val="00334B06"/>
    <w:rsid w:val="00336D35"/>
    <w:rsid w:val="00341EE7"/>
    <w:rsid w:val="00357400"/>
    <w:rsid w:val="00364883"/>
    <w:rsid w:val="00375DD7"/>
    <w:rsid w:val="0039297D"/>
    <w:rsid w:val="003A2C03"/>
    <w:rsid w:val="003B1788"/>
    <w:rsid w:val="003B23DB"/>
    <w:rsid w:val="003B4B9A"/>
    <w:rsid w:val="003C7D61"/>
    <w:rsid w:val="003D380B"/>
    <w:rsid w:val="003D3C03"/>
    <w:rsid w:val="003D499F"/>
    <w:rsid w:val="003E16B2"/>
    <w:rsid w:val="003E2EF8"/>
    <w:rsid w:val="003F06F7"/>
    <w:rsid w:val="003F3356"/>
    <w:rsid w:val="003F4B09"/>
    <w:rsid w:val="003F6E27"/>
    <w:rsid w:val="00400953"/>
    <w:rsid w:val="0040247B"/>
    <w:rsid w:val="00404F33"/>
    <w:rsid w:val="00411C53"/>
    <w:rsid w:val="0041447B"/>
    <w:rsid w:val="00422BAE"/>
    <w:rsid w:val="0043104D"/>
    <w:rsid w:val="00441994"/>
    <w:rsid w:val="00450E61"/>
    <w:rsid w:val="0045416D"/>
    <w:rsid w:val="00471F03"/>
    <w:rsid w:val="00484228"/>
    <w:rsid w:val="004A08D6"/>
    <w:rsid w:val="004A1970"/>
    <w:rsid w:val="004E2040"/>
    <w:rsid w:val="004E30C0"/>
    <w:rsid w:val="00500384"/>
    <w:rsid w:val="005029C3"/>
    <w:rsid w:val="0051465F"/>
    <w:rsid w:val="005263CE"/>
    <w:rsid w:val="005269C8"/>
    <w:rsid w:val="0053213D"/>
    <w:rsid w:val="005364EC"/>
    <w:rsid w:val="00545ABA"/>
    <w:rsid w:val="00546893"/>
    <w:rsid w:val="00550B8C"/>
    <w:rsid w:val="005634CF"/>
    <w:rsid w:val="005703F2"/>
    <w:rsid w:val="00573F02"/>
    <w:rsid w:val="0057582C"/>
    <w:rsid w:val="005856ED"/>
    <w:rsid w:val="00594AF5"/>
    <w:rsid w:val="00595BBC"/>
    <w:rsid w:val="00596A50"/>
    <w:rsid w:val="005A20D2"/>
    <w:rsid w:val="005A3656"/>
    <w:rsid w:val="005B4D81"/>
    <w:rsid w:val="005B78BE"/>
    <w:rsid w:val="005C03A7"/>
    <w:rsid w:val="005C2C3D"/>
    <w:rsid w:val="005C2F92"/>
    <w:rsid w:val="005D133A"/>
    <w:rsid w:val="005D2426"/>
    <w:rsid w:val="005E2A53"/>
    <w:rsid w:val="005F182F"/>
    <w:rsid w:val="006013A5"/>
    <w:rsid w:val="00602BC1"/>
    <w:rsid w:val="0060680E"/>
    <w:rsid w:val="00617D5A"/>
    <w:rsid w:val="00625F42"/>
    <w:rsid w:val="00627912"/>
    <w:rsid w:val="00627B02"/>
    <w:rsid w:val="00627FA0"/>
    <w:rsid w:val="006464E9"/>
    <w:rsid w:val="006505A8"/>
    <w:rsid w:val="006522A3"/>
    <w:rsid w:val="00660BED"/>
    <w:rsid w:val="00683956"/>
    <w:rsid w:val="0068426C"/>
    <w:rsid w:val="00685B9D"/>
    <w:rsid w:val="006A2448"/>
    <w:rsid w:val="006B4A41"/>
    <w:rsid w:val="006C2192"/>
    <w:rsid w:val="006C464A"/>
    <w:rsid w:val="006C7F5D"/>
    <w:rsid w:val="006D1676"/>
    <w:rsid w:val="006D5801"/>
    <w:rsid w:val="006F36E2"/>
    <w:rsid w:val="007065CD"/>
    <w:rsid w:val="00707A92"/>
    <w:rsid w:val="00707E64"/>
    <w:rsid w:val="00710C8D"/>
    <w:rsid w:val="00716390"/>
    <w:rsid w:val="00721E7C"/>
    <w:rsid w:val="007243D6"/>
    <w:rsid w:val="00726614"/>
    <w:rsid w:val="0074327D"/>
    <w:rsid w:val="00754042"/>
    <w:rsid w:val="007626D4"/>
    <w:rsid w:val="00773952"/>
    <w:rsid w:val="007858D7"/>
    <w:rsid w:val="00786BA9"/>
    <w:rsid w:val="007A7F1E"/>
    <w:rsid w:val="007B38C1"/>
    <w:rsid w:val="007D0198"/>
    <w:rsid w:val="007D085C"/>
    <w:rsid w:val="007E2EFF"/>
    <w:rsid w:val="007E6374"/>
    <w:rsid w:val="007F0474"/>
    <w:rsid w:val="00804B9F"/>
    <w:rsid w:val="00812B00"/>
    <w:rsid w:val="00816ADF"/>
    <w:rsid w:val="008358FF"/>
    <w:rsid w:val="0084273F"/>
    <w:rsid w:val="008516D8"/>
    <w:rsid w:val="0085635F"/>
    <w:rsid w:val="0085725A"/>
    <w:rsid w:val="0088046A"/>
    <w:rsid w:val="008809A9"/>
    <w:rsid w:val="00891E10"/>
    <w:rsid w:val="00897AF3"/>
    <w:rsid w:val="008A061F"/>
    <w:rsid w:val="008A2611"/>
    <w:rsid w:val="008A36BD"/>
    <w:rsid w:val="008A6E7E"/>
    <w:rsid w:val="008B2EB5"/>
    <w:rsid w:val="008B76FE"/>
    <w:rsid w:val="008C5976"/>
    <w:rsid w:val="008E745C"/>
    <w:rsid w:val="008F0213"/>
    <w:rsid w:val="008F6FF9"/>
    <w:rsid w:val="0090081C"/>
    <w:rsid w:val="00906C08"/>
    <w:rsid w:val="0093208D"/>
    <w:rsid w:val="00944D8C"/>
    <w:rsid w:val="0094758D"/>
    <w:rsid w:val="009524DF"/>
    <w:rsid w:val="00966882"/>
    <w:rsid w:val="00973A45"/>
    <w:rsid w:val="00973F09"/>
    <w:rsid w:val="00986876"/>
    <w:rsid w:val="009911A4"/>
    <w:rsid w:val="00997956"/>
    <w:rsid w:val="009C6CE8"/>
    <w:rsid w:val="009D05DC"/>
    <w:rsid w:val="009D3D5D"/>
    <w:rsid w:val="009D470B"/>
    <w:rsid w:val="009D58AF"/>
    <w:rsid w:val="009D6915"/>
    <w:rsid w:val="009D6F76"/>
    <w:rsid w:val="009E6659"/>
    <w:rsid w:val="009E7E1C"/>
    <w:rsid w:val="009F67FE"/>
    <w:rsid w:val="009F798C"/>
    <w:rsid w:val="00A02EB8"/>
    <w:rsid w:val="00A04A94"/>
    <w:rsid w:val="00A15D84"/>
    <w:rsid w:val="00A163A6"/>
    <w:rsid w:val="00A16BF6"/>
    <w:rsid w:val="00A23DED"/>
    <w:rsid w:val="00A24061"/>
    <w:rsid w:val="00A3184E"/>
    <w:rsid w:val="00A40823"/>
    <w:rsid w:val="00A45661"/>
    <w:rsid w:val="00A45F6A"/>
    <w:rsid w:val="00A46C94"/>
    <w:rsid w:val="00A65A34"/>
    <w:rsid w:val="00A72236"/>
    <w:rsid w:val="00A84668"/>
    <w:rsid w:val="00A85DBD"/>
    <w:rsid w:val="00A96898"/>
    <w:rsid w:val="00AA3D37"/>
    <w:rsid w:val="00AC1191"/>
    <w:rsid w:val="00AC7997"/>
    <w:rsid w:val="00AD1AA3"/>
    <w:rsid w:val="00AD52A7"/>
    <w:rsid w:val="00AE2AF7"/>
    <w:rsid w:val="00B231C9"/>
    <w:rsid w:val="00B405B8"/>
    <w:rsid w:val="00B55B63"/>
    <w:rsid w:val="00B55E83"/>
    <w:rsid w:val="00B60F7B"/>
    <w:rsid w:val="00B62808"/>
    <w:rsid w:val="00B62A44"/>
    <w:rsid w:val="00B666D6"/>
    <w:rsid w:val="00B70EB2"/>
    <w:rsid w:val="00B839C5"/>
    <w:rsid w:val="00B83EA4"/>
    <w:rsid w:val="00B91215"/>
    <w:rsid w:val="00B9458A"/>
    <w:rsid w:val="00BA432A"/>
    <w:rsid w:val="00BB5204"/>
    <w:rsid w:val="00BC2E68"/>
    <w:rsid w:val="00BC5600"/>
    <w:rsid w:val="00BE6197"/>
    <w:rsid w:val="00BF3E4E"/>
    <w:rsid w:val="00BF42D6"/>
    <w:rsid w:val="00BF7A6D"/>
    <w:rsid w:val="00C01B33"/>
    <w:rsid w:val="00C05905"/>
    <w:rsid w:val="00C16977"/>
    <w:rsid w:val="00C22B59"/>
    <w:rsid w:val="00C23385"/>
    <w:rsid w:val="00C31520"/>
    <w:rsid w:val="00C36579"/>
    <w:rsid w:val="00C5365D"/>
    <w:rsid w:val="00C76B69"/>
    <w:rsid w:val="00C76BBE"/>
    <w:rsid w:val="00C77608"/>
    <w:rsid w:val="00C80A9D"/>
    <w:rsid w:val="00C824BA"/>
    <w:rsid w:val="00C835EA"/>
    <w:rsid w:val="00CA1AA2"/>
    <w:rsid w:val="00CA30B3"/>
    <w:rsid w:val="00CB2950"/>
    <w:rsid w:val="00CB366E"/>
    <w:rsid w:val="00CB6781"/>
    <w:rsid w:val="00CD3CB0"/>
    <w:rsid w:val="00CD5970"/>
    <w:rsid w:val="00CE3199"/>
    <w:rsid w:val="00CE4CAC"/>
    <w:rsid w:val="00CF1430"/>
    <w:rsid w:val="00CF156F"/>
    <w:rsid w:val="00CF57A3"/>
    <w:rsid w:val="00D03C2C"/>
    <w:rsid w:val="00D12C65"/>
    <w:rsid w:val="00D173BE"/>
    <w:rsid w:val="00D201CC"/>
    <w:rsid w:val="00D20FEB"/>
    <w:rsid w:val="00D27B6E"/>
    <w:rsid w:val="00D462A2"/>
    <w:rsid w:val="00D46BEA"/>
    <w:rsid w:val="00D477A7"/>
    <w:rsid w:val="00D50788"/>
    <w:rsid w:val="00D625AF"/>
    <w:rsid w:val="00D70BCD"/>
    <w:rsid w:val="00D83EE6"/>
    <w:rsid w:val="00DA0EB7"/>
    <w:rsid w:val="00DA3A73"/>
    <w:rsid w:val="00DA3F9F"/>
    <w:rsid w:val="00DC75D9"/>
    <w:rsid w:val="00DD4C50"/>
    <w:rsid w:val="00DF3006"/>
    <w:rsid w:val="00DF4718"/>
    <w:rsid w:val="00E0016C"/>
    <w:rsid w:val="00E1089D"/>
    <w:rsid w:val="00E1103D"/>
    <w:rsid w:val="00E11C6E"/>
    <w:rsid w:val="00E337CA"/>
    <w:rsid w:val="00E34765"/>
    <w:rsid w:val="00E35D11"/>
    <w:rsid w:val="00E3683D"/>
    <w:rsid w:val="00E418DC"/>
    <w:rsid w:val="00E439CD"/>
    <w:rsid w:val="00E4411C"/>
    <w:rsid w:val="00E46C7F"/>
    <w:rsid w:val="00E61D7D"/>
    <w:rsid w:val="00E66D98"/>
    <w:rsid w:val="00E71828"/>
    <w:rsid w:val="00E82775"/>
    <w:rsid w:val="00E97DA0"/>
    <w:rsid w:val="00EA0B41"/>
    <w:rsid w:val="00EA7BB3"/>
    <w:rsid w:val="00EB4CA0"/>
    <w:rsid w:val="00EB5604"/>
    <w:rsid w:val="00EB5A68"/>
    <w:rsid w:val="00EB7E27"/>
    <w:rsid w:val="00EC0A13"/>
    <w:rsid w:val="00EC0A7B"/>
    <w:rsid w:val="00EC1ED3"/>
    <w:rsid w:val="00EC3E16"/>
    <w:rsid w:val="00EC6230"/>
    <w:rsid w:val="00ED5FBA"/>
    <w:rsid w:val="00EE7118"/>
    <w:rsid w:val="00F03585"/>
    <w:rsid w:val="00F11A4F"/>
    <w:rsid w:val="00F24B83"/>
    <w:rsid w:val="00F42688"/>
    <w:rsid w:val="00F46D51"/>
    <w:rsid w:val="00F84085"/>
    <w:rsid w:val="00F928F3"/>
    <w:rsid w:val="00F96394"/>
    <w:rsid w:val="00FB1C83"/>
    <w:rsid w:val="00FB461B"/>
    <w:rsid w:val="00FC2C9D"/>
    <w:rsid w:val="00FC300E"/>
    <w:rsid w:val="00FC63D1"/>
    <w:rsid w:val="00FD01BE"/>
    <w:rsid w:val="00FD1BA1"/>
    <w:rsid w:val="00FE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D81EC"/>
  <w15:docId w15:val="{583E65FC-F685-4104-8894-A323D54E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uiPriority w:val="59"/>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i.org/10.1300/J073v07n04_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5539/ass.v11n22p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entrepreneur.bisn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jurnal.unswagati.ac.id/index.php/jibm" TargetMode="External"/><Relationship Id="rId19" Type="http://schemas.openxmlformats.org/officeDocument/2006/relationships/hyperlink" Target="https://finansial.bisnis.com/read/20201204/90/1326661/transaksi-tunai-masih-mendominasi-mastercard-siap-garap-pelua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DF54B-775D-4D2C-A7FC-93785AA7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6559</Words>
  <Characters>37392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Reviewer 1</cp:lastModifiedBy>
  <cp:revision>5</cp:revision>
  <cp:lastPrinted>2018-03-31T07:59:00Z</cp:lastPrinted>
  <dcterms:created xsi:type="dcterms:W3CDTF">2023-02-02T16:39:00Z</dcterms:created>
  <dcterms:modified xsi:type="dcterms:W3CDTF">2023-02-02T17:34:00Z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