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E0" w:rsidRPr="00C763A4" w:rsidRDefault="007C5970" w:rsidP="00441C8F">
      <w:pPr>
        <w:spacing w:after="0" w:line="240" w:lineRule="auto"/>
        <w:jc w:val="both"/>
        <w:rPr>
          <w:rFonts w:ascii="Palatino Linotype" w:hAnsi="Palatino Linotype"/>
          <w:sz w:val="32"/>
        </w:rPr>
      </w:pPr>
      <w:r>
        <w:rPr>
          <w:rFonts w:ascii="Palatino Linotype" w:hAnsi="Palatino Linotype"/>
          <w:sz w:val="32"/>
        </w:rPr>
        <w:t xml:space="preserve">Penerapan Model Pembelajaran </w:t>
      </w:r>
      <w:r w:rsidRPr="00CE58CB">
        <w:rPr>
          <w:rFonts w:ascii="Palatino Linotype" w:hAnsi="Palatino Linotype"/>
          <w:i/>
          <w:sz w:val="32"/>
        </w:rPr>
        <w:t>E</w:t>
      </w:r>
      <w:r w:rsidR="00F85850">
        <w:rPr>
          <w:rFonts w:ascii="Palatino Linotype" w:hAnsi="Palatino Linotype"/>
          <w:i/>
          <w:sz w:val="32"/>
        </w:rPr>
        <w:t xml:space="preserve">xperience, Language, </w:t>
      </w:r>
      <w:r w:rsidR="00C763A4" w:rsidRPr="00CE58CB">
        <w:rPr>
          <w:rFonts w:ascii="Palatino Linotype" w:hAnsi="Palatino Linotype"/>
          <w:i/>
          <w:sz w:val="32"/>
        </w:rPr>
        <w:t>Picture, Symbol, Application</w:t>
      </w:r>
      <w:r w:rsidR="009123F1">
        <w:rPr>
          <w:rFonts w:ascii="Palatino Linotype" w:hAnsi="Palatino Linotype"/>
          <w:i/>
          <w:sz w:val="32"/>
        </w:rPr>
        <w:t xml:space="preserve"> (ELPSA) </w:t>
      </w:r>
      <w:r w:rsidR="00F85850">
        <w:rPr>
          <w:rFonts w:ascii="Palatino Linotype" w:hAnsi="Palatino Linotype"/>
          <w:sz w:val="32"/>
        </w:rPr>
        <w:t xml:space="preserve">Terhadap </w:t>
      </w:r>
      <w:r w:rsidRPr="00C763A4">
        <w:rPr>
          <w:rFonts w:ascii="Palatino Linotype" w:hAnsi="Palatino Linotype"/>
          <w:sz w:val="32"/>
        </w:rPr>
        <w:t>Pemahaman Ko</w:t>
      </w:r>
      <w:r w:rsidR="00C763A4" w:rsidRPr="00C763A4">
        <w:rPr>
          <w:rFonts w:ascii="Palatino Linotype" w:hAnsi="Palatino Linotype"/>
          <w:sz w:val="32"/>
        </w:rPr>
        <w:t>n</w:t>
      </w:r>
      <w:r w:rsidRPr="00C763A4">
        <w:rPr>
          <w:rFonts w:ascii="Palatino Linotype" w:hAnsi="Palatino Linotype"/>
          <w:sz w:val="32"/>
        </w:rPr>
        <w:t>sep Matematika Siswa</w:t>
      </w:r>
    </w:p>
    <w:p w:rsidR="00D740E0" w:rsidRDefault="00D740E0">
      <w:pPr>
        <w:spacing w:after="20"/>
        <w:rPr>
          <w:rFonts w:ascii="Palatino Linotype" w:hAnsi="Palatino Linotype"/>
          <w:sz w:val="20"/>
        </w:rPr>
      </w:pPr>
    </w:p>
    <w:p w:rsidR="009123F1" w:rsidRPr="00B50DAC" w:rsidRDefault="009123F1" w:rsidP="00441C8F">
      <w:pPr>
        <w:spacing w:after="0" w:line="240" w:lineRule="auto"/>
        <w:rPr>
          <w:rFonts w:ascii="Palatino Linotype" w:hAnsi="Palatino Linotype"/>
          <w:b/>
          <w:sz w:val="24"/>
          <w:vertAlign w:val="superscript"/>
        </w:rPr>
      </w:pPr>
      <w:r w:rsidRPr="00B50DAC">
        <w:rPr>
          <w:rFonts w:ascii="Palatino Linotype" w:hAnsi="Palatino Linotype"/>
          <w:b/>
          <w:sz w:val="24"/>
        </w:rPr>
        <w:t>Ayu Wikasari</w:t>
      </w:r>
      <w:r w:rsidRPr="00B50DAC">
        <w:rPr>
          <w:rFonts w:ascii="Palatino Linotype" w:hAnsi="Palatino Linotype"/>
          <w:b/>
          <w:sz w:val="24"/>
          <w:vertAlign w:val="superscript"/>
        </w:rPr>
        <w:t>1*</w:t>
      </w:r>
      <w:r w:rsidRPr="00B50DAC">
        <w:rPr>
          <w:rFonts w:ascii="Palatino Linotype" w:hAnsi="Palatino Linotype"/>
          <w:b/>
          <w:sz w:val="24"/>
        </w:rPr>
        <w:t>, I Made Suarsana</w:t>
      </w:r>
      <w:r w:rsidRPr="00B50DAC">
        <w:rPr>
          <w:rFonts w:ascii="Palatino Linotype" w:hAnsi="Palatino Linotype"/>
          <w:b/>
          <w:sz w:val="24"/>
          <w:vertAlign w:val="superscript"/>
        </w:rPr>
        <w:t>2</w:t>
      </w:r>
      <w:r w:rsidRPr="00B50DAC">
        <w:rPr>
          <w:rFonts w:ascii="Palatino Linotype" w:hAnsi="Palatino Linotype"/>
          <w:b/>
          <w:sz w:val="24"/>
        </w:rPr>
        <w:t>, I Gusti Nyoman Yudi Hartawan</w:t>
      </w:r>
      <w:r w:rsidRPr="00B50DAC">
        <w:rPr>
          <w:rFonts w:ascii="Palatino Linotype" w:hAnsi="Palatino Linotype"/>
          <w:b/>
          <w:sz w:val="24"/>
          <w:vertAlign w:val="superscript"/>
        </w:rPr>
        <w:t>3</w:t>
      </w:r>
    </w:p>
    <w:p w:rsidR="009123F1" w:rsidRPr="00441C8F" w:rsidRDefault="009123F1" w:rsidP="00441C8F">
      <w:pPr>
        <w:spacing w:after="0" w:line="240" w:lineRule="auto"/>
        <w:rPr>
          <w:sz w:val="20"/>
          <w:szCs w:val="20"/>
        </w:rPr>
      </w:pPr>
      <w:r w:rsidRPr="00441C8F">
        <w:rPr>
          <w:rFonts w:ascii="Palatino Linotype" w:hAnsi="Palatino Linotype"/>
          <w:sz w:val="20"/>
          <w:szCs w:val="20"/>
          <w:vertAlign w:val="superscript"/>
        </w:rPr>
        <w:t>1</w:t>
      </w:r>
      <w:proofErr w:type="gramStart"/>
      <w:r w:rsidRPr="00441C8F">
        <w:rPr>
          <w:rFonts w:ascii="Palatino Linotype" w:hAnsi="Palatino Linotype"/>
          <w:sz w:val="20"/>
          <w:szCs w:val="20"/>
          <w:vertAlign w:val="superscript"/>
        </w:rPr>
        <w:t>,2,3</w:t>
      </w:r>
      <w:r w:rsidRPr="00441C8F">
        <w:rPr>
          <w:rFonts w:ascii="Palatino Linotype" w:hAnsi="Palatino Linotype"/>
          <w:sz w:val="20"/>
          <w:szCs w:val="20"/>
        </w:rPr>
        <w:t>Jurusan</w:t>
      </w:r>
      <w:proofErr w:type="gramEnd"/>
      <w:r w:rsidRPr="00441C8F">
        <w:rPr>
          <w:rFonts w:ascii="Palatino Linotype" w:hAnsi="Palatino Linotype"/>
          <w:sz w:val="20"/>
          <w:szCs w:val="20"/>
        </w:rPr>
        <w:t xml:space="preserve"> Pendidikan Matematika, Universitas Pendidikan</w:t>
      </w:r>
      <w:r w:rsidR="00441C8F" w:rsidRPr="00441C8F">
        <w:rPr>
          <w:rFonts w:ascii="Palatino Linotype" w:hAnsi="Palatino Linotype"/>
          <w:sz w:val="20"/>
          <w:szCs w:val="20"/>
        </w:rPr>
        <w:t xml:space="preserve"> Ganesha, Singaraja, Indonesia; </w:t>
      </w:r>
      <w:r w:rsidRPr="00441C8F">
        <w:rPr>
          <w:rFonts w:ascii="Palatino Linotype" w:hAnsi="Palatino Linotype"/>
          <w:sz w:val="20"/>
          <w:szCs w:val="20"/>
          <w:vertAlign w:val="superscript"/>
        </w:rPr>
        <w:t>1*</w:t>
      </w:r>
      <w:hyperlink r:id="rId8" w:history="1">
        <w:r w:rsidRPr="00441C8F">
          <w:rPr>
            <w:rStyle w:val="Hyperlink"/>
            <w:rFonts w:ascii="Palatino Linotype" w:hAnsi="Palatino Linotype"/>
            <w:sz w:val="20"/>
            <w:szCs w:val="20"/>
          </w:rPr>
          <w:t>ayuwikasari08@gmail.com</w:t>
        </w:r>
      </w:hyperlink>
      <w:r w:rsidR="00441C8F" w:rsidRPr="00441C8F">
        <w:rPr>
          <w:rFonts w:ascii="Palatino Linotype" w:hAnsi="Palatino Linotype"/>
          <w:sz w:val="20"/>
          <w:szCs w:val="20"/>
        </w:rPr>
        <w:t>;</w:t>
      </w:r>
      <w:r w:rsidRPr="00441C8F">
        <w:rPr>
          <w:rFonts w:ascii="Palatino Linotype" w:hAnsi="Palatino Linotype"/>
          <w:sz w:val="20"/>
          <w:szCs w:val="20"/>
        </w:rPr>
        <w:t xml:space="preserve"> </w:t>
      </w:r>
      <w:r w:rsidRPr="00441C8F">
        <w:rPr>
          <w:rFonts w:ascii="Palatino Linotype" w:hAnsi="Palatino Linotype"/>
          <w:sz w:val="20"/>
          <w:szCs w:val="20"/>
          <w:vertAlign w:val="superscript"/>
        </w:rPr>
        <w:t>2</w:t>
      </w:r>
      <w:hyperlink r:id="rId9" w:history="1">
        <w:r w:rsidRPr="00441C8F">
          <w:rPr>
            <w:rStyle w:val="Hyperlink"/>
            <w:rFonts w:ascii="Palatino Linotype" w:hAnsi="Palatino Linotype"/>
            <w:sz w:val="20"/>
            <w:szCs w:val="20"/>
          </w:rPr>
          <w:t>made.suarsana@undiksha.ac.id</w:t>
        </w:r>
      </w:hyperlink>
      <w:r w:rsidR="00441C8F" w:rsidRPr="00441C8F">
        <w:rPr>
          <w:rFonts w:ascii="Palatino Linotype" w:hAnsi="Palatino Linotype"/>
          <w:sz w:val="20"/>
          <w:szCs w:val="20"/>
        </w:rPr>
        <w:t>;</w:t>
      </w:r>
      <w:r w:rsidRPr="00441C8F">
        <w:rPr>
          <w:rFonts w:ascii="Palatino Linotype" w:hAnsi="Palatino Linotype"/>
          <w:sz w:val="20"/>
          <w:szCs w:val="20"/>
        </w:rPr>
        <w:t xml:space="preserve"> </w:t>
      </w:r>
      <w:bookmarkStart w:id="0" w:name="_GoBack"/>
      <w:bookmarkEnd w:id="0"/>
      <w:r w:rsidR="008D2DE4">
        <w:rPr>
          <w:rStyle w:val="Hyperlink"/>
          <w:rFonts w:ascii="Palatino Linotype" w:hAnsi="Palatino Linotype"/>
          <w:sz w:val="20"/>
          <w:szCs w:val="20"/>
          <w:vertAlign w:val="superscript"/>
        </w:rPr>
        <w:fldChar w:fldCharType="begin"/>
      </w:r>
      <w:r w:rsidR="008D2DE4">
        <w:rPr>
          <w:rStyle w:val="Hyperlink"/>
          <w:rFonts w:ascii="Palatino Linotype" w:hAnsi="Palatino Linotype"/>
          <w:sz w:val="20"/>
          <w:szCs w:val="20"/>
          <w:vertAlign w:val="superscript"/>
        </w:rPr>
        <w:instrText xml:space="preserve"> HYPERLINK "mailto:3Yudi.hartawan@undiksha.ac.id" </w:instrText>
      </w:r>
      <w:r w:rsidR="008D2DE4">
        <w:rPr>
          <w:rStyle w:val="Hyperlink"/>
          <w:rFonts w:ascii="Palatino Linotype" w:hAnsi="Palatino Linotype"/>
          <w:sz w:val="20"/>
          <w:szCs w:val="20"/>
          <w:vertAlign w:val="superscript"/>
        </w:rPr>
        <w:fldChar w:fldCharType="separate"/>
      </w:r>
      <w:r w:rsidRPr="00441C8F">
        <w:rPr>
          <w:rStyle w:val="Hyperlink"/>
          <w:rFonts w:ascii="Palatino Linotype" w:hAnsi="Palatino Linotype"/>
          <w:sz w:val="20"/>
          <w:szCs w:val="20"/>
          <w:vertAlign w:val="superscript"/>
        </w:rPr>
        <w:t>3</w:t>
      </w:r>
      <w:r w:rsidRPr="00441C8F">
        <w:rPr>
          <w:rStyle w:val="Hyperlink"/>
          <w:rFonts w:ascii="Palatino Linotype" w:hAnsi="Palatino Linotype"/>
          <w:sz w:val="20"/>
          <w:szCs w:val="20"/>
        </w:rPr>
        <w:t>Yudi.hartawan@undiksha.ac.id</w:t>
      </w:r>
      <w:r w:rsidR="008D2DE4">
        <w:rPr>
          <w:rStyle w:val="Hyperlink"/>
          <w:rFonts w:ascii="Palatino Linotype" w:hAnsi="Palatino Linotype"/>
          <w:sz w:val="20"/>
          <w:szCs w:val="20"/>
        </w:rPr>
        <w:fldChar w:fldCharType="end"/>
      </w:r>
    </w:p>
    <w:p w:rsidR="009123F1" w:rsidRPr="00441C8F" w:rsidRDefault="009123F1" w:rsidP="00441C8F">
      <w:pPr>
        <w:spacing w:after="0" w:line="240" w:lineRule="auto"/>
        <w:rPr>
          <w:rFonts w:ascii="Palatino Linotype" w:hAnsi="Palatino Linotype"/>
          <w:sz w:val="20"/>
          <w:szCs w:val="20"/>
        </w:rPr>
      </w:pPr>
    </w:p>
    <w:p w:rsidR="00441C8F" w:rsidRPr="00441C8F" w:rsidRDefault="00441C8F" w:rsidP="00441C8F">
      <w:pPr>
        <w:spacing w:after="0" w:line="240" w:lineRule="auto"/>
        <w:rPr>
          <w:rFonts w:ascii="Palatino Linotype" w:hAnsi="Palatino Linotype"/>
          <w:sz w:val="20"/>
          <w:szCs w:val="20"/>
        </w:rPr>
      </w:pPr>
      <w:r w:rsidRPr="00441C8F">
        <w:rPr>
          <w:rFonts w:ascii="Palatino Linotype" w:hAnsi="Palatino Linotype"/>
          <w:sz w:val="20"/>
          <w:szCs w:val="20"/>
        </w:rPr>
        <w:t xml:space="preserve">Info Artikel: Dikirim: </w:t>
      </w:r>
      <w:r>
        <w:rPr>
          <w:rFonts w:ascii="Palatino Linotype" w:hAnsi="Palatino Linotype"/>
          <w:sz w:val="20"/>
          <w:szCs w:val="20"/>
        </w:rPr>
        <w:t>16</w:t>
      </w:r>
      <w:r w:rsidRPr="00441C8F">
        <w:rPr>
          <w:rFonts w:ascii="Palatino Linotype" w:hAnsi="Palatino Linotype"/>
          <w:sz w:val="20"/>
          <w:szCs w:val="20"/>
        </w:rPr>
        <w:t xml:space="preserve"> </w:t>
      </w:r>
      <w:r>
        <w:rPr>
          <w:rFonts w:ascii="Palatino Linotype" w:hAnsi="Palatino Linotype"/>
          <w:sz w:val="20"/>
          <w:szCs w:val="20"/>
        </w:rPr>
        <w:t>Mei</w:t>
      </w:r>
      <w:r w:rsidR="00B34A30">
        <w:rPr>
          <w:rFonts w:ascii="Palatino Linotype" w:hAnsi="Palatino Linotype"/>
          <w:sz w:val="20"/>
          <w:szCs w:val="20"/>
        </w:rPr>
        <w:t xml:space="preserve"> 2020</w:t>
      </w:r>
      <w:r w:rsidRPr="00441C8F">
        <w:rPr>
          <w:rFonts w:ascii="Palatino Linotype" w:hAnsi="Palatino Linotype"/>
          <w:sz w:val="20"/>
          <w:szCs w:val="20"/>
        </w:rPr>
        <w:t>; Direvisi: 11 S</w:t>
      </w:r>
      <w:r w:rsidR="00C53386">
        <w:rPr>
          <w:rFonts w:ascii="Palatino Linotype" w:hAnsi="Palatino Linotype"/>
          <w:sz w:val="20"/>
          <w:szCs w:val="20"/>
        </w:rPr>
        <w:t>eptember 2020; Diterima: 14</w:t>
      </w:r>
      <w:r w:rsidRPr="00441C8F">
        <w:rPr>
          <w:rFonts w:ascii="Palatino Linotype" w:hAnsi="Palatino Linotype"/>
          <w:sz w:val="20"/>
          <w:szCs w:val="20"/>
        </w:rPr>
        <w:t xml:space="preserve"> September 2020</w:t>
      </w:r>
    </w:p>
    <w:p w:rsidR="00441C8F" w:rsidRPr="00441C8F" w:rsidRDefault="00441C8F" w:rsidP="00C53386">
      <w:pPr>
        <w:spacing w:after="0" w:line="240" w:lineRule="auto"/>
        <w:jc w:val="both"/>
        <w:rPr>
          <w:rFonts w:ascii="Palatino Linotype" w:hAnsi="Palatino Linotype"/>
          <w:sz w:val="20"/>
          <w:szCs w:val="20"/>
        </w:rPr>
      </w:pPr>
      <w:r w:rsidRPr="00441C8F">
        <w:rPr>
          <w:rFonts w:ascii="Palatino Linotype" w:hAnsi="Palatino Linotype"/>
          <w:sz w:val="20"/>
          <w:szCs w:val="20"/>
        </w:rPr>
        <w:t xml:space="preserve">Cara sitasi: </w:t>
      </w:r>
      <w:r w:rsidR="00C53386">
        <w:rPr>
          <w:rFonts w:ascii="Palatino Linotype" w:hAnsi="Palatino Linotype"/>
          <w:sz w:val="20"/>
          <w:szCs w:val="20"/>
        </w:rPr>
        <w:t>Wikasari</w:t>
      </w:r>
      <w:r w:rsidRPr="00441C8F">
        <w:rPr>
          <w:rFonts w:ascii="Palatino Linotype" w:hAnsi="Palatino Linotype"/>
          <w:sz w:val="20"/>
          <w:szCs w:val="20"/>
        </w:rPr>
        <w:t xml:space="preserve">, </w:t>
      </w:r>
      <w:r w:rsidR="00C53386">
        <w:rPr>
          <w:rFonts w:ascii="Palatino Linotype" w:hAnsi="Palatino Linotype"/>
          <w:sz w:val="20"/>
          <w:szCs w:val="20"/>
        </w:rPr>
        <w:t>A., Suarsana, I. M.,</w:t>
      </w:r>
      <w:r w:rsidRPr="00441C8F">
        <w:rPr>
          <w:rFonts w:ascii="Palatino Linotype" w:hAnsi="Palatino Linotype"/>
          <w:sz w:val="20"/>
          <w:szCs w:val="20"/>
        </w:rPr>
        <w:t xml:space="preserve"> &amp; </w:t>
      </w:r>
      <w:r w:rsidR="00C53386">
        <w:rPr>
          <w:rFonts w:ascii="Palatino Linotype" w:hAnsi="Palatino Linotype"/>
          <w:sz w:val="20"/>
          <w:szCs w:val="20"/>
        </w:rPr>
        <w:t>Hartawan</w:t>
      </w:r>
      <w:r w:rsidRPr="00441C8F">
        <w:rPr>
          <w:rFonts w:ascii="Palatino Linotype" w:hAnsi="Palatino Linotype"/>
          <w:sz w:val="20"/>
          <w:szCs w:val="20"/>
        </w:rPr>
        <w:t xml:space="preserve">, </w:t>
      </w:r>
      <w:r w:rsidR="00C53386">
        <w:rPr>
          <w:rFonts w:ascii="Palatino Linotype" w:hAnsi="Palatino Linotype"/>
          <w:sz w:val="20"/>
          <w:szCs w:val="20"/>
        </w:rPr>
        <w:t>I. G. N. Y.</w:t>
      </w:r>
      <w:r w:rsidRPr="00441C8F">
        <w:rPr>
          <w:rFonts w:ascii="Palatino Linotype" w:hAnsi="Palatino Linotype"/>
          <w:sz w:val="20"/>
          <w:szCs w:val="20"/>
        </w:rPr>
        <w:t xml:space="preserve"> (2020). </w:t>
      </w:r>
      <w:r w:rsidR="00C53386" w:rsidRPr="00C53386">
        <w:rPr>
          <w:rFonts w:ascii="Palatino Linotype" w:hAnsi="Palatino Linotype"/>
          <w:sz w:val="20"/>
          <w:szCs w:val="20"/>
        </w:rPr>
        <w:t xml:space="preserve">Penerapan Model Pembelajaran </w:t>
      </w:r>
      <w:r w:rsidR="00C53386" w:rsidRPr="00AE30B6">
        <w:rPr>
          <w:rFonts w:ascii="Palatino Linotype" w:hAnsi="Palatino Linotype"/>
          <w:i/>
          <w:sz w:val="20"/>
          <w:szCs w:val="20"/>
        </w:rPr>
        <w:t>Experience, Language, Picture, Symbol, Application</w:t>
      </w:r>
      <w:r w:rsidR="00C53386" w:rsidRPr="00C53386">
        <w:rPr>
          <w:rFonts w:ascii="Palatino Linotype" w:hAnsi="Palatino Linotype"/>
          <w:sz w:val="20"/>
          <w:szCs w:val="20"/>
        </w:rPr>
        <w:t xml:space="preserve"> </w:t>
      </w:r>
      <w:r w:rsidR="00C53386" w:rsidRPr="00AE30B6">
        <w:rPr>
          <w:rFonts w:ascii="Palatino Linotype" w:hAnsi="Palatino Linotype"/>
          <w:i/>
          <w:sz w:val="20"/>
          <w:szCs w:val="20"/>
        </w:rPr>
        <w:t>(ELPSA)</w:t>
      </w:r>
      <w:r w:rsidR="00C53386" w:rsidRPr="00C53386">
        <w:rPr>
          <w:rFonts w:ascii="Palatino Linotype" w:hAnsi="Palatino Linotype"/>
          <w:sz w:val="20"/>
          <w:szCs w:val="20"/>
        </w:rPr>
        <w:t xml:space="preserve"> Terhadap Pemahaman Konsep Matematika Siswa</w:t>
      </w:r>
      <w:r w:rsidRPr="00441C8F">
        <w:rPr>
          <w:rFonts w:ascii="Palatino Linotype" w:hAnsi="Palatino Linotype"/>
          <w:sz w:val="20"/>
          <w:szCs w:val="20"/>
        </w:rPr>
        <w:t xml:space="preserve">. </w:t>
      </w:r>
      <w:r w:rsidRPr="00C53386">
        <w:rPr>
          <w:rFonts w:ascii="Palatino Linotype" w:hAnsi="Palatino Linotype"/>
          <w:i/>
          <w:sz w:val="20"/>
          <w:szCs w:val="20"/>
        </w:rPr>
        <w:t>JNPM (Jurnal Nasional Pendidikan Matematika)</w:t>
      </w:r>
      <w:r w:rsidR="007F750A">
        <w:rPr>
          <w:rFonts w:ascii="Palatino Linotype" w:hAnsi="Palatino Linotype"/>
          <w:sz w:val="20"/>
          <w:szCs w:val="20"/>
        </w:rPr>
        <w:t>, 4(2), 308-323</w:t>
      </w:r>
      <w:r w:rsidRPr="00441C8F">
        <w:rPr>
          <w:rFonts w:ascii="Palatino Linotype" w:hAnsi="Palatino Linotype"/>
          <w:sz w:val="20"/>
          <w:szCs w:val="20"/>
        </w:rPr>
        <w:t>.</w:t>
      </w:r>
    </w:p>
    <w:p w:rsidR="00441C8F" w:rsidRPr="00C763A4" w:rsidRDefault="00441C8F" w:rsidP="00441C8F">
      <w:pPr>
        <w:spacing w:after="20"/>
        <w:rPr>
          <w:rFonts w:ascii="Palatino Linotype" w:hAnsi="Palatino Linotype"/>
          <w:sz w:val="20"/>
        </w:rPr>
      </w:pPr>
    </w:p>
    <w:p w:rsidR="00D740E0" w:rsidRPr="00441C8F" w:rsidRDefault="007C5970" w:rsidP="00441C8F">
      <w:pPr>
        <w:spacing w:after="0" w:line="240" w:lineRule="auto"/>
        <w:jc w:val="both"/>
        <w:rPr>
          <w:rFonts w:ascii="Palatino Linotype" w:hAnsi="Palatino Linotype"/>
        </w:rPr>
      </w:pPr>
      <w:r w:rsidRPr="00441C8F">
        <w:rPr>
          <w:rFonts w:ascii="Palatino Linotype" w:hAnsi="Palatino Linotype"/>
          <w:b/>
        </w:rPr>
        <w:t xml:space="preserve">Abstrak. </w:t>
      </w:r>
      <w:r w:rsidRPr="00441C8F">
        <w:rPr>
          <w:rFonts w:ascii="Palatino Linotype" w:hAnsi="Palatino Linotype"/>
        </w:rPr>
        <w:t xml:space="preserve">Penelitian ini bertujuan untuk mengetahui </w:t>
      </w:r>
      <w:r w:rsidR="00C763A4" w:rsidRPr="00441C8F">
        <w:rPr>
          <w:rFonts w:ascii="Palatino Linotype" w:hAnsi="Palatino Linotype"/>
        </w:rPr>
        <w:t>bahwa</w:t>
      </w:r>
      <w:r w:rsidRPr="00441C8F">
        <w:rPr>
          <w:rFonts w:ascii="Palatino Linotype" w:hAnsi="Palatino Linotype"/>
        </w:rPr>
        <w:t xml:space="preserve"> pemahaman konsep matematika siswa </w:t>
      </w:r>
      <w:r w:rsidR="00C763A4" w:rsidRPr="00441C8F">
        <w:rPr>
          <w:rFonts w:ascii="Palatino Linotype" w:hAnsi="Palatino Linotype"/>
        </w:rPr>
        <w:t>dengan menerapkan</w:t>
      </w:r>
      <w:r w:rsidRPr="00441C8F">
        <w:rPr>
          <w:rFonts w:ascii="Palatino Linotype" w:hAnsi="Palatino Linotype"/>
        </w:rPr>
        <w:t xml:space="preserve"> model pembelajaran </w:t>
      </w:r>
      <w:r w:rsidR="00F85850" w:rsidRPr="00F85850">
        <w:rPr>
          <w:rFonts w:ascii="Palatino Linotype" w:hAnsi="Palatino Linotype"/>
          <w:i/>
        </w:rPr>
        <w:t xml:space="preserve">Experience, Language, Picture, Symbol, </w:t>
      </w:r>
      <w:r w:rsidR="00F85850" w:rsidRPr="00AE30B6">
        <w:rPr>
          <w:rFonts w:ascii="Palatino Linotype" w:hAnsi="Palatino Linotype"/>
          <w:i/>
        </w:rPr>
        <w:t>Application (</w:t>
      </w:r>
      <w:r w:rsidRPr="00AE30B6">
        <w:rPr>
          <w:rFonts w:ascii="Palatino Linotype" w:hAnsi="Palatino Linotype"/>
          <w:i/>
        </w:rPr>
        <w:t>EL</w:t>
      </w:r>
      <w:r w:rsidR="00C763A4" w:rsidRPr="00AE30B6">
        <w:rPr>
          <w:rFonts w:ascii="Palatino Linotype" w:hAnsi="Palatino Linotype"/>
          <w:i/>
        </w:rPr>
        <w:t>PSA</w:t>
      </w:r>
      <w:r w:rsidR="00F85850" w:rsidRPr="00AE30B6">
        <w:rPr>
          <w:rFonts w:ascii="Palatino Linotype" w:hAnsi="Palatino Linotype"/>
          <w:i/>
        </w:rPr>
        <w:t>)</w:t>
      </w:r>
      <w:r w:rsidR="00C763A4" w:rsidRPr="00441C8F">
        <w:rPr>
          <w:rFonts w:ascii="Palatino Linotype" w:hAnsi="Palatino Linotype"/>
        </w:rPr>
        <w:t xml:space="preserve"> lebih tinggi daripada siswa dengan menerapkan</w:t>
      </w:r>
      <w:r w:rsidRPr="00441C8F">
        <w:rPr>
          <w:rFonts w:ascii="Palatino Linotype" w:hAnsi="Palatino Linotype"/>
        </w:rPr>
        <w:t xml:space="preserve"> model konvensional. </w:t>
      </w:r>
      <w:r w:rsidR="00F85850">
        <w:rPr>
          <w:rFonts w:ascii="Palatino Linotype" w:hAnsi="Palatino Linotype"/>
        </w:rPr>
        <w:t>Metode</w:t>
      </w:r>
      <w:r w:rsidRPr="00441C8F">
        <w:rPr>
          <w:rFonts w:ascii="Palatino Linotype" w:hAnsi="Palatino Linotype"/>
        </w:rPr>
        <w:t xml:space="preserve"> penelitian ini adalah eksperimen semu dengan desain penelitian </w:t>
      </w:r>
      <w:r w:rsidRPr="00441C8F">
        <w:rPr>
          <w:rFonts w:ascii="Palatino Linotype" w:hAnsi="Palatino Linotype"/>
          <w:i/>
        </w:rPr>
        <w:t>post-test only control group design</w:t>
      </w:r>
      <w:r w:rsidRPr="00441C8F">
        <w:rPr>
          <w:rFonts w:ascii="Palatino Linotype" w:hAnsi="Palatino Linotype"/>
        </w:rPr>
        <w:t xml:space="preserve">. </w:t>
      </w:r>
      <w:r w:rsidR="00C763A4" w:rsidRPr="00441C8F">
        <w:rPr>
          <w:rFonts w:ascii="Palatino Linotype" w:hAnsi="Palatino Linotype"/>
        </w:rPr>
        <w:t>Sampel</w:t>
      </w:r>
      <w:r w:rsidRPr="00441C8F">
        <w:rPr>
          <w:rFonts w:ascii="Palatino Linotype" w:hAnsi="Palatino Linotype"/>
        </w:rPr>
        <w:t xml:space="preserve"> penelitian </w:t>
      </w:r>
      <w:r w:rsidR="00C763A4" w:rsidRPr="00441C8F">
        <w:rPr>
          <w:rFonts w:ascii="Palatino Linotype" w:hAnsi="Palatino Linotype"/>
        </w:rPr>
        <w:t>sebanyak 70</w:t>
      </w:r>
      <w:r w:rsidR="009123F1" w:rsidRPr="00441C8F">
        <w:rPr>
          <w:rFonts w:ascii="Palatino Linotype" w:hAnsi="Palatino Linotype"/>
        </w:rPr>
        <w:t xml:space="preserve"> </w:t>
      </w:r>
      <w:r w:rsidRPr="00441C8F">
        <w:rPr>
          <w:rFonts w:ascii="Palatino Linotype" w:hAnsi="Palatino Linotype"/>
        </w:rPr>
        <w:t>siswa dengan teknik pengambilan sampel yaitu</w:t>
      </w:r>
      <w:r w:rsidR="00F85850">
        <w:rPr>
          <w:rFonts w:ascii="Palatino Linotype" w:hAnsi="Palatino Linotype"/>
        </w:rPr>
        <w:t xml:space="preserve"> </w:t>
      </w:r>
      <w:r w:rsidRPr="00441C8F">
        <w:rPr>
          <w:rFonts w:ascii="Palatino Linotype" w:hAnsi="Palatino Linotype"/>
          <w:i/>
        </w:rPr>
        <w:t>cluster random sampling</w:t>
      </w:r>
      <w:r w:rsidRPr="00441C8F">
        <w:rPr>
          <w:rFonts w:ascii="Palatino Linotype" w:hAnsi="Palatino Linotype"/>
        </w:rPr>
        <w:t xml:space="preserve">. Data berupa skor pemahaman konsep matematika siswa dikumpulkan melalui tes uraian yang selanjutnya dianalisis dengan statistik inferensial berupa </w:t>
      </w:r>
      <w:r w:rsidR="008D70CD" w:rsidRPr="00441C8F">
        <w:rPr>
          <w:rFonts w:ascii="Palatino Linotype" w:hAnsi="Palatino Linotype"/>
          <w:color w:val="000000" w:themeColor="text1"/>
        </w:rPr>
        <w:t>uji-t</w:t>
      </w:r>
      <w:r w:rsidR="00F85850">
        <w:rPr>
          <w:rFonts w:ascii="Palatino Linotype" w:hAnsi="Palatino Linotype"/>
        </w:rPr>
        <w:t xml:space="preserve">. Hasil </w:t>
      </w:r>
      <w:r w:rsidRPr="00441C8F">
        <w:rPr>
          <w:rFonts w:ascii="Palatino Linotype" w:hAnsi="Palatino Linotype"/>
        </w:rPr>
        <w:t>menunjukkan bahwa rata-rata skor k</w:t>
      </w:r>
      <w:r w:rsidR="00F85850">
        <w:rPr>
          <w:rFonts w:ascii="Palatino Linotype" w:hAnsi="Palatino Linotype"/>
        </w:rPr>
        <w:t>elompok eksperimen sebesar 68.68, kelompok kontrol sebesar</w:t>
      </w:r>
      <w:r w:rsidRPr="00441C8F">
        <w:rPr>
          <w:rFonts w:ascii="Palatino Linotype" w:hAnsi="Palatino Linotype"/>
        </w:rPr>
        <w:t xml:space="preserve"> 58.46 </w:t>
      </w:r>
      <w:r w:rsidR="00F85850">
        <w:rPr>
          <w:rFonts w:ascii="Palatino Linotype" w:hAnsi="Palatino Linotype"/>
        </w:rPr>
        <w:t>dan nilai t-hitung lebih besar dari t-tabel</w:t>
      </w:r>
      <w:r w:rsidRPr="00441C8F">
        <w:rPr>
          <w:rFonts w:ascii="Palatino Linotype" w:hAnsi="Palatino Linotype"/>
        </w:rPr>
        <w:t xml:space="preserve">. Dengan demikian dapat disimpulkan bahwa rata-rata skor pemahaman konsep matematika siswa </w:t>
      </w:r>
      <w:r w:rsidR="003E552D" w:rsidRPr="00441C8F">
        <w:rPr>
          <w:rFonts w:ascii="Palatino Linotype" w:hAnsi="Palatino Linotype"/>
        </w:rPr>
        <w:t>dengan menerapkan</w:t>
      </w:r>
      <w:r w:rsidRPr="00441C8F">
        <w:rPr>
          <w:rFonts w:ascii="Palatino Linotype" w:hAnsi="Palatino Linotype"/>
        </w:rPr>
        <w:t xml:space="preserve"> model pembelajaran ELPSA lebih tinggi daripada rata-rata skor pemahaman konsep matematika siswa </w:t>
      </w:r>
      <w:r w:rsidR="003E552D" w:rsidRPr="00441C8F">
        <w:rPr>
          <w:rFonts w:ascii="Palatino Linotype" w:hAnsi="Palatino Linotype"/>
        </w:rPr>
        <w:t>dengan menerapkan</w:t>
      </w:r>
      <w:r w:rsidRPr="00441C8F">
        <w:rPr>
          <w:rFonts w:ascii="Palatino Linotype" w:hAnsi="Palatino Linotype"/>
        </w:rPr>
        <w:t xml:space="preserve"> model pembelajaran konvensional.</w:t>
      </w:r>
      <w:r w:rsidR="003E552D" w:rsidRPr="00441C8F">
        <w:rPr>
          <w:rFonts w:ascii="Palatino Linotype" w:hAnsi="Palatino Linotype"/>
        </w:rPr>
        <w:t xml:space="preserve"> Sehingga model pembelajaran ELPSA memberikan pengaruh positif terhadap pemahaman konsep matematika siswa.</w:t>
      </w:r>
    </w:p>
    <w:p w:rsidR="00D740E0" w:rsidRPr="00441C8F" w:rsidRDefault="007C5970" w:rsidP="00441C8F">
      <w:pPr>
        <w:spacing w:after="0" w:line="240" w:lineRule="auto"/>
        <w:jc w:val="both"/>
        <w:rPr>
          <w:rFonts w:ascii="Palatino Linotype" w:hAnsi="Palatino Linotype"/>
        </w:rPr>
      </w:pPr>
      <w:r w:rsidRPr="00441C8F">
        <w:rPr>
          <w:rFonts w:ascii="Palatino Linotype" w:hAnsi="Palatino Linotype"/>
          <w:b/>
        </w:rPr>
        <w:t>Kata Kunci:</w:t>
      </w:r>
      <w:r w:rsidRPr="00441C8F">
        <w:rPr>
          <w:rFonts w:ascii="Palatino Linotype" w:hAnsi="Palatino Linotype"/>
        </w:rPr>
        <w:t xml:space="preserve"> Model Pembelajaran ELPSA, Pemahaman Konsep Matematika, TIMSS.</w:t>
      </w:r>
    </w:p>
    <w:p w:rsidR="00D740E0" w:rsidRPr="00441C8F" w:rsidRDefault="00D740E0" w:rsidP="00441C8F">
      <w:pPr>
        <w:spacing w:after="0" w:line="240" w:lineRule="auto"/>
        <w:jc w:val="both"/>
        <w:rPr>
          <w:rFonts w:ascii="Palatino Linotype" w:hAnsi="Palatino Linotype"/>
          <w:b/>
        </w:rPr>
      </w:pPr>
    </w:p>
    <w:p w:rsidR="00AE30B6" w:rsidRPr="00AE30B6" w:rsidRDefault="00AE30B6" w:rsidP="00AE30B6">
      <w:pPr>
        <w:spacing w:after="0" w:line="240" w:lineRule="auto"/>
        <w:jc w:val="both"/>
        <w:rPr>
          <w:rFonts w:ascii="Palatino Linotype" w:hAnsi="Palatino Linotype"/>
          <w:b/>
        </w:rPr>
      </w:pPr>
      <w:r w:rsidRPr="00AE30B6">
        <w:rPr>
          <w:rFonts w:ascii="Palatino Linotype" w:hAnsi="Palatino Linotype"/>
          <w:b/>
        </w:rPr>
        <w:t>Abstract.</w:t>
      </w:r>
      <w:r w:rsidRPr="00AE30B6">
        <w:t xml:space="preserve"> </w:t>
      </w:r>
      <w:r w:rsidRPr="00AE30B6">
        <w:rPr>
          <w:rFonts w:ascii="Palatino Linotype" w:hAnsi="Palatino Linotype"/>
        </w:rPr>
        <w:t xml:space="preserve">This study aims to determine that students' understanding of mathematics by applying the Experience, Language, Picture, Symbol, </w:t>
      </w:r>
      <w:proofErr w:type="gramStart"/>
      <w:r w:rsidRPr="00AE30B6">
        <w:rPr>
          <w:rFonts w:ascii="Palatino Linotype" w:hAnsi="Palatino Linotype"/>
        </w:rPr>
        <w:t>Application</w:t>
      </w:r>
      <w:proofErr w:type="gramEnd"/>
      <w:r w:rsidRPr="00AE30B6">
        <w:rPr>
          <w:rFonts w:ascii="Palatino Linotype" w:hAnsi="Palatino Linotype"/>
        </w:rPr>
        <w:t xml:space="preserve"> (ELPSA) learning model is higher for students using the conventional model. The research method was quasi-experimental with a post-test only control group design. The research sample was 70 students with a sampling technique that is random cluster sampling. Data in the form of students' understanding of mathematical concepts were collected through essay tests, which were then analyzed by inferential statistics in the form of a t-test. The results showed that the experimental group's average score was 68.68, the control group was 58.46, and the t-count value was more significant than the t-table. Thus it can be ignored that the average score of students ' understanding of mathematical concepts by applying the ELPSA learning model is higher than the </w:t>
      </w:r>
      <w:r w:rsidRPr="00AE30B6">
        <w:rPr>
          <w:rFonts w:ascii="Palatino Linotype" w:hAnsi="Palatino Linotype"/>
        </w:rPr>
        <w:lastRenderedPageBreak/>
        <w:t>average score of students' knowledge of mathematical concepts by using conventional learning models so that the ELPSA learning model has a positive influence on students' understanding of mathematical concepts.</w:t>
      </w:r>
    </w:p>
    <w:p w:rsidR="00AE30B6" w:rsidRPr="00AE30B6" w:rsidRDefault="00AE30B6" w:rsidP="00AE30B6">
      <w:pPr>
        <w:spacing w:after="0" w:line="240" w:lineRule="auto"/>
        <w:jc w:val="both"/>
        <w:rPr>
          <w:rFonts w:ascii="Palatino Linotype" w:hAnsi="Palatino Linotype"/>
        </w:rPr>
      </w:pPr>
      <w:r w:rsidRPr="00AE30B6">
        <w:rPr>
          <w:rFonts w:ascii="Palatino Linotype" w:hAnsi="Palatino Linotype"/>
          <w:b/>
        </w:rPr>
        <w:t>Keywords:</w:t>
      </w:r>
      <w:r w:rsidRPr="00AE30B6">
        <w:rPr>
          <w:rFonts w:ascii="Palatino Linotype" w:hAnsi="Palatino Linotype"/>
        </w:rPr>
        <w:t xml:space="preserve"> ELPSA </w:t>
      </w:r>
      <w:r>
        <w:rPr>
          <w:rFonts w:ascii="Palatino Linotype" w:hAnsi="Palatino Linotype"/>
        </w:rPr>
        <w:t>Learning Model, Understanding o</w:t>
      </w:r>
      <w:r w:rsidRPr="00AE30B6">
        <w:rPr>
          <w:rFonts w:ascii="Palatino Linotype" w:hAnsi="Palatino Linotype"/>
        </w:rPr>
        <w:t xml:space="preserve">f </w:t>
      </w:r>
      <w:proofErr w:type="gramStart"/>
      <w:r w:rsidRPr="00AE30B6">
        <w:rPr>
          <w:rFonts w:ascii="Palatino Linotype" w:hAnsi="Palatino Linotype"/>
        </w:rPr>
        <w:t>The</w:t>
      </w:r>
      <w:proofErr w:type="gramEnd"/>
      <w:r w:rsidRPr="00AE30B6">
        <w:rPr>
          <w:rFonts w:ascii="Palatino Linotype" w:hAnsi="Palatino Linotype"/>
        </w:rPr>
        <w:t xml:space="preserve"> Mathematical Concept, TIMSS.</w:t>
      </w:r>
    </w:p>
    <w:p w:rsidR="00D740E0" w:rsidRDefault="00D740E0">
      <w:pPr>
        <w:spacing w:after="0" w:line="240" w:lineRule="auto"/>
        <w:jc w:val="both"/>
        <w:rPr>
          <w:rFonts w:ascii="Palatino Linotype" w:hAnsi="Palatino Linotype"/>
          <w:b/>
        </w:rPr>
      </w:pPr>
    </w:p>
    <w:p w:rsidR="00D740E0" w:rsidRDefault="007C5970">
      <w:pPr>
        <w:spacing w:after="0" w:line="240" w:lineRule="auto"/>
        <w:jc w:val="both"/>
        <w:rPr>
          <w:rFonts w:ascii="Palatino Linotype" w:hAnsi="Palatino Linotype"/>
          <w:b/>
          <w:sz w:val="24"/>
        </w:rPr>
      </w:pPr>
      <w:r>
        <w:rPr>
          <w:rFonts w:ascii="Palatino Linotype" w:hAnsi="Palatino Linotype"/>
          <w:b/>
          <w:sz w:val="24"/>
        </w:rPr>
        <w:t>Pendahuluan</w:t>
      </w:r>
    </w:p>
    <w:p w:rsidR="00F85850" w:rsidRDefault="007C5970">
      <w:pPr>
        <w:spacing w:after="0" w:line="240" w:lineRule="auto"/>
        <w:jc w:val="both"/>
        <w:rPr>
          <w:rFonts w:ascii="Palatino Linotype" w:hAnsi="Palatino Linotype" w:cs="Times New Roman"/>
          <w:sz w:val="24"/>
          <w:szCs w:val="24"/>
        </w:rPr>
      </w:pPr>
      <w:r>
        <w:rPr>
          <w:rFonts w:ascii="Palatino Linotype" w:hAnsi="Palatino Linotype"/>
          <w:sz w:val="24"/>
          <w:szCs w:val="24"/>
        </w:rPr>
        <w:t xml:space="preserve">Pentingnya matematika dipelajari dalam dunia pendidikan karena dapat digunakan dalam kehidupan nyata di bidang apapun. Menurut pendapat James </w:t>
      </w:r>
      <w:r w:rsidR="009123F1">
        <w:rPr>
          <w:rFonts w:ascii="Palatino Linotype" w:hAnsi="Palatino Linotype"/>
          <w:sz w:val="24"/>
          <w:szCs w:val="24"/>
        </w:rPr>
        <w:t xml:space="preserve">&amp; </w:t>
      </w:r>
      <w:r>
        <w:rPr>
          <w:rFonts w:ascii="Palatino Linotype" w:hAnsi="Palatino Linotype"/>
          <w:sz w:val="24"/>
          <w:szCs w:val="24"/>
        </w:rPr>
        <w:t>James</w:t>
      </w:r>
      <w:r w:rsidR="00E90C24">
        <w:rPr>
          <w:rFonts w:ascii="Palatino Linotype" w:hAnsi="Palatino Linotype"/>
          <w:sz w:val="24"/>
          <w:szCs w:val="24"/>
        </w:rPr>
        <w:t>,</w:t>
      </w:r>
      <w:r w:rsidR="008E2FB4">
        <w:rPr>
          <w:rFonts w:ascii="Palatino Linotype" w:hAnsi="Palatino Linotype"/>
          <w:sz w:val="24"/>
          <w:szCs w:val="24"/>
        </w:rPr>
        <w:t xml:space="preserve"> </w:t>
      </w:r>
      <w:hyperlink w:anchor="James1976" w:history="1">
        <w:r w:rsidR="00CE58CB" w:rsidRPr="00B41389">
          <w:rPr>
            <w:rStyle w:val="Hyperlink"/>
            <w:rFonts w:ascii="Palatino Linotype" w:hAnsi="Palatino Linotype"/>
            <w:sz w:val="24"/>
            <w:szCs w:val="24"/>
          </w:rPr>
          <w:t>(</w:t>
        </w:r>
        <w:r w:rsidR="00E90C24" w:rsidRPr="00B41389">
          <w:rPr>
            <w:rStyle w:val="Hyperlink"/>
            <w:rFonts w:ascii="Palatino Linotype" w:hAnsi="Palatino Linotype"/>
            <w:sz w:val="24"/>
            <w:szCs w:val="24"/>
          </w:rPr>
          <w:t>1976</w:t>
        </w:r>
      </w:hyperlink>
      <w:r w:rsidR="00E90C24">
        <w:rPr>
          <w:rFonts w:ascii="Palatino Linotype" w:hAnsi="Palatino Linotype"/>
          <w:sz w:val="24"/>
          <w:szCs w:val="24"/>
        </w:rPr>
        <w:t>)</w:t>
      </w:r>
      <w:r w:rsidR="009123F1">
        <w:rPr>
          <w:rFonts w:ascii="Palatino Linotype" w:hAnsi="Palatino Linotype"/>
          <w:sz w:val="24"/>
          <w:szCs w:val="24"/>
        </w:rPr>
        <w:t xml:space="preserve"> </w:t>
      </w:r>
      <w:r>
        <w:rPr>
          <w:rFonts w:ascii="Palatino Linotype" w:hAnsi="Palatino Linotype" w:cs="Times New Roman"/>
          <w:sz w:val="24"/>
          <w:szCs w:val="24"/>
        </w:rPr>
        <w:t xml:space="preserve">matematika ialah ilmu mengenai logika, bentuk, urutan, serta konsep yang menghubungkan sesuatu dengan hal lainnya. Menurut pendapat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{"citationItems":[{"id":"ITEM-1","itemData":{"DOI":"10.21744/irjeis.v3i6.577","abstract":"This study aimed to analyze the effectiveness of self-assessment toward the understanding of the mathematical concept of high school students. The objects of this study were all non-superior students of grade VIII in SMP Negeri 2 Singaraja school year of 2015/2016. This research used random sampling technique. The research design used was post-test only control group design. Data understanding of mathematical concepts of students was obtained through the test description with the reliability of 0.71. The data obtained were analyzed using the t-test. The results of the analysis showed that self-assessment effectively improved students' understanding of mathematical concepts.","author":[{"dropping-particle":"","family":"Mahayukti","given":"Gusti Ayu","non-dropping-particle":"","parse-names":false,"suffix":""},{"dropping-particle":"","family":"Gita","given":"I Nyoman","non-dropping-particle":"","parse-names":false,"suffix":""},{"dropping-particle":"","family":"Suarsana","given":"I Made","non-dropping-particle":"","parse-names":false,"suffix":""},{"dropping-particle":"","family":"Hartawan","given":"I Gusti Nyoman Yudi","non-dropping-particle":"","parse-names":false,"suffix":""}],"container-title":"International Research Journal of Engineering, IT &amp; Scientific Research","id":"ITEM-1","issue":"6 November","issued":{"date-parts":[["2017"]]},"page":"116-124","title":"The Effectiveness of Self-Assessment toward Understanding the Mathematics Concept of Junior School Students","type":"article-journal","volume":"3"},"uris":["http://www.mendeley.com/documents/?uuid=9f8d6ad5-b88e-4522-a5e5-cc05c69a96f1"]}],"mendeley":{"formattedCitation":"(Mahayukti et al., 2017)","plainTextFormattedCitation":"(Mahayukti et al., 2017)","previouslyFormattedCitation":"(Mahayukti et al., 2017)"},"properties":{"noteIndex":0},"schema":"https://github.com/citation-style-language/schema/raw/master/csl-citation.json"}</w:instrText>
      </w:r>
      <w:r w:rsidR="001D3F92">
        <w:rPr>
          <w:rFonts w:ascii="Palatino Linotype" w:hAnsi="Palatino Linotype" w:cs="Times New Roman"/>
          <w:sz w:val="24"/>
          <w:szCs w:val="24"/>
        </w:rPr>
        <w:fldChar w:fldCharType="separate"/>
      </w:r>
      <w:r w:rsidR="008E2FB4">
        <w:rPr>
          <w:rFonts w:ascii="Palatino Linotype" w:hAnsi="Palatino Linotype" w:cs="Times New Roman"/>
          <w:noProof/>
          <w:sz w:val="24"/>
          <w:szCs w:val="24"/>
        </w:rPr>
        <w:t xml:space="preserve">Mahayukti, Suarsana, &amp; Hartawan </w:t>
      </w:r>
      <w:r w:rsidR="00CE58CB">
        <w:rPr>
          <w:rFonts w:ascii="Palatino Linotype" w:hAnsi="Palatino Linotype" w:cs="Times New Roman"/>
          <w:noProof/>
          <w:sz w:val="24"/>
          <w:szCs w:val="24"/>
        </w:rPr>
        <w:t>(</w:t>
      </w:r>
      <w:hyperlink w:anchor="Mahayukti2017" w:history="1">
        <w:r w:rsidRPr="00B41389">
          <w:rPr>
            <w:rStyle w:val="Hyperlink"/>
            <w:rFonts w:ascii="Palatino Linotype" w:hAnsi="Palatino Linotype" w:cs="Times New Roman"/>
            <w:noProof/>
            <w:sz w:val="24"/>
            <w:szCs w:val="24"/>
          </w:rPr>
          <w:t>2017</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pembelajaran matematika harus mampu memberikan kesempatan bagi siswa dalam mengeksplorasi, menjelaskan ide-ide, memadukan konsep dalam menyelesaikan masalah, bernalar, mengkomunikasikan ide, hingga menangani masalah mereka sendiri. </w:t>
      </w:r>
    </w:p>
    <w:p w:rsidR="00F85850" w:rsidRDefault="00F85850">
      <w:pPr>
        <w:spacing w:after="0" w:line="240" w:lineRule="auto"/>
        <w:jc w:val="both"/>
        <w:rPr>
          <w:rFonts w:ascii="Palatino Linotype" w:hAnsi="Palatino Linotype" w:cs="Times New Roman"/>
          <w:sz w:val="24"/>
          <w:szCs w:val="24"/>
        </w:rPr>
      </w:pPr>
    </w:p>
    <w:p w:rsidR="00F85850" w:rsidRDefault="007C5970">
      <w:pPr>
        <w:spacing w:after="0" w:line="240" w:lineRule="auto"/>
        <w:jc w:val="both"/>
        <w:rPr>
          <w:rFonts w:ascii="Palatino Linotype" w:hAnsi="Palatino Linotype" w:cs="Times New Roman"/>
          <w:sz w:val="24"/>
        </w:rPr>
      </w:pPr>
      <w:r>
        <w:rPr>
          <w:rFonts w:ascii="Palatino Linotype" w:hAnsi="Palatino Linotype" w:cs="Times New Roman"/>
          <w:sz w:val="24"/>
          <w:szCs w:val="24"/>
        </w:rPr>
        <w:t xml:space="preserve">Mengingat pentingnya pembelajaran matematika, sudah seharusnya setiap siswa disetiap jenjang pendidikan untuk menguasai pelajaran matematika disamping itu siswa juga ditanamkan konsep dalam pembelajaran. Menurut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{"citationItems":[{"id":"ITEM-1","itemData":{"DOI":"10.30998/formatif.v5i1.165","ISSN":"2088-351X","abstract":"&lt;p&gt;The purpose of this study is to determine the influence of Emotional Question &lt;br /&gt;and interest in learning towards mastery of mathematical concepts. The hypothesis of this study include: (1) there is a direct effect of emotional question to mastery of mathematical concepts; (2) there is a direct effect of emotional question to interest in learning math; (3) there is a direct effect of interest in learning math to mastery of mathematical concepts; (4) there is an indirect effect of emotional question toward mastery of mathematical concepts through interest in learning mathematical. The method used in this study is a survey method with data analysis using path analysis. Affordable population are students of class x1 school year 2013/2014 public senior high school in Kebon Jeruk, west Jakarta. Sample size is 70 student with the sampling technique used is random sampling taken from 2 public school. Research instrument used is questioner and test of mastery of mathematical concepts. Retrieved hypothesis testing results the following conclutions. Hypothesis testing results show that: (1) there is a direct effect of emotional question to mastery of mathematical concepts; (2) there is a direct effect of emotional question to interest in learning math; (3) there is a direct effect of interest in learning math to mastery of mathematical concepts; (4) there is an indirect effect of emotional question toward mastery of mathematical concepts through interest in learning &lt;br /&gt;mathematical. &lt;br /&gt;&lt;br /&gt;Keywords: emotional question, interest in learning, mathematical concepts.&lt;/p&gt;","author":[{"dropping-particle":"","family":"Gusniwati","given":"Mira","non-dropping-particle":"","parse-names":false,"suffix":""}],"container-title":"Formatif: Jurnal Ilmiah Pendidikan MIPA","id":"ITEM-1","issued":{"date-parts":[["2015"]]},"title":"Pengaruh Kecerdasan Emosional dan Minat Belajar terhadap Penguasaan Konsep Matematika Siswa SMAN di Kecamatan Kebon Jeruk","type":"article-journal"},"uris":["http://www.mendeley.com/documents/?uuid=2ea0b391-74d1-4662-b74d-03adb554eeca"]}],"mendeley":{"formattedCitation":"(Gusniwati, 2015)","plainTextFormattedCitation":"(Gusniwati, 2015)","previouslyFormattedCitation":"(Gusniwati, 2015)"},"properties":{"noteIndex":0},"schema":"https://github.com/citation-style-language/schema/raw/master/csl-citation.json"}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Gusniwati, </w:t>
      </w:r>
      <w:r w:rsidR="00CB6AB9">
        <w:rPr>
          <w:rFonts w:ascii="Palatino Linotype" w:hAnsi="Palatino Linotype" w:cs="Times New Roman"/>
          <w:noProof/>
          <w:sz w:val="24"/>
          <w:szCs w:val="24"/>
        </w:rPr>
        <w:t>(</w:t>
      </w:r>
      <w:hyperlink w:anchor="Kania2020" w:history="1">
        <w:r w:rsidRPr="00B41389">
          <w:rPr>
            <w:rStyle w:val="Hyperlink"/>
            <w:rFonts w:ascii="Palatino Linotype" w:hAnsi="Palatino Linotype" w:cs="Times New Roman"/>
            <w:noProof/>
            <w:sz w:val="24"/>
            <w:szCs w:val="24"/>
          </w:rPr>
          <w:t>2015</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pemahaman konsep merupakan kemampuan dalam menemukan ide-ide untuk mengelompokkan materi yang dinyatakan dalam istilah lalu diubah ke dalam contoh dan bukan contoh. Pemahaman konsep ini sangat penting, agar siswa mengerti dengan hal yang dipelajari dan nantinya lebih mudah untuk mengikuti proses pembelajaran ke tingkatan yang lebih tinggi. </w:t>
      </w:r>
      <w:r>
        <w:rPr>
          <w:rFonts w:ascii="Palatino Linotype" w:hAnsi="Palatino Linotype" w:cs="Times New Roman"/>
          <w:sz w:val="24"/>
        </w:rPr>
        <w:t xml:space="preserve">Jika siswa mampu memahami konsep dengan baik maka akan lebih mudah membangun kemampuan matematika yang lebih kompleks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{"citationItems":[{"id":"ITEM-1","itemData":{"DOI":"10.33603/jnpm.v4i1.2872","ISSN":"2549-8495","author":[{"dropping-particle":"","family":"Kania","given":"Nia","non-dropping-particle":"","parse-names":false,"suffix":""}],"container-title":"JNPM (Jurnal Nasional Pendidikan Matematika)","id":"ITEM-1","issued":{"date-parts":[["2020"]]},"title":"Aplikasi Macromedia Flash untuk Meningkatkan Pemahaman Konsep Matematika Siswa","type":"article-journal"},"uris":["http://www.mendeley.com/documents/?uuid=e8cfa75c-af24-4170-89a1-1f63c57a31f1"]}],"mendeley":{"formattedCitation":"(Kania, 2020)","plainTextFormattedCitation":"(Kania, 2020)","previouslyFormattedCitation":"(Kania, 2020)"},"properties":{"noteIndex":0},"schema":"https://github.com/citation-style-language/schema/raw/master/csl-citation.json"}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(Kania, </w:t>
      </w:r>
      <w:hyperlink w:anchor="Kania2020" w:history="1">
        <w:r w:rsidRPr="00B41389">
          <w:rPr>
            <w:rStyle w:val="Hyperlink"/>
            <w:rFonts w:ascii="Palatino Linotype" w:hAnsi="Palatino Linotype" w:cs="Times New Roman"/>
            <w:noProof/>
            <w:sz w:val="24"/>
          </w:rPr>
          <w:t>2020</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w:t>
      </w:r>
    </w:p>
    <w:p w:rsidR="00F85850" w:rsidRDefault="00F85850">
      <w:pPr>
        <w:spacing w:after="0" w:line="240" w:lineRule="auto"/>
        <w:jc w:val="both"/>
        <w:rPr>
          <w:rFonts w:ascii="Palatino Linotype" w:hAnsi="Palatino Linotype" w:cs="Times New Roman"/>
          <w:sz w:val="24"/>
        </w:rPr>
      </w:pPr>
    </w:p>
    <w:p w:rsidR="00F85850" w:rsidRDefault="007C5970" w:rsidP="00F85850">
      <w:pPr>
        <w:spacing w:after="0" w:line="240" w:lineRule="auto"/>
        <w:jc w:val="both"/>
        <w:rPr>
          <w:rFonts w:ascii="Palatino Linotype" w:hAnsi="Palatino Linotype" w:cs="Times New Roman"/>
          <w:sz w:val="24"/>
          <w:szCs w:val="24"/>
        </w:rPr>
      </w:pPr>
      <w:r>
        <w:rPr>
          <w:rFonts w:ascii="Palatino Linotype" w:hAnsi="Palatino Linotype" w:cs="Times New Roman"/>
          <w:sz w:val="24"/>
          <w:szCs w:val="24"/>
        </w:rPr>
        <w:t>Sejalan dengan hal tersebut, dalam peraturan menteri pendidikan nasional no 22 tahun 2006 tentang standar isi untuk satuan pendidikan dasar dan menengah, salah satu tujuan pembelajaran matematika adalah agar siswa memiliki kemampuan memahami konsep matematika, menjelaskan keterkaitan antarkonsep dan mengaplikasikan konsep atau alogaritma, secara luwes, akurat, efisien, dan tepat, dalam pemecahan masalah. Pada kenyataannya, penguasaan matematika selalu menjadi permasalahan. Dilihat dari rata-rata nilai khususnya matematika pada Ujian Nasional (UN) tingkat SMP yang diselenggarakan memperlihatkan rendahnya kemampuan pemahaman siswa terhadap matematika sebagaimana tertera pada Tabel 1</w:t>
      </w:r>
      <w:r w:rsidR="00F85850">
        <w:rPr>
          <w:rFonts w:ascii="Palatino Linotype" w:hAnsi="Palatino Linotype" w:cs="Times New Roman"/>
          <w:sz w:val="24"/>
          <w:szCs w:val="24"/>
        </w:rPr>
        <w:t xml:space="preserve"> </w:t>
      </w:r>
      <w:r w:rsidR="00F85850">
        <w:rPr>
          <w:rFonts w:ascii="Palatino Linotype" w:hAnsi="Palatino Linotype" w:cs="Times New Roman"/>
          <w:sz w:val="24"/>
          <w:szCs w:val="24"/>
        </w:rPr>
        <w:fldChar w:fldCharType="begin"/>
      </w:r>
      <w:r w:rsidR="00F85850">
        <w:rPr>
          <w:rFonts w:ascii="Palatino Linotype" w:hAnsi="Palatino Linotype" w:cs="Times New Roman"/>
          <w:sz w:val="24"/>
          <w:szCs w:val="24"/>
        </w:rPr>
        <w:instrText>ADDIN CSL_CITATION {"citationItems":[{"id":"ITEM-1","itemData":{"URL":"https://puspendik.kemdikbud.go.id/hasil-un/","author":[{"dropping-particle":"","family":"Kemendikbud","given":"","non-dropping-particle":"","parse-names":false,"suffix":""}],"id":"ITEM-1","issued":{"date-parts":[["2019"]]},"title":"Laporan Hasil Ujian Nasional","type":"webpage"},"uris":["http://www.mendeley.com/documents/?uuid=bcfeed2b-6bfd-421b-9969-d3616d5eb224"]}],"mendeley":{"formattedCitation":"(Kemendikbud, 2019)","plainTextFormattedCitation":"(Kemendikbud, 2019)","previouslyFormattedCitation":"(Kemendikbud, 2019)"},"properties":{"noteIndex":0},"schema":"https://github.com/citation-style-language/schema/raw/master/csl-citation.json"}</w:instrText>
      </w:r>
      <w:r w:rsidR="00F85850">
        <w:rPr>
          <w:rFonts w:ascii="Palatino Linotype" w:hAnsi="Palatino Linotype" w:cs="Times New Roman"/>
          <w:sz w:val="24"/>
          <w:szCs w:val="24"/>
        </w:rPr>
        <w:fldChar w:fldCharType="separate"/>
      </w:r>
      <w:r w:rsidR="00F85850">
        <w:rPr>
          <w:rFonts w:ascii="Palatino Linotype" w:hAnsi="Palatino Linotype" w:cs="Times New Roman"/>
          <w:noProof/>
          <w:sz w:val="24"/>
          <w:szCs w:val="24"/>
        </w:rPr>
        <w:t xml:space="preserve">(Kemendikbud, </w:t>
      </w:r>
      <w:hyperlink w:anchor="Kemendikbud2019" w:history="1">
        <w:r w:rsidR="00F85850" w:rsidRPr="00B41389">
          <w:rPr>
            <w:rStyle w:val="Hyperlink"/>
            <w:rFonts w:ascii="Palatino Linotype" w:hAnsi="Palatino Linotype" w:cs="Times New Roman"/>
            <w:noProof/>
            <w:sz w:val="24"/>
            <w:szCs w:val="24"/>
          </w:rPr>
          <w:t>2019</w:t>
        </w:r>
      </w:hyperlink>
      <w:r w:rsidR="00F85850">
        <w:rPr>
          <w:rFonts w:ascii="Palatino Linotype" w:hAnsi="Palatino Linotype" w:cs="Times New Roman"/>
          <w:noProof/>
          <w:sz w:val="24"/>
          <w:szCs w:val="24"/>
        </w:rPr>
        <w:t>)</w:t>
      </w:r>
      <w:r w:rsidR="00F85850">
        <w:rPr>
          <w:rFonts w:ascii="Palatino Linotype" w:hAnsi="Palatino Linotype" w:cs="Times New Roman"/>
          <w:sz w:val="24"/>
          <w:szCs w:val="24"/>
        </w:rPr>
        <w:fldChar w:fldCharType="end"/>
      </w:r>
      <w:r w:rsidR="00F85850">
        <w:rPr>
          <w:rFonts w:ascii="Palatino Linotype" w:hAnsi="Palatino Linotype" w:cs="Times New Roman"/>
          <w:sz w:val="24"/>
          <w:szCs w:val="24"/>
        </w:rPr>
        <w:t>.</w:t>
      </w:r>
    </w:p>
    <w:p w:rsidR="00F85850" w:rsidRDefault="00F85850">
      <w:pPr>
        <w:spacing w:after="0" w:line="240" w:lineRule="auto"/>
        <w:jc w:val="both"/>
        <w:rPr>
          <w:rFonts w:ascii="Palatino Linotype" w:hAnsi="Palatino Linotype" w:cs="Times New Roman"/>
          <w:sz w:val="24"/>
          <w:szCs w:val="24"/>
        </w:rPr>
      </w:pPr>
    </w:p>
    <w:p w:rsidR="00F85850" w:rsidRDefault="00F85850" w:rsidP="00F85850">
      <w:pPr>
        <w:pStyle w:val="ListParagraph"/>
        <w:spacing w:after="0" w:line="240" w:lineRule="auto"/>
        <w:ind w:left="0"/>
        <w:jc w:val="center"/>
        <w:rPr>
          <w:rFonts w:ascii="Palatino Linotype" w:hAnsi="Palatino Linotype" w:cs="Times New Roman"/>
          <w:sz w:val="20"/>
          <w:szCs w:val="20"/>
        </w:rPr>
      </w:pPr>
    </w:p>
    <w:p w:rsidR="00D740E0" w:rsidRPr="00AE30B6" w:rsidRDefault="007C5970" w:rsidP="00AE30B6">
      <w:pPr>
        <w:pStyle w:val="Subtitle"/>
        <w:spacing w:after="0"/>
        <w:jc w:val="center"/>
        <w:rPr>
          <w:rFonts w:ascii="Palatino Linotype" w:eastAsia="Calibri" w:hAnsi="Palatino Linotype" w:cs="Times New Roman"/>
          <w:color w:val="auto"/>
          <w:spacing w:val="0"/>
          <w:sz w:val="20"/>
          <w:szCs w:val="20"/>
        </w:rPr>
      </w:pPr>
      <w:r w:rsidRPr="00AE30B6">
        <w:rPr>
          <w:rFonts w:ascii="Palatino Linotype" w:eastAsia="Calibri" w:hAnsi="Palatino Linotype" w:cs="Times New Roman"/>
          <w:color w:val="auto"/>
          <w:spacing w:val="0"/>
          <w:sz w:val="20"/>
          <w:szCs w:val="20"/>
        </w:rPr>
        <w:lastRenderedPageBreak/>
        <w:t>Tabel 1 Rata-rata Nilai UN tingkat SMP Mata Pelajaran Matematika</w:t>
      </w:r>
    </w:p>
    <w:tbl>
      <w:tblPr>
        <w:tblStyle w:val="TableGrid"/>
        <w:tblW w:w="389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1414"/>
        <w:gridCol w:w="1909"/>
      </w:tblGrid>
      <w:tr w:rsidR="00D740E0" w:rsidRPr="00F85850" w:rsidTr="00B34A30">
        <w:trPr>
          <w:trHeight w:val="278"/>
          <w:tblHeader/>
          <w:jc w:val="center"/>
        </w:trPr>
        <w:tc>
          <w:tcPr>
            <w:tcW w:w="570" w:type="dxa"/>
            <w:shd w:val="clear" w:color="auto" w:fill="auto"/>
            <w:vAlign w:val="center"/>
          </w:tcPr>
          <w:p w:rsidR="00D740E0" w:rsidRPr="00F85850" w:rsidRDefault="007C5970" w:rsidP="00F85850">
            <w:pPr>
              <w:pStyle w:val="ListParagraph"/>
              <w:spacing w:after="20"/>
              <w:ind w:left="0"/>
              <w:rPr>
                <w:rFonts w:ascii="Palatino Linotype" w:hAnsi="Palatino Linotype" w:cs="Times New Roman"/>
                <w:sz w:val="20"/>
                <w:szCs w:val="24"/>
              </w:rPr>
            </w:pPr>
            <w:r w:rsidRPr="00F85850">
              <w:rPr>
                <w:rFonts w:ascii="Palatino Linotype" w:hAnsi="Palatino Linotype" w:cs="Times New Roman"/>
                <w:sz w:val="20"/>
                <w:szCs w:val="24"/>
              </w:rPr>
              <w:t>No.</w:t>
            </w:r>
          </w:p>
        </w:tc>
        <w:tc>
          <w:tcPr>
            <w:tcW w:w="1414" w:type="dxa"/>
            <w:shd w:val="clear" w:color="auto" w:fill="auto"/>
            <w:vAlign w:val="center"/>
          </w:tcPr>
          <w:p w:rsidR="00D740E0" w:rsidRPr="00F85850" w:rsidRDefault="007C5970" w:rsidP="00F85850">
            <w:pPr>
              <w:pStyle w:val="ListParagraph"/>
              <w:spacing w:after="20"/>
              <w:ind w:left="0"/>
              <w:rPr>
                <w:rFonts w:ascii="Palatino Linotype" w:hAnsi="Palatino Linotype" w:cs="Times New Roman"/>
                <w:sz w:val="20"/>
                <w:szCs w:val="24"/>
              </w:rPr>
            </w:pPr>
            <w:r w:rsidRPr="00F85850">
              <w:rPr>
                <w:rFonts w:ascii="Palatino Linotype" w:hAnsi="Palatino Linotype" w:cs="Times New Roman"/>
                <w:sz w:val="20"/>
                <w:szCs w:val="24"/>
              </w:rPr>
              <w:t>Tahun</w:t>
            </w:r>
          </w:p>
        </w:tc>
        <w:tc>
          <w:tcPr>
            <w:tcW w:w="1909" w:type="dxa"/>
            <w:shd w:val="clear" w:color="auto" w:fill="auto"/>
            <w:vAlign w:val="center"/>
          </w:tcPr>
          <w:p w:rsidR="00D740E0" w:rsidRPr="00F85850" w:rsidRDefault="007C5970" w:rsidP="00F85850">
            <w:pPr>
              <w:spacing w:after="20"/>
              <w:rPr>
                <w:rFonts w:ascii="Palatino Linotype" w:hAnsi="Palatino Linotype" w:cs="Times New Roman"/>
                <w:sz w:val="20"/>
                <w:szCs w:val="24"/>
              </w:rPr>
            </w:pPr>
            <w:r w:rsidRPr="00F85850">
              <w:rPr>
                <w:rFonts w:ascii="Palatino Linotype" w:hAnsi="Palatino Linotype" w:cs="Times New Roman"/>
                <w:sz w:val="20"/>
                <w:szCs w:val="24"/>
              </w:rPr>
              <w:t>Rata-rata UN</w:t>
            </w:r>
          </w:p>
        </w:tc>
      </w:tr>
      <w:tr w:rsidR="00D740E0" w:rsidRPr="00F85850" w:rsidTr="00B34A30">
        <w:trPr>
          <w:trHeight w:val="224"/>
          <w:jc w:val="center"/>
        </w:trPr>
        <w:tc>
          <w:tcPr>
            <w:tcW w:w="570" w:type="dxa"/>
            <w:tcBorders>
              <w:bottom w:val="nil"/>
            </w:tcBorders>
            <w:shd w:val="clear" w:color="auto" w:fill="auto"/>
            <w:vAlign w:val="center"/>
          </w:tcPr>
          <w:p w:rsidR="00D740E0" w:rsidRPr="00F85850" w:rsidRDefault="00D740E0" w:rsidP="00F85850">
            <w:pPr>
              <w:pStyle w:val="ListParagraph"/>
              <w:numPr>
                <w:ilvl w:val="0"/>
                <w:numId w:val="1"/>
              </w:numPr>
              <w:spacing w:after="20"/>
              <w:rPr>
                <w:rFonts w:ascii="Palatino Linotype" w:hAnsi="Palatino Linotype" w:cs="Times New Roman"/>
                <w:sz w:val="20"/>
                <w:szCs w:val="24"/>
              </w:rPr>
            </w:pPr>
          </w:p>
        </w:tc>
        <w:tc>
          <w:tcPr>
            <w:tcW w:w="1414" w:type="dxa"/>
            <w:tcBorders>
              <w:bottom w:val="nil"/>
            </w:tcBorders>
            <w:shd w:val="clear" w:color="auto" w:fill="auto"/>
            <w:vAlign w:val="center"/>
          </w:tcPr>
          <w:p w:rsidR="00D740E0" w:rsidRPr="00F85850" w:rsidRDefault="007C5970" w:rsidP="00F85850">
            <w:pPr>
              <w:pStyle w:val="ListParagraph"/>
              <w:spacing w:after="20"/>
              <w:ind w:left="0"/>
              <w:rPr>
                <w:rFonts w:ascii="Palatino Linotype" w:hAnsi="Palatino Linotype" w:cs="Times New Roman"/>
                <w:sz w:val="20"/>
                <w:szCs w:val="24"/>
              </w:rPr>
            </w:pPr>
            <w:r w:rsidRPr="00F85850">
              <w:rPr>
                <w:rFonts w:ascii="Palatino Linotype" w:hAnsi="Palatino Linotype" w:cs="Times New Roman"/>
                <w:sz w:val="20"/>
                <w:szCs w:val="24"/>
              </w:rPr>
              <w:t>2017</w:t>
            </w:r>
          </w:p>
        </w:tc>
        <w:tc>
          <w:tcPr>
            <w:tcW w:w="1909" w:type="dxa"/>
            <w:tcBorders>
              <w:bottom w:val="nil"/>
            </w:tcBorders>
            <w:shd w:val="clear" w:color="auto" w:fill="auto"/>
            <w:vAlign w:val="center"/>
          </w:tcPr>
          <w:p w:rsidR="00D740E0" w:rsidRPr="00F85850" w:rsidRDefault="007C5970" w:rsidP="00F85850">
            <w:pPr>
              <w:spacing w:after="20"/>
              <w:rPr>
                <w:rFonts w:ascii="Palatino Linotype" w:hAnsi="Palatino Linotype" w:cs="Times New Roman"/>
                <w:sz w:val="20"/>
                <w:szCs w:val="24"/>
              </w:rPr>
            </w:pPr>
            <w:r w:rsidRPr="00F85850">
              <w:rPr>
                <w:rFonts w:ascii="Palatino Linotype" w:hAnsi="Palatino Linotype" w:cs="Times New Roman"/>
                <w:sz w:val="20"/>
                <w:szCs w:val="24"/>
              </w:rPr>
              <w:t>50.31</w:t>
            </w:r>
          </w:p>
        </w:tc>
      </w:tr>
      <w:tr w:rsidR="00D740E0" w:rsidRPr="00F85850" w:rsidTr="00B34A30">
        <w:trPr>
          <w:trHeight w:val="71"/>
          <w:jc w:val="center"/>
        </w:trPr>
        <w:tc>
          <w:tcPr>
            <w:tcW w:w="570" w:type="dxa"/>
            <w:tcBorders>
              <w:top w:val="nil"/>
              <w:bottom w:val="nil"/>
            </w:tcBorders>
            <w:shd w:val="clear" w:color="auto" w:fill="auto"/>
            <w:vAlign w:val="center"/>
          </w:tcPr>
          <w:p w:rsidR="00D740E0" w:rsidRPr="00F85850" w:rsidRDefault="00D740E0" w:rsidP="00F85850">
            <w:pPr>
              <w:pStyle w:val="ListParagraph"/>
              <w:numPr>
                <w:ilvl w:val="0"/>
                <w:numId w:val="1"/>
              </w:numPr>
              <w:spacing w:after="20"/>
              <w:rPr>
                <w:rFonts w:ascii="Palatino Linotype" w:hAnsi="Palatino Linotype" w:cs="Times New Roman"/>
                <w:sz w:val="20"/>
                <w:szCs w:val="24"/>
              </w:rPr>
            </w:pPr>
          </w:p>
        </w:tc>
        <w:tc>
          <w:tcPr>
            <w:tcW w:w="1414" w:type="dxa"/>
            <w:tcBorders>
              <w:top w:val="nil"/>
              <w:bottom w:val="nil"/>
            </w:tcBorders>
            <w:shd w:val="clear" w:color="auto" w:fill="auto"/>
            <w:vAlign w:val="center"/>
          </w:tcPr>
          <w:p w:rsidR="00D740E0" w:rsidRPr="00F85850" w:rsidRDefault="007C5970" w:rsidP="00F85850">
            <w:pPr>
              <w:pStyle w:val="ListParagraph"/>
              <w:spacing w:after="20"/>
              <w:ind w:left="0"/>
              <w:rPr>
                <w:rFonts w:ascii="Palatino Linotype" w:hAnsi="Palatino Linotype" w:cs="Times New Roman"/>
                <w:sz w:val="20"/>
                <w:szCs w:val="24"/>
              </w:rPr>
            </w:pPr>
            <w:r w:rsidRPr="00F85850">
              <w:rPr>
                <w:rFonts w:ascii="Palatino Linotype" w:hAnsi="Palatino Linotype" w:cs="Times New Roman"/>
                <w:sz w:val="20"/>
                <w:szCs w:val="24"/>
              </w:rPr>
              <w:t>2018</w:t>
            </w:r>
          </w:p>
        </w:tc>
        <w:tc>
          <w:tcPr>
            <w:tcW w:w="1909" w:type="dxa"/>
            <w:tcBorders>
              <w:top w:val="nil"/>
              <w:bottom w:val="nil"/>
            </w:tcBorders>
            <w:shd w:val="clear" w:color="auto" w:fill="auto"/>
            <w:vAlign w:val="center"/>
          </w:tcPr>
          <w:p w:rsidR="00D740E0" w:rsidRPr="00F85850" w:rsidRDefault="007C5970" w:rsidP="00F85850">
            <w:pPr>
              <w:spacing w:after="20"/>
              <w:rPr>
                <w:rFonts w:ascii="Palatino Linotype" w:hAnsi="Palatino Linotype" w:cs="Times New Roman"/>
                <w:sz w:val="20"/>
                <w:szCs w:val="24"/>
              </w:rPr>
            </w:pPr>
            <w:r w:rsidRPr="00F85850">
              <w:rPr>
                <w:rFonts w:ascii="Palatino Linotype" w:hAnsi="Palatino Linotype" w:cs="Times New Roman"/>
                <w:sz w:val="20"/>
                <w:szCs w:val="24"/>
              </w:rPr>
              <w:t>43.34</w:t>
            </w:r>
          </w:p>
        </w:tc>
      </w:tr>
      <w:tr w:rsidR="00D740E0" w:rsidRPr="00F85850" w:rsidTr="00B34A30">
        <w:trPr>
          <w:trHeight w:val="70"/>
          <w:jc w:val="center"/>
        </w:trPr>
        <w:tc>
          <w:tcPr>
            <w:tcW w:w="570" w:type="dxa"/>
            <w:tcBorders>
              <w:top w:val="nil"/>
            </w:tcBorders>
            <w:shd w:val="clear" w:color="auto" w:fill="auto"/>
            <w:vAlign w:val="center"/>
          </w:tcPr>
          <w:p w:rsidR="00D740E0" w:rsidRPr="00F85850" w:rsidRDefault="00D740E0" w:rsidP="00F85850">
            <w:pPr>
              <w:pStyle w:val="ListParagraph"/>
              <w:numPr>
                <w:ilvl w:val="0"/>
                <w:numId w:val="1"/>
              </w:numPr>
              <w:spacing w:after="20"/>
              <w:rPr>
                <w:rFonts w:ascii="Palatino Linotype" w:hAnsi="Palatino Linotype" w:cs="Times New Roman"/>
                <w:sz w:val="20"/>
                <w:szCs w:val="24"/>
              </w:rPr>
            </w:pPr>
          </w:p>
        </w:tc>
        <w:tc>
          <w:tcPr>
            <w:tcW w:w="1414" w:type="dxa"/>
            <w:tcBorders>
              <w:top w:val="nil"/>
            </w:tcBorders>
            <w:shd w:val="clear" w:color="auto" w:fill="auto"/>
            <w:vAlign w:val="center"/>
          </w:tcPr>
          <w:p w:rsidR="00D740E0" w:rsidRPr="00F85850" w:rsidRDefault="007C5970" w:rsidP="00F85850">
            <w:pPr>
              <w:pStyle w:val="ListParagraph"/>
              <w:spacing w:after="20"/>
              <w:ind w:left="0"/>
              <w:rPr>
                <w:rFonts w:ascii="Palatino Linotype" w:hAnsi="Palatino Linotype" w:cs="Times New Roman"/>
                <w:sz w:val="20"/>
                <w:szCs w:val="24"/>
              </w:rPr>
            </w:pPr>
            <w:r w:rsidRPr="00F85850">
              <w:rPr>
                <w:rFonts w:ascii="Palatino Linotype" w:hAnsi="Palatino Linotype" w:cs="Times New Roman"/>
                <w:sz w:val="20"/>
                <w:szCs w:val="24"/>
              </w:rPr>
              <w:t>2019</w:t>
            </w:r>
          </w:p>
        </w:tc>
        <w:tc>
          <w:tcPr>
            <w:tcW w:w="1909" w:type="dxa"/>
            <w:tcBorders>
              <w:top w:val="nil"/>
            </w:tcBorders>
            <w:shd w:val="clear" w:color="auto" w:fill="auto"/>
            <w:vAlign w:val="center"/>
          </w:tcPr>
          <w:p w:rsidR="00D740E0" w:rsidRPr="00F85850" w:rsidRDefault="007C5970" w:rsidP="00F85850">
            <w:pPr>
              <w:spacing w:after="20"/>
              <w:rPr>
                <w:rFonts w:ascii="Palatino Linotype" w:hAnsi="Palatino Linotype" w:cs="Times New Roman"/>
                <w:sz w:val="20"/>
                <w:szCs w:val="24"/>
              </w:rPr>
            </w:pPr>
            <w:r w:rsidRPr="00F85850">
              <w:rPr>
                <w:rFonts w:ascii="Palatino Linotype" w:hAnsi="Palatino Linotype" w:cs="Times New Roman"/>
                <w:sz w:val="20"/>
                <w:szCs w:val="24"/>
              </w:rPr>
              <w:t>45.52</w:t>
            </w:r>
          </w:p>
        </w:tc>
      </w:tr>
    </w:tbl>
    <w:p w:rsidR="00D740E0" w:rsidRDefault="007C5970">
      <w:pPr>
        <w:pStyle w:val="ListParagraph"/>
        <w:spacing w:after="20" w:line="240" w:lineRule="auto"/>
        <w:ind w:left="360"/>
        <w:jc w:val="both"/>
        <w:rPr>
          <w:rFonts w:ascii="Palatino Linotype" w:hAnsi="Palatino Linotype" w:cs="Times New Roman"/>
          <w:sz w:val="24"/>
          <w:szCs w:val="24"/>
        </w:rPr>
      </w:pP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p>
    <w:p w:rsidR="00D740E0"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Sesuai dengan rata-rata nilai UN </w:t>
      </w:r>
      <w:r w:rsidR="00F85850">
        <w:rPr>
          <w:rFonts w:ascii="Palatino Linotype" w:hAnsi="Palatino Linotype" w:cs="Times New Roman"/>
          <w:sz w:val="24"/>
          <w:szCs w:val="24"/>
        </w:rPr>
        <w:t>yang tertera pada tabel 1,</w:t>
      </w:r>
      <w:r>
        <w:rPr>
          <w:rFonts w:ascii="Palatino Linotype" w:hAnsi="Palatino Linotype" w:cs="Times New Roman"/>
          <w:sz w:val="24"/>
          <w:szCs w:val="24"/>
        </w:rPr>
        <w:t xml:space="preserve"> dijelaskan bahwa tingkat pencapaian kompetensi lulusan dengan nilai ≤ 55 maka masuk dalam kategori kurang</w:t>
      </w:r>
      <w:r w:rsidR="00F85850">
        <w:rPr>
          <w:rFonts w:ascii="Palatino Linotype" w:hAnsi="Palatino Linotype" w:cs="Times New Roman"/>
          <w:sz w:val="24"/>
          <w:szCs w:val="24"/>
        </w:rPr>
        <w:t xml:space="preserve"> </w:t>
      </w:r>
      <w:r w:rsidR="00F85850">
        <w:rPr>
          <w:rFonts w:ascii="Palatino Linotype" w:hAnsi="Palatino Linotype" w:cs="Times New Roman"/>
          <w:sz w:val="24"/>
          <w:szCs w:val="24"/>
        </w:rPr>
        <w:fldChar w:fldCharType="begin"/>
      </w:r>
      <w:r w:rsidR="00F85850">
        <w:rPr>
          <w:rFonts w:ascii="Palatino Linotype" w:hAnsi="Palatino Linotype" w:cs="Times New Roman"/>
          <w:sz w:val="24"/>
          <w:szCs w:val="24"/>
        </w:rPr>
        <w:instrText>ADDIN CSL_CITATION {"citationItems":[{"id":"ITEM-1","itemData":{"author":[{"dropping-particle":"","family":"BSNP","given":"","non-dropping-particle":"","parse-names":false,"suffix":""}],"id":"ITEM-1","issued":{"date-parts":[["2018"]]},"title":"PROSEDUR OPERASIONAL STANDAR (POS) PENYELENGGARAAN UJIAN NASIONAL","type":"article-journal"},"uris":["http://www.mendeley.com/documents/?uuid=522417b7-18d7-4448-a157-021faaacfe15"]}],"mendeley":{"formattedCitation":"(BSNP, 2018)","plainTextFormattedCitation":"(BSNP, 2018)","previouslyFormattedCitation":"(BSNP, 2018)"},"properties":{"noteIndex":0},"schema":"https://github.com/citation-style-language/schema/raw/master/csl-citation.json"}</w:instrText>
      </w:r>
      <w:r w:rsidR="00F85850">
        <w:rPr>
          <w:rFonts w:ascii="Palatino Linotype" w:hAnsi="Palatino Linotype" w:cs="Times New Roman"/>
          <w:sz w:val="24"/>
          <w:szCs w:val="24"/>
        </w:rPr>
        <w:fldChar w:fldCharType="separate"/>
      </w:r>
      <w:r w:rsidR="00F85850">
        <w:rPr>
          <w:rFonts w:ascii="Palatino Linotype" w:hAnsi="Palatino Linotype" w:cs="Times New Roman"/>
          <w:noProof/>
          <w:sz w:val="24"/>
          <w:szCs w:val="24"/>
        </w:rPr>
        <w:t xml:space="preserve">(BSNP, </w:t>
      </w:r>
      <w:hyperlink w:anchor="BSNP2018" w:history="1">
        <w:r w:rsidR="00F85850" w:rsidRPr="00B41389">
          <w:rPr>
            <w:rStyle w:val="Hyperlink"/>
            <w:rFonts w:ascii="Palatino Linotype" w:hAnsi="Palatino Linotype" w:cs="Times New Roman"/>
            <w:noProof/>
            <w:sz w:val="24"/>
            <w:szCs w:val="24"/>
          </w:rPr>
          <w:t>2018</w:t>
        </w:r>
      </w:hyperlink>
      <w:r w:rsidR="00F85850">
        <w:rPr>
          <w:rFonts w:ascii="Palatino Linotype" w:hAnsi="Palatino Linotype" w:cs="Times New Roman"/>
          <w:noProof/>
          <w:sz w:val="24"/>
          <w:szCs w:val="24"/>
        </w:rPr>
        <w:t>)</w:t>
      </w:r>
      <w:r w:rsidR="00F85850">
        <w:rPr>
          <w:rFonts w:ascii="Palatino Linotype" w:hAnsi="Palatino Linotype" w:cs="Times New Roman"/>
          <w:sz w:val="24"/>
          <w:szCs w:val="24"/>
        </w:rPr>
        <w:fldChar w:fldCharType="end"/>
      </w:r>
      <w:r>
        <w:rPr>
          <w:rFonts w:ascii="Palatino Linotype" w:hAnsi="Palatino Linotype" w:cs="Times New Roman"/>
          <w:sz w:val="24"/>
          <w:szCs w:val="24"/>
        </w:rPr>
        <w:t xml:space="preserve">. Berdasarkan hal tersebut diindikasikan bahwa kemampuan siswa masih rendah dalam menyelesaikan soal-soal UN. Hal tersebut diakibatkan oleh ketidakmampuan siswa dalam menggunakan konsep untuk menyelesaikan soal-soal tersebut, dengan kata lain pemahaman siswa terhadap konsep termasuk kurang. </w:t>
      </w:r>
      <w:r>
        <w:rPr>
          <w:rFonts w:ascii="Palatino Linotype" w:hAnsi="Palatino Linotype" w:cs="Times New Roman"/>
          <w:sz w:val="24"/>
        </w:rPr>
        <w:t xml:space="preserve">Fakta mengenai rendahnya pemahaman konsep matematika siswa juga diperoleh berdasarkan penelitian sebelumnya dari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{"citationItems":[{"id":"ITEM-1","itemData":{"abstract":"Mata pelajaran Matematika dimata para siswa SMP Negeri 1 Sukarame adalah salah satu mata pelajaran yang menjadi momok menakutkan. Hal ini merupakan tantangan bagi guru matematika untuk mencari solusi bagaimana kegiatan pembelajaran menjadi bermakna dan tidak menyeramkan bagi siswa. Akibatnya siswa selama mengikuti pembelajaran tidak termotivasi untuk mengemukakan pendapat dan berpikir kritis dalam membagun pembelajaran yang konstruktivisme. Perumusan masalah dalam penelitian ini adalah sejauh mana pengaruh model pembelajaran Kooperatif NHT (Numbered Heads Together) dapat meningkatkan prestasi siswa dalam pembelajaran matematika di SMP Negeri 1 Sukarame Kabupaten Tasikmalaya. Yang menjadi kerangka dalam penelitian ini adalah keberhasilan dalam hasil belajar ditentukan oleh pengelolaan proses pembelajaran oleh seorang guru dengan cara menggunakan berbagai teknik dan strategi pembelajaran. Prosedur Pelaksanaan penelitian adalah menentukan metode penelitian, variable penelitian, teknik pengumpulan data melalui tes kognitif, observasi, wawancara, instrument penelitian, populasi dan sampel, desain penelitian, teknik pengolahan data, menganalisis data, serta menentukan waktu dan tempat penelitian. Kesimpulan umum dari hasil penelitian ini adalah perencanaan dan pengelolaan kelas, variasi model pembelajaran dan kemampuan awal siswa sangat menentukan kualitas pembelajaran Matematika, sehingga minat dan prestasi siswa dalam mengikuti pembelajaran Matematika menjadi lebih meningkat. Hal ini dapat dilihat dari hasil tes kognitif, observasi dan wawancara yang dilakukan dengan hasil kategori baik. Kesimpulan khusus dari hasil penelitian ini adalah bahwa model pembelajaran NHT dapat meningkatkan prestasi belajar matematika siswa.","author":[{"dropping-particle":"","family":"Sukmara","given":"Cucu","non-dropping-particle":"","parse-names":false,"suffix":""}],"container-title":"Saung Guru","id":"ITEM-1","issue":"2 Oktober","issued":{"date-parts":[["2011"]]},"page":"15-22","title":"PEMBELAJARAN KOOPERATIF NHT (NUMBERED HEADS TOGETHER) DALAM UPAYA MENINGKATKAN PRESTASI BELAJAR MATEMATIKA SISWA DI SMP NEGERI 1 SUKARAME KABUPATEN TASIKMALAYA JAWA BARAT","type":"article-journal","volume":"II"},"uris":["http://www.mendeley.com/documents/?uuid=c18813ef-56b5-4d04-9271-27b4136d75af"]}],"mendeley":{"formattedCitation":"(Sukmara, 2011)","plainTextFormattedCitation":"(Sukmara, 2011)","previouslyFormattedCitation":"(Sukmara, 2011)"},"properties":{"noteIndex":0},"schema":"https://github.com/citation-style-language/schema/raw/master/csl-citation.json"}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(Sukmara, </w:t>
      </w:r>
      <w:hyperlink w:anchor="Sukmara2011" w:history="1">
        <w:r w:rsidRPr="00B41389">
          <w:rPr>
            <w:rStyle w:val="Hyperlink"/>
            <w:rFonts w:ascii="Palatino Linotype" w:hAnsi="Palatino Linotype" w:cs="Times New Roman"/>
            <w:noProof/>
            <w:sz w:val="24"/>
          </w:rPr>
          <w:t>2011</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yang menyatakan bahwa pemahaman konsep matematika siswa sangat rendah. Sejalan dengan hal tersebut,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{"citationItems":[{"id":"ITEM-1","itemData":{"DOI":"10.33603/jnpm.v1i2.562","ISSN":"2549-8495","abstract":"Penelitian ini berawal dari kemampuan pemahaman konsep matematika dan aktivitas peserta didik yang masih rendah. Rendahnya kemampuan pemahaman konsep matematika tersebut disebabkan belum tersedianya perangkat pembelajaran yang dapat mendukung peningkatan kemampuan pemahaman konsep matematika dan aktivitas peserta didik. Proses pembelajaran belum mendukung aktivitas peserta didik serta belum mampu membantu peserta didik untuk membangun dan mengembangkan pengetahuannya dalam menemukan sendiri prinsip/prosedur matematika. Tujuan penelitian ini adalah untuk mengungkapkan proses pengembangan dan untuk menghasilkan RPP dan LKPD berbasis pendekatan konstruktivisme yang valid, praktis dan efektif dalam meningkatkan kemampuan pemahaman konsep matematika dan aktivitas peserta didik kelas XI SMA. Penelitian pengembangan yang dilaksanakan ini menggunakan model pengembangan Plomp. Model pengembangan Plomp ini terdiri atas tiga fase, yaitu fase investigasi awal, fase pengembangan prototipe dan fase penilaian. Berdasarkan pengembangan yang telah dilaksanakan, diperoleh RPP dan LKPD matematika berbasis pendekatan konstruktivisme untuk kelas XI SMA yang valid, praktis dan efektif.","author":[{"dropping-particle":"","family":"Fitri","given":"Rahmi","non-dropping-particle":"","parse-names":false,"suffix":""}],"container-title":"JNPM (Jurnal Nasional Pendidikan Matematika)","id":"ITEM-1","issued":{"date-parts":[["2017"]]},"title":"Pengembangan Perangkat Pembelajaran Berbasis Pendekatan Konstruktivisme Untuk Meningkatkan Kemampuan Pemahaman Konsep Pada Materi Persamaan Lingkaran","type":"article-journal"},"uris":["http://www.mendeley.com/documents/?uuid=66499ad1-4cbe-47ae-905c-b803882505a0"]}],"mendeley":{"formattedCitation":"(Fitri, 2017)","plainTextFormattedCitation":"(Fitri, 2017)","previouslyFormattedCitation":"(Fitri, 2017)"},"properties":{"noteIndex":0},"schema":"https://github.com/citation-style-language/schema/raw/master/csl-citation.json"}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(Fitri, </w:t>
      </w:r>
      <w:hyperlink w:anchor="Fitri2017" w:history="1">
        <w:r w:rsidRPr="00B41389">
          <w:rPr>
            <w:rStyle w:val="Hyperlink"/>
            <w:rFonts w:ascii="Palatino Linotype" w:hAnsi="Palatino Linotype" w:cs="Times New Roman"/>
            <w:noProof/>
            <w:sz w:val="24"/>
          </w:rPr>
          <w:t>2017</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menyatakan bahwa hasil belajar siswa tergolong rendah dikarenakan pemahaman konsep siswa yang rendah. Rendahnya pemahaman konsep siswa akan berdampak pada sulitnya siswa dalam memecahkan suatu permasalahan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{"citationItems":[{"id":"ITEM-1","itemData":{"DOI":"10.33603/jnpm.v4i1.2872","ISSN":"2549-8495","author":[{"dropping-particle":"","family":"Kania","given":"Nia","non-dropping-particle":"","parse-names":false,"suffix":""}],"container-title":"JNPM (Jurnal Nasional Pendidikan Matematika)","id":"ITEM-1","issued":{"date-parts":[["2020"]]},"title":"Aplikasi Macromedia Flash untuk Meningkatkan Pemahaman Konsep Matematika Siswa","type":"article-journal"},"uris":["http://www.mendeley.com/documents/?uuid=e8cfa75c-af24-4170-89a1-1f63c57a31f1"]}],"mendeley":{"formattedCitation":"(Kania, 2020)","plainTextFormattedCitation":"(Kania, 2020)","previouslyFormattedCitation":"(Kania, 2020)"},"properties":{"noteIndex":0},"schema":"https://github.com/citation-style-language/schema/raw/master/csl-citation.json"}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(Kania, </w:t>
      </w:r>
      <w:hyperlink w:anchor="Kania2020" w:history="1">
        <w:r w:rsidRPr="00B41389">
          <w:rPr>
            <w:rStyle w:val="Hyperlink"/>
            <w:rFonts w:ascii="Palatino Linotype" w:hAnsi="Palatino Linotype" w:cs="Times New Roman"/>
            <w:noProof/>
            <w:sz w:val="24"/>
          </w:rPr>
          <w:t>2020</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w:t>
      </w:r>
    </w:p>
    <w:p w:rsidR="00D740E0" w:rsidRDefault="00D740E0">
      <w:pPr>
        <w:pStyle w:val="ListParagraph"/>
        <w:spacing w:after="0" w:line="240" w:lineRule="auto"/>
        <w:ind w:left="0"/>
        <w:jc w:val="both"/>
        <w:rPr>
          <w:rFonts w:ascii="Palatino Linotype" w:hAnsi="Palatino Linotype" w:cs="Times New Roman"/>
          <w:sz w:val="24"/>
          <w:szCs w:val="24"/>
        </w:rPr>
      </w:pPr>
    </w:p>
    <w:p w:rsidR="00DF6BD3"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Penyebab kurangnya pemahaman konsep matematika siswa dipengaruhi oleh beberapa faktor. Menurut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uthor":[{"dropping-particle":"","family":"Supriatin","given":"","non-dropping-particle":"","parse-names":false,"suffix":""},{"dropping-particle":"","family":"Caswita","given":"","non-dropping-particle":"","parse-names":false,"suffix":""},{"dropping-particle":"","family":"Rini","given":"Asnawati","non-dropping-particle":"","parse-names":false,"suffix":""}],"container-title":"Jurnal Pendidikan Matematika","id":"ITEM-1","issue":"5","issued":{"date-parts":[["2015"]]},"title":"Efektivitas Model Pembelajaran Kooperatif Tipe Tgt Terhadap Pemahaman Konsep Matematis Siswa","type":"article-journal","volume":"3"},"uris":["http://www.mendeley.com/documents/?uuid=1beb9cd9-0028-41fa-895e-efb88415167c"]}],"mendeley":{"formattedCitation":"(Supriatin et al., 2015)","plainTextFormattedCitation":"(Supriatin et al., 2015)","previouslyFormattedCitation":"(Supriatin et al., 2015)"},"properties":{"noteIndex":0},"schema":"https://github.com/citation-style-language/schema/raw/master/csl-citation.json"}</w:instrText>
      </w:r>
      <w:r w:rsidR="001D3F92">
        <w:rPr>
          <w:rFonts w:ascii="Palatino Linotype" w:hAnsi="Palatino Linotype" w:cs="Times New Roman"/>
          <w:sz w:val="24"/>
          <w:szCs w:val="24"/>
        </w:rPr>
        <w:fldChar w:fldCharType="separate"/>
      </w:r>
      <w:r w:rsidR="00E22B8E">
        <w:rPr>
          <w:rFonts w:ascii="Palatino Linotype" w:hAnsi="Palatino Linotype" w:cs="Times New Roman"/>
          <w:noProof/>
          <w:sz w:val="24"/>
          <w:szCs w:val="24"/>
        </w:rPr>
        <w:t>Supriatin, Caswita, &amp; Rini</w:t>
      </w:r>
      <w:r>
        <w:rPr>
          <w:rFonts w:ascii="Palatino Linotype" w:hAnsi="Palatino Linotype" w:cs="Times New Roman"/>
          <w:noProof/>
          <w:sz w:val="24"/>
          <w:szCs w:val="24"/>
        </w:rPr>
        <w:t xml:space="preserve"> </w:t>
      </w:r>
      <w:r w:rsidR="00CB6AB9">
        <w:rPr>
          <w:rFonts w:ascii="Palatino Linotype" w:hAnsi="Palatino Linotype" w:cs="Times New Roman"/>
          <w:noProof/>
          <w:sz w:val="24"/>
          <w:szCs w:val="24"/>
        </w:rPr>
        <w:t>(</w:t>
      </w:r>
      <w:hyperlink w:anchor="Supriatin2015" w:history="1">
        <w:r w:rsidRPr="00B41389">
          <w:rPr>
            <w:rStyle w:val="Hyperlink"/>
            <w:rFonts w:ascii="Palatino Linotype" w:hAnsi="Palatino Linotype" w:cs="Times New Roman"/>
            <w:noProof/>
            <w:sz w:val="24"/>
            <w:szCs w:val="24"/>
          </w:rPr>
          <w:t>2015</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sebagian besar siswa masih beranggapan bahwa matematika itu sulit, lambang-lambang yang bersifat abstrak</w:t>
      </w:r>
      <w:r w:rsidR="00AE30B6">
        <w:rPr>
          <w:rFonts w:ascii="Palatino Linotype" w:hAnsi="Palatino Linotype" w:cs="Times New Roman"/>
          <w:sz w:val="24"/>
          <w:szCs w:val="24"/>
        </w:rPr>
        <w:t>, dan operasi matematika yang me</w:t>
      </w:r>
      <w:r>
        <w:rPr>
          <w:rFonts w:ascii="Palatino Linotype" w:hAnsi="Palatino Linotype" w:cs="Times New Roman"/>
          <w:sz w:val="24"/>
          <w:szCs w:val="24"/>
        </w:rPr>
        <w:t>n</w:t>
      </w:r>
      <w:r w:rsidR="00AE30B6">
        <w:rPr>
          <w:rFonts w:ascii="Palatino Linotype" w:hAnsi="Palatino Linotype" w:cs="Times New Roman"/>
          <w:sz w:val="24"/>
          <w:szCs w:val="24"/>
        </w:rPr>
        <w:t>ak</w:t>
      </w:r>
      <w:r>
        <w:rPr>
          <w:rFonts w:ascii="Palatino Linotype" w:hAnsi="Palatino Linotype" w:cs="Times New Roman"/>
          <w:sz w:val="24"/>
          <w:szCs w:val="24"/>
        </w:rPr>
        <w:t xml:space="preserve">utkan. Selain itu,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{"citationItems":[{"id":"ITEM-1","itemData":{"abstract":"The purposes of this study to determine: (1) The different improvement of students proficiency of mathematics understanding who were taught through STAD, Jigsaw and the students who were taught through conventional study, (2) The different improvement of students proficiency of mathematics understanding who were taught through STAD, Jigsaw and the students who were taught through conventional study, (3) How the process of problem solving by the students who were taught through STAD, Jigsaw and conventional study. This research was aquasi-experimental study. This study population of this study are the students of XI IPA in Medan. The school are selected randomly as the subjects research, those are SMA Negeri 17 Medan and SMA Dharma Pancasila Medan. The first experimental class was treated by STAD, the second experimental class was treated by Jigsaw and the control class was treated by conventional study. The instruments used consist of: (1) The proficiency test of mathematics understanding, (2) The proficiency test of mathematics communication and (3) The observation sheet. These instruments have fullfilled the essential of content validity and reliability coefficient used were 0.91 and 0.91 for mathematics understanding and mathematics communication. The data analysis was done by using variance analysis (ANAVA). The results showed that (1) The different improvement of students proficiency of mathematics understanding who were taught through STAD, Jigsaw and the students who were taught through conventional study, (2) The different improvement of students proficiency of mathematics understanding who were taught through STAD, Jigsaw and the students who were taught through conventional study, (3) The process of problem solving by the students who were taught through STAD, Jigsaw have many variations if it was compared by the process of problem solving by the students who were taught through conventional study.","author":[{"dropping-particle":"","family":"Widyastuti","given":"Eri","non-dropping-particle":"","parse-names":false,"suffix":""}],"id":"ITEM-1","issued":{"date-parts":[["2010"]]},"page":"1-14","title":"Peningkatan Kemampuan Pemahaman Konsep dan Komunikasi Matematis Siswa Dengan Menggunakan Pembelajaran Kooperatif Tipe Jigsaw Eri Widyastuti 1","type":"article-journal"},"uris":["http://www.mendeley.com/documents/?uuid=4374a00b-e560-457d-af54-25073aa68c88"]}],"mendeley":{"formattedCitation":"(Widyastuti, 2010)","plainTextFormattedCitation":"(Widyastuti, 2010)","previouslyFormattedCitation":"(Widyastuti, 2010)"},"properties":{"noteIndex":0},"schema":"https://github.com/citation-style-language/schema/raw/master/csl-citation.json"}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Widyastuti, </w:t>
      </w:r>
      <w:r w:rsidR="00CB6AB9">
        <w:rPr>
          <w:rFonts w:ascii="Palatino Linotype" w:hAnsi="Palatino Linotype" w:cs="Times New Roman"/>
          <w:noProof/>
          <w:sz w:val="24"/>
          <w:szCs w:val="24"/>
        </w:rPr>
        <w:t>(</w:t>
      </w:r>
      <w:hyperlink w:anchor="Widyastuti2010" w:history="1">
        <w:r w:rsidRPr="00B41389">
          <w:rPr>
            <w:rStyle w:val="Hyperlink"/>
            <w:rFonts w:ascii="Palatino Linotype" w:hAnsi="Palatino Linotype" w:cs="Times New Roman"/>
            <w:noProof/>
            <w:sz w:val="24"/>
            <w:szCs w:val="24"/>
          </w:rPr>
          <w:t>2010</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sidR="00F85850">
        <w:rPr>
          <w:rFonts w:ascii="Palatino Linotype" w:hAnsi="Palatino Linotype" w:cs="Times New Roman"/>
          <w:sz w:val="24"/>
          <w:szCs w:val="24"/>
        </w:rPr>
        <w:t xml:space="preserve"> </w:t>
      </w:r>
      <w:r>
        <w:rPr>
          <w:rFonts w:ascii="Palatino Linotype" w:hAnsi="Palatino Linotype"/>
          <w:sz w:val="24"/>
          <w:szCs w:val="24"/>
        </w:rPr>
        <w:t xml:space="preserve">juga </w:t>
      </w:r>
      <w:r>
        <w:rPr>
          <w:rFonts w:ascii="Palatino Linotype" w:hAnsi="Palatino Linotype" w:cs="Times New Roman"/>
          <w:sz w:val="24"/>
          <w:szCs w:val="24"/>
        </w:rPr>
        <w:t xml:space="preserve">menyatakan bahwa siswa tidak banyak terlibat dalam mengkonstruksi pengetahuannya, hanya menerima saja informasi yang disampaikan searah dari guru. Hal tersebut juga sejalan dengan pendapat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{"citationItems":[{"id":"ITEM-1","itemData":{"DOI":"10.21831/pg.v13i2.20047","ISSN":"1978-4538","abstract":"Penelitian ini merupakan penelitian eksperimen semu yang bertujuan untuk mengetahui pengaruh model pembelajaran Diskursus Multi Representasi terhadap kemampuan pemahaman konsep matematika siswa kelas VII SMP Negeri 5 Singaraja, Provinsi Bali. Desain penelitian yang digunakan dalam penelitian ini adalah post-test only control group design. Populasi penelitian ini adalah seluruh siswa kelas VII SMP Negeri 5 Singaraja semester genap tahun ajaran 2017/2018. Sampel penelitian ditentukan dengan teknik cluster random sampling dan terpilih 2 kelas yakni kelas VII H dan kelas VII I sebagai sampel penelitian. Melalui pengundian kelas VII I dipilih sebagai kelas eksperimen dan kelas VII H sebagai kelas kontrol. Data mengenai pemahaman konsep matematika siswa dikumpulkan dengan menggunakan tes essay dan selanjutnya dianalisis dengan menggunakan uji-t satu arah (one-tailed) pada taraf signifikansi 5%. Hasil analisis data menunjukkan bahwa nilai thitung = 2,037 dan ttabel = 1,671, tampak bahwa thitung  ttabelyang berarti hipotesis nol ditolak. Dari hasil tersebut dapat disimpulkan bahwa kemampuan pemahaman konsep matematika siswa kelas VII SMP Negeri 5 Singaraja yang dibelajarkan model pembelajaran Diskursus Multi Representasi lebih baik dari kemampuan pemahaman konsep matematika siswa yang dibelajarkan dengan model pembelajaran konvensional. Multiple representation discourse model and the ability of understanding the mathematical concept of students of junior high school AbstractThis research was a quasi-experimental research that aimed to determine the effect of Multiple Representation Discourse learning model towards the ability of understanding the mathematical concept of VII grade students of SMP Negeri 5 Singaraja, Province of Bali, Indonesia. The research design used in this research was post-test only control group design. The population of this study were all students of grade VII of SMP Negeri 5 Singaraja in second semester of academic year 2017/2018. The sample of the research was determided by cluster random sampling technique. The use of this technique was done by drawing the 11 classes. One class was taken randomly to be become experimental class and the other one as control class. Data of students' mathematics concept understanding were collected by using the essay test and were analyzed by using a one-tailed test at significance level of 5%. The results showed that tcount = 2.037 and ttable = 1.671, which means that the hypothesis null was rejected. T…","author":[{"dropping-particle":"","family":"Budarsini","given":"Kadek Pasek","non-dropping-particle":"","parse-names":false,"suffix":""},{"dropping-particle":"","family":"Suarsana","given":"I Made","non-dropping-particle":"","parse-names":false,"suffix":""},{"dropping-particle":"","family":"Suparta","given":"I Nengah","non-dropping-particle":"","parse-names":false,"suffix":""}],"container-title":"Pythagoras: Jurnal Pendidikan Matematika","id":"ITEM-1","issued":{"date-parts":[["2018"]]},"title":"Model diskursus multi representasi dan kemampuan pemahaman konsep matematika siswa sekolah menegah pertama","type":"article-journal"},"uris":["http://www.mendeley.com/documents/?uuid=e0fa1cef-b8a2-4e8d-b852-c224bd052176"]}],"mendeley":{"formattedCitation":"(Budarsini et al., 2018)","plainTextFormattedCitation":"(Budarsini et al., 2018)"},"properties":{"noteIndex":0},"schema":"https://github.com/citation-style-language/schema/raw/master/csl-citation.json"}</w:instrText>
      </w:r>
      <w:r w:rsidR="001D3F92">
        <w:rPr>
          <w:rFonts w:ascii="Palatino Linotype" w:hAnsi="Palatino Linotype" w:cs="Times New Roman"/>
          <w:sz w:val="24"/>
          <w:szCs w:val="24"/>
        </w:rPr>
        <w:fldChar w:fldCharType="separate"/>
      </w:r>
      <w:r w:rsidR="00E22B8E">
        <w:rPr>
          <w:rFonts w:ascii="Palatino Linotype" w:hAnsi="Palatino Linotype" w:cs="Times New Roman"/>
          <w:noProof/>
          <w:sz w:val="24"/>
          <w:szCs w:val="24"/>
        </w:rPr>
        <w:t>(Budarsini, Suarsana, &amp; Suparta</w:t>
      </w:r>
      <w:r>
        <w:rPr>
          <w:rFonts w:ascii="Palatino Linotype" w:hAnsi="Palatino Linotype" w:cs="Times New Roman"/>
          <w:noProof/>
          <w:sz w:val="24"/>
          <w:szCs w:val="24"/>
        </w:rPr>
        <w:t xml:space="preserve"> </w:t>
      </w:r>
      <w:hyperlink w:anchor="Budarsini2018" w:history="1">
        <w:r w:rsidRPr="00B41389">
          <w:rPr>
            <w:rStyle w:val="Hyperlink"/>
            <w:rFonts w:ascii="Palatino Linotype" w:hAnsi="Palatino Linotype" w:cs="Times New Roman"/>
            <w:noProof/>
            <w:sz w:val="24"/>
            <w:szCs w:val="24"/>
          </w:rPr>
          <w:t>2018)</w:t>
        </w:r>
      </w:hyperlink>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yang menyatakan bahwa siswa kurang aktif dikarenakan dalam kegiatan pembelajaran sebagian besar masih berpusat pada guru. </w:t>
      </w:r>
    </w:p>
    <w:p w:rsidR="00DF6BD3" w:rsidRDefault="00DF6BD3">
      <w:pPr>
        <w:pStyle w:val="ListParagraph"/>
        <w:spacing w:after="0" w:line="240" w:lineRule="auto"/>
        <w:ind w:left="0"/>
        <w:jc w:val="both"/>
        <w:rPr>
          <w:rFonts w:ascii="Palatino Linotype" w:hAnsi="Palatino Linotype" w:cs="Times New Roman"/>
          <w:sz w:val="24"/>
          <w:szCs w:val="24"/>
        </w:rPr>
      </w:pPr>
    </w:p>
    <w:p w:rsidR="00D740E0"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Berdasarkan hasil survey yang dilakukan oleh </w:t>
      </w:r>
      <w:r>
        <w:rPr>
          <w:rFonts w:ascii="Palatino Linotype" w:hAnsi="Palatino Linotype" w:cs="Times New Roman"/>
          <w:i/>
          <w:sz w:val="24"/>
          <w:szCs w:val="24"/>
        </w:rPr>
        <w:t xml:space="preserve">Indonesia Mathematics and Science Teacher Education Project </w:t>
      </w:r>
      <w:r>
        <w:rPr>
          <w:rFonts w:ascii="Palatino Linotype" w:hAnsi="Palatino Linotype" w:cs="Times New Roman"/>
          <w:sz w:val="24"/>
          <w:szCs w:val="24"/>
        </w:rPr>
        <w:t xml:space="preserve">(IMSTEP) bekerja sama dengan </w:t>
      </w:r>
      <w:r>
        <w:rPr>
          <w:rFonts w:ascii="Palatino Linotype" w:hAnsi="Palatino Linotype" w:cs="Times New Roman"/>
          <w:i/>
          <w:sz w:val="24"/>
          <w:szCs w:val="24"/>
        </w:rPr>
        <w:t>Japan International Cooperation Agency</w:t>
      </w:r>
      <w:r>
        <w:rPr>
          <w:rFonts w:ascii="Palatino Linotype" w:hAnsi="Palatino Linotype" w:cs="Times New Roman"/>
          <w:sz w:val="24"/>
          <w:szCs w:val="24"/>
        </w:rPr>
        <w:t xml:space="preserve"> (JICA) pada tahun 1999 di Bandung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{"citationItems":[{"id":"ITEM-1","itemData":{"DOI":"10.30870/jppm.v10i2.2032","ISSN":"1979-3545","abstract":"This paper reports some result of a research attempted to analyze: the increase in student’s UMC andMPS using guided discovery learning assisted Autograph; and to look is there an interaction between students’ PMK (high, medium, low) and learning to increase student’s UMC and MPS. This type of research is a quasi experimental. The population of this research is all students in SMA YPK Medan. Then 23 students is chosen as the experimental class and 16 students in other class is chosen as a control class by using purposive sampling technique. The data in this study were analyzed using Two Ways ANOVA. The result of this research are: (1) The increasing of student’s UMC ability and IL using guided discovery learning assisted Autograph is higher than conventional learning; (2) There is no interaction between students’ PMK and learning on student’s UMC ability and MPS","author":[{"dropping-particle":"","family":"Ramadhani","given":"Rahmi","non-dropping-particle":"","parse-names":false,"suffix":""}],"container-title":"Jurnal Penelitian dan Pembelajaran Matematika","id":"ITEM-1","issued":{"date-parts":[["2017"]]},"title":"PENINGKATAN KEMAMPUAN PEMAHAMAN KONSEP DAN KEMAMPUAN PEMECAHAN MASALAH MATEMATIKA SISWA SMA MELALUI GUIDED DISCOVERY LEARNING BERBANTUAN AUTOGRAPH","type":"article-journal"},"uris":["http://www.mendeley.com/documents/?uuid=db738bfd-6136-4751-9564-925cd3a682de"]}],"mendeley":{"formattedCitation":"(Ramadhani, 2017)","plainTextFormattedCitation":"(Ramadhani, 2017)","previouslyFormattedCitation":"(Ramadhani, 2017)"},"properties":{"noteIndex":0},"schema":"https://github.com/citation-style-language/schema/raw/master/csl-citation.json"}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(Ramadhani, </w:t>
      </w:r>
      <w:hyperlink w:anchor="Ramadhani2017" w:history="1">
        <w:r w:rsidRPr="00B41389">
          <w:rPr>
            <w:rStyle w:val="Hyperlink"/>
            <w:rFonts w:ascii="Palatino Linotype" w:hAnsi="Palatino Linotype" w:cs="Times New Roman"/>
            <w:noProof/>
            <w:sz w:val="24"/>
            <w:szCs w:val="24"/>
          </w:rPr>
          <w:t>2017</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penyebab rendahnya kualitas pemahaman matematika siswa dikarenakan proses pembelajaran matematika umumnya berkonsentrasi pada latihan soal yang bersifat prosedural dan mekanik daripada pengertian. Menurut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{"citationItems":[{"id":"ITEM-1","itemData":{"abstract":"Abstrak Penelitian ini bertujuan untuk: (1) mengetahui peningkatan pemahaman konsep siswa pada pelajaran matematika melalui penggunaan multimedia pembelajaran dengan pendekatan instruksional Concrete Representational Abstaract (CRA), dan (2) mengetahui peningkatan prestasi belajar siswa pada pelajaran matematika melalui penggunaan multimedia pembelajaran dengan pendekatan instruksional Concrete Representational Abstract (CRA). Jenis penelitian ini adalah Penelitian Tindakan Kelas (PTK). Subjek penerima tindakan adalah siswa kelas XI Akuntansi 1 SMK N 1 Banyudono yang berjumlah 38 siswa dan subjek pemberi tindakan adalah guru matematika kelas XI Akuntansi 1. Teknik pengumpulan data dilakukan melalui tes, observasi, catatan lapangan dan dokumentasi. Teknik analisis data dilakukan secara deskriptif kualitatif dengan model alur, yaitu data dianalisis sejak tindakan pembelajaran dilaksanakan dan dikembangkan selama proses pembelajaran. Hasil penelitian ini menunjukkan adanya peningkatkan pemahaman konsep dan prestasi belajar siswa. Hal ini dapat dilihat dari indikator-indikator pemahaman konsep, yaitu: (1) kemampuan siswa menjawab pertanyaan guru dan mengerjakan soal di papan tulis meningkat dari 18,4% menjadi 60,5%, (2) banyaknya siswa yang memberikan tanggapan tentang jawaban siswa lain meningkat dari 7,9% menjadi 31,6%, dan (3) kemampuan siswa dalam membuat kesimpulan meningkat dari 2,6% menjadi 52,6%. Untuk prestasi belajar, banyaknya siswa yang memperoleh nilai lebih dari atau sama dengan 65 meningkat dari 34,2% menjadi 73,7%. Dari hasil penelitian dapat disimpulkan bahwa: (1) Penggunaan multimedia dengan pendekatan instruksional CRA pada pokok bahasan program linier dapat meningkatkan pemahaman konsep siswa, dan (2) Penggunaan multimedia dengan pendekatan instruksional CRA pada pokok bahasan program linier dapat meningkatkan prestasi belajar siswa. Kata kunci : pemahaman_konsep, CRA, multimedia PENDAHULUAN Banyak negara mengakui bahwa persoalan pendidikan merupakan persoalan yang pelik, namun semuanya merasakan bahwa pendidikan merupakan tugas negara yang sangat penting.Pendidikan merupakan kunci untuk memajukan, memperbaiki dan membangun masyarakat dan dunia (Asri Budiningsih, 2005: 1). Di Indonesia proses pembelajaran cenderung berlangsung secara konvensional dan menggunakan cara-cara yang bersifat instant. Hal ini dibuktikan dengan banyaknya guru-guru yang masih menggunakan cara-cara mengajar konvensional yang kebanyakan memposisikan siswa sebagai o…","author":[{"dropping-particle":"","family":"Arvianto","given":"Ilham Rais","non-dropping-particle":"","parse-names":false,"suffix":""},{"dropping-particle":"","family":"Masduki","given":"Budi Murtiyasadan","non-dropping-particle":"","parse-names":false,"suffix":""}],"container-title":"Prosiding Seminar Nasional Matematika Prodi Pendidikan Matematika Universitas Muhammadiyah Surakarta","id":"ITEM-1","issued":{"date-parts":[["2011"]]},"title":"Penggunaan Multimedia Pembelajaran Untuk Meningkatkan Pemahaman Konsep Siswa dengan Pendekatan Instruksional Concrete Representational Abstract (CRA) (PTK Pada Siswa Kelas Xi SMKN 1 Banyudono)","type":"article-journal"},"uris":["http://www.mendeley.com/documents/?uuid=99074520-cdd3-415c-b1f0-6150fee71940"]}],"mendeley":{"formattedCitation":"(Arvianto &amp; Masduki, 2011)","plainTextFormattedCitation":"(Arvianto &amp; Masduki, 2011)","previouslyFormattedCitation":"(Arvianto &amp; Masduki, 2011)"},"properties":{"noteIndex":0},"schema":"https://github.com/citation-style-language/schema/raw/master/csl-citation.json"}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Arvianto &amp; Masduki, </w:t>
      </w:r>
      <w:r w:rsidR="00CB6AB9">
        <w:rPr>
          <w:rFonts w:ascii="Palatino Linotype" w:hAnsi="Palatino Linotype" w:cs="Times New Roman"/>
          <w:noProof/>
          <w:sz w:val="24"/>
          <w:szCs w:val="24"/>
        </w:rPr>
        <w:t>(</w:t>
      </w:r>
      <w:hyperlink w:anchor="Arvianto2011" w:history="1">
        <w:r w:rsidRPr="00B41389">
          <w:rPr>
            <w:rStyle w:val="Hyperlink"/>
            <w:rFonts w:ascii="Palatino Linotype" w:hAnsi="Palatino Linotype" w:cs="Times New Roman"/>
            <w:noProof/>
            <w:sz w:val="24"/>
            <w:szCs w:val="24"/>
          </w:rPr>
          <w:t>2011</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siswa cenderung menghafal konsep, rumus dan definisi, secara berulang-ulang tanpa mengetahui maksud dan isinya. Berdasarkan hal tersebut penulis dapat </w:t>
      </w:r>
      <w:r>
        <w:rPr>
          <w:rFonts w:ascii="Palatino Linotype" w:hAnsi="Palatino Linotype" w:cs="Times New Roman"/>
          <w:sz w:val="24"/>
          <w:szCs w:val="24"/>
        </w:rPr>
        <w:lastRenderedPageBreak/>
        <w:t>simpulkan bahwa dalam pembelajaran di kelas siswa diajarkan menggunakan rumus, menghafal rumus, jarang sekali diajak untuk menganalisa sebuah per</w:t>
      </w:r>
      <w:r w:rsidR="00AE30B6">
        <w:rPr>
          <w:rFonts w:ascii="Palatino Linotype" w:hAnsi="Palatino Linotype" w:cs="Times New Roman"/>
          <w:sz w:val="24"/>
          <w:szCs w:val="24"/>
        </w:rPr>
        <w:t>m</w:t>
      </w:r>
      <w:r>
        <w:rPr>
          <w:rFonts w:ascii="Palatino Linotype" w:hAnsi="Palatino Linotype" w:cs="Times New Roman"/>
          <w:sz w:val="24"/>
          <w:szCs w:val="24"/>
        </w:rPr>
        <w:t xml:space="preserve">asalahan dengan mengaitkan konsep yang telah mereka pegang. Akibatnya ketika siswa dihadapkan permasalahan dengan konsep yang </w:t>
      </w:r>
      <w:proofErr w:type="gramStart"/>
      <w:r>
        <w:rPr>
          <w:rFonts w:ascii="Palatino Linotype" w:hAnsi="Palatino Linotype" w:cs="Times New Roman"/>
          <w:sz w:val="24"/>
          <w:szCs w:val="24"/>
        </w:rPr>
        <w:t>sama</w:t>
      </w:r>
      <w:proofErr w:type="gramEnd"/>
      <w:r>
        <w:rPr>
          <w:rFonts w:ascii="Palatino Linotype" w:hAnsi="Palatino Linotype" w:cs="Times New Roman"/>
          <w:sz w:val="24"/>
          <w:szCs w:val="24"/>
        </w:rPr>
        <w:t xml:space="preserve"> namun bentuk soal yang berbeda, siswa belum mampu menyelesaikannya dengan baik. </w:t>
      </w:r>
      <w:r>
        <w:rPr>
          <w:rFonts w:ascii="Palatino Linotype" w:hAnsi="Palatino Linotype" w:cs="Times New Roman"/>
          <w:sz w:val="24"/>
        </w:rPr>
        <w:t xml:space="preserve">Siswa kurang percaya diri dalam mengungkapkan ide atau pandangannya dikarenakan kesempatan siswa menggali sendiri ide-ide maupun menemukan kembali masih terbilang kurang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{"citationItems":[{"id":"ITEM-1","itemData":{"ISSN":"2549-8231","abstract":"Salah satu cara untuk membuat siswa lebih dekat dengan matematika dengan dunia nyata adalah dengan menggunakan pendekatan kontekstual (Contextual Teaching and Learning) yang dikembangkan dengan tujuan agar pembelajaran berjalan dengan produktif. Siswa tidak akan lepas dari karakteristik gaya belajar visual, auditory, dan kinestetik (VAK) mereka masing-masing untuk memahami suatu konsep. Pendekatan kontekstual dapat dilakukan dengan menggunakan gaya belajar-VAK dengan memfokuskan siswa sebagai pembelajar yang aktif, siswa dapat lebih mengekspresikan gaya belajar mereka masing-masing dalam menyerap sebuah informasi. Penelitian ini dilakukan pada siswa kelas VII SMP Negeri 27 Bandung. Berdasarkan hasil penelitian, terdapat perbedaan peningkatan kemampuan konsep matematis yang sginifikan antara siswa yang mendapatkan pembelajaran pendekatan kontekstual dengan gaya belajar-VAK dengan siswa yang mendapatkan pembelajaran dengan metode ekspositori. \nContextual learning can be one solution to make student closer and familiar with math and real world. Each students has their own learning style to understand a concept. There are three main learninf style; visual, auditory, and kinestetic (VAK). Contextual lerning can be implemented based on VAK learning style that put the students as active learners, so they can express their learning style to understand some informations. The sample of this research were the seventh graders of SMP Negeri 2 Bandung. Base on research result, Student who learn by Contextual learning based on VAK learning style significantly better in understanding mathematical concept than the students who learn by expository method.","author":[{"dropping-particle":"","family":"Rizqi","given":"Vini","non-dropping-particle":"","parse-names":false,"suffix":""}],"container-title":"Journal of Medives","id":"ITEM-1","issued":{"date-parts":[["2017"]]},"title":"UPAYA MENINGKATKAN KEMAMPUAN PEMAHAMAN KONSEP MATEMATIKA SISWA MENGGUNAKAN PEMBELAJARAN KONTEKSTUAL DENGAN GAYA BELAJAR-VAK","type":"article-journal"},"uris":["http://www.mendeley.com/documents/?uuid=364bb338-ff0b-4360-adb8-5d26411abfab"]}],"mendeley":{"formattedCitation":"(Rizqi, 2017)","plainTextFormattedCitation":"(Rizqi, 2017)","previouslyFormattedCitation":"(Rizqi, 2017)"},"properties":{"noteIndex":0},"schema":"https://github.com/citation-style-language/schema/raw/master/csl-citation.json"}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(Rizqi, </w:t>
      </w:r>
      <w:hyperlink w:anchor="Rizqi2017" w:history="1">
        <w:r w:rsidRPr="00B41389">
          <w:rPr>
            <w:rStyle w:val="Hyperlink"/>
            <w:rFonts w:ascii="Palatino Linotype" w:hAnsi="Palatino Linotype" w:cs="Times New Roman"/>
            <w:noProof/>
            <w:sz w:val="24"/>
          </w:rPr>
          <w:t>2017</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w:t>
      </w:r>
    </w:p>
    <w:p w:rsidR="00D740E0" w:rsidRDefault="00D740E0">
      <w:pPr>
        <w:pStyle w:val="ListParagraph"/>
        <w:spacing w:after="0" w:line="240" w:lineRule="auto"/>
        <w:ind w:left="0"/>
        <w:jc w:val="both"/>
        <w:rPr>
          <w:rFonts w:ascii="Palatino Linotype" w:hAnsi="Palatino Linotype" w:cs="Times New Roman"/>
          <w:sz w:val="24"/>
          <w:szCs w:val="24"/>
        </w:rPr>
      </w:pPr>
    </w:p>
    <w:p w:rsidR="00D740E0"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Melihat permasalahan terkait rendahnya pemahaman konsep matematika, maka perlu adanya perencanaan yang baik sebelum melaksanakan pembelajaran. </w:t>
      </w:r>
      <w:r>
        <w:rPr>
          <w:rFonts w:ascii="Palatino Linotype" w:hAnsi="Palatino Linotype" w:cs="Times New Roman"/>
          <w:sz w:val="24"/>
        </w:rPr>
        <w:t xml:space="preserve">Menurut pendapat Orhun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10.33603/jnpm.v4i1.2930","ISSN":"2549-8495","author":[{"dropping-particle":"","family":"Rismayanti","given":"Eris","non-dropping-particle":"","parse-names":false,"suffix":""},{"dropping-particle":"","family":"Kartasasmita","given":"Bana G","non-dropping-particle":"","parse-names":false,"suffix":""},{"dropping-particle":"","family":"Supianti","given":"In In","non-dropping-particle":"","parse-names":false,"suffix":""}],"container-title":"JNPM (Jurnal Nasional Pendidikan Matematika)","id":"ITEM-1","issued":{"date-parts":[["2020"]]},"title":"Peningkatan Kemampuan Pemahaman Matematis Siswa Melalui Model Pembelajaran Think Pair Share","type":"article-journal"},"uris":["http://www.mendeley.com/documents/?uuid=10f450d5-0b85-4e07-add7-a9c92b0ae2bb"]}],"mendeley":{"formattedCitation":"(Rismayanti et al., 2020)","plainTextFormattedCitation":"(Rismayanti et al., 2020)","previouslyFormattedCitation":"(Rismayanti et al., 2020)"},"properties":{"noteIndex":0},"schema":"https://github.com/citation-style-language/schema/raw/master/csl-citation.json"}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(Rismayanti </w:t>
      </w:r>
      <w:r w:rsidR="00E22B8E">
        <w:rPr>
          <w:rFonts w:ascii="Palatino Linotype" w:hAnsi="Palatino Linotype" w:cs="Times New Roman"/>
          <w:noProof/>
          <w:sz w:val="24"/>
        </w:rPr>
        <w:t>Kartasasmita, &amp; Suprianti</w:t>
      </w:r>
      <w:r>
        <w:rPr>
          <w:rFonts w:ascii="Palatino Linotype" w:hAnsi="Palatino Linotype" w:cs="Times New Roman"/>
          <w:noProof/>
          <w:sz w:val="24"/>
        </w:rPr>
        <w:t xml:space="preserve"> </w:t>
      </w:r>
      <w:hyperlink w:anchor="Rismayanti2020" w:history="1">
        <w:r w:rsidRPr="00B41389">
          <w:rPr>
            <w:rStyle w:val="Hyperlink"/>
            <w:rFonts w:ascii="Palatino Linotype" w:hAnsi="Palatino Linotype" w:cs="Times New Roman"/>
            <w:noProof/>
            <w:sz w:val="24"/>
          </w:rPr>
          <w:t>2020</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guru juga sebaiknya kreatif dan inovatif dalam menerapkan model pembelajaran yang sesuai agar siswa juga termotivasi dalam pembelajaran sehingga siswa mampu memahami dan hasil belajar menjadi meningkat. Selain itu juga dengan situasi pembelajaran yang optimal di dalam kelas juga berpengaruh terhadap pemahaman konsep siswa </w:t>
      </w:r>
      <w:r w:rsidR="001D3F92">
        <w:rPr>
          <w:rFonts w:ascii="Times New Roman" w:hAnsi="Times New Roman" w:cs="Times New Roman"/>
          <w:sz w:val="24"/>
        </w:rPr>
        <w:fldChar w:fldCharType="begin"/>
      </w:r>
      <w:r>
        <w:rPr>
          <w:rFonts w:ascii="Times New Roman" w:hAnsi="Times New Roman" w:cs="Times New Roman"/>
          <w:sz w:val="24"/>
        </w:rPr>
        <w:instrText>ADDIN CSL_CITATION {"citationItems":[{"id":"ITEM-1","itemData":{"ISSN":"2407-0610","abstract":"The aim of this study is to examine the effect of Brain Based Learning on second grade junior high school students‟ conceptual understanding on polyhedron. This study was conducted by using post-test only control group quasi-experimental design. The subjects of this study were 148 students that divided into three classes. Two classes were taken as sample by using cluster random sampling technique. One of the classes was randomly selected as an experimental group and the other as control group. There were 48 students in experimental group and 51 students in control group. The data were collected with post-test which contained mathematical conceptual understanding on fractions. The post-test consisted of 8 essay question types. The normality and variance homogeny test result showed that the scores are normally distributed and have no difference in variance. The data were analyzed by using one tailed t-test with significance level of 5%. The result of data analysis revealed that the value of t-test = 6,7096 greater than t-table = 1,987, therefore; the null hypothesis is rejected. There is positive effect of Brain-Based Learning on second grade junior students‟ conceptual understanding in polyhedron.","author":[{"dropping-particle":"","family":"Suarsana","given":"I made","non-dropping-particle":"","parse-names":false,"suffix":""},{"dropping-particle":"","family":"Widiasih","given":"Ni Putu Santhi","non-dropping-particle":"","parse-names":false,"suffix":""},{"dropping-particle":"","family":"Suparta","given":"I Nengah","non-dropping-particle":"","parse-names":false,"suffix":""}],"container-title":"Journal on Mathematics Education","id":"ITEM-1","issue":"1 January","issued":{"date-parts":[["2018"]]},"page":"145-156","title":"The effect of brain based learning on second grade junior students' mathematics conceptual understanding on polyhedron","type":"article-journal","volume":"9"},"uris":["http://www.mendeley.com/documents/?uuid=2142996e-2721-4865-84bc-f0aa9f744caf"]}],"mendeley":{"formattedCitation":"(Suarsana et al., 2018)","plainTextFormattedCitation":"(Suarsana et al., 2018)","previouslyFormattedCitation":"(Suarsana et al., 2018)"},"properties":{"noteIndex":0},"schema":"https://github.com/citation-style-language/schema/raw/master/csl-citation.json"}</w:instrText>
      </w:r>
      <w:r w:rsidR="001D3F92">
        <w:rPr>
          <w:rFonts w:ascii="Times New Roman" w:hAnsi="Times New Roman" w:cs="Times New Roman"/>
          <w:sz w:val="24"/>
        </w:rPr>
        <w:fldChar w:fldCharType="separate"/>
      </w:r>
      <w:r w:rsidR="00E22B8E">
        <w:rPr>
          <w:rFonts w:ascii="Times New Roman" w:hAnsi="Times New Roman" w:cs="Times New Roman"/>
          <w:noProof/>
          <w:sz w:val="24"/>
        </w:rPr>
        <w:t>(Suarsana, Widiasih, &amp; Suparta</w:t>
      </w:r>
      <w:r>
        <w:rPr>
          <w:rFonts w:ascii="Times New Roman" w:hAnsi="Times New Roman" w:cs="Times New Roman"/>
          <w:noProof/>
          <w:sz w:val="24"/>
        </w:rPr>
        <w:t xml:space="preserve"> </w:t>
      </w:r>
      <w:hyperlink w:anchor="Suarsana2018" w:history="1">
        <w:r w:rsidRPr="00B41389">
          <w:rPr>
            <w:rStyle w:val="Hyperlink"/>
            <w:rFonts w:ascii="Times New Roman" w:hAnsi="Times New Roman" w:cs="Times New Roman"/>
            <w:noProof/>
            <w:sz w:val="24"/>
          </w:rPr>
          <w:t>2018</w:t>
        </w:r>
      </w:hyperlink>
      <w:r>
        <w:rPr>
          <w:rFonts w:ascii="Times New Roman" w:hAnsi="Times New Roman" w:cs="Times New Roman"/>
          <w:noProof/>
          <w:sz w:val="24"/>
        </w:rPr>
        <w:t>)</w:t>
      </w:r>
      <w:r w:rsidR="001D3F92">
        <w:rPr>
          <w:rFonts w:ascii="Times New Roman" w:hAnsi="Times New Roman" w:cs="Times New Roman"/>
          <w:sz w:val="24"/>
        </w:rPr>
        <w:fldChar w:fldCharType="end"/>
      </w:r>
      <w:r>
        <w:rPr>
          <w:rFonts w:ascii="Times New Roman" w:hAnsi="Times New Roman" w:cs="Times New Roman"/>
          <w:sz w:val="24"/>
        </w:rPr>
        <w:t xml:space="preserve">. </w:t>
      </w:r>
      <w:r>
        <w:rPr>
          <w:rFonts w:ascii="Palatino Linotype" w:hAnsi="Palatino Linotype" w:cs="Times New Roman"/>
          <w:sz w:val="24"/>
          <w:szCs w:val="24"/>
        </w:rPr>
        <w:t>Perlu dilihat pula paradigma pembelajaran matematika saat ini dimana guru melatih siswa dalam menemukan konsep baik itu secara mandiri maupun dengan kelompoknya. Karena siswa tidak hanya dapat menggunakan pengetahuan dalam menjawab soal di kelas, namun siswa juga dapat menyelesaikan masalah yang dihadapinya dikehidupan nyata. Oleh karena itu, pemilihan model yang tepat merupakan salah satu faktor meningkatkan pemahaman konsep matematika siswa. Model pembelajaran yang dimaksud yaitu model pembelajaran ELPSA</w:t>
      </w:r>
      <w:r w:rsidR="00CE58CB">
        <w:rPr>
          <w:rFonts w:ascii="Palatino Linotype" w:hAnsi="Palatino Linotype" w:cs="Times New Roman"/>
          <w:sz w:val="24"/>
          <w:szCs w:val="24"/>
        </w:rPr>
        <w:t xml:space="preserve"> (</w:t>
      </w:r>
      <w:r w:rsidR="00CE58CB">
        <w:rPr>
          <w:rFonts w:ascii="Palatino Linotype" w:hAnsi="Palatino Linotype" w:cs="Times New Roman"/>
          <w:i/>
          <w:sz w:val="24"/>
          <w:szCs w:val="24"/>
        </w:rPr>
        <w:t>Experience, Language, Picture, S</w:t>
      </w:r>
      <w:r w:rsidR="00CE58CB" w:rsidRPr="00CE58CB">
        <w:rPr>
          <w:rFonts w:ascii="Palatino Linotype" w:hAnsi="Palatino Linotype" w:cs="Times New Roman"/>
          <w:i/>
          <w:sz w:val="24"/>
          <w:szCs w:val="24"/>
        </w:rPr>
        <w:t>ymbol, Application</w:t>
      </w:r>
      <w:r w:rsidR="00CE58CB">
        <w:rPr>
          <w:rFonts w:ascii="Palatino Linotype" w:hAnsi="Palatino Linotype" w:cs="Times New Roman"/>
          <w:sz w:val="24"/>
          <w:szCs w:val="24"/>
        </w:rPr>
        <w:t>)</w:t>
      </w:r>
      <w:r>
        <w:rPr>
          <w:rFonts w:ascii="Palatino Linotype" w:hAnsi="Palatino Linotype" w:cs="Times New Roman"/>
          <w:sz w:val="24"/>
          <w:szCs w:val="24"/>
        </w:rPr>
        <w:t>.</w:t>
      </w:r>
    </w:p>
    <w:p w:rsidR="00D740E0" w:rsidRDefault="00D740E0">
      <w:pPr>
        <w:pStyle w:val="ListParagraph"/>
        <w:spacing w:after="0" w:line="240" w:lineRule="auto"/>
        <w:ind w:left="0"/>
        <w:jc w:val="both"/>
        <w:rPr>
          <w:rFonts w:ascii="Palatino Linotype" w:hAnsi="Palatino Linotype" w:cs="Times New Roman"/>
          <w:sz w:val="24"/>
          <w:szCs w:val="24"/>
        </w:rPr>
      </w:pPr>
    </w:p>
    <w:p w:rsidR="00D740E0"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Model pembelajaran ELPSA merupakan model pembelajaran yang dibuat secara khusus untuk konteks Indonesia sebagai hasil dari analisis video </w:t>
      </w:r>
      <w:r>
        <w:rPr>
          <w:rFonts w:ascii="Palatino Linotype" w:hAnsi="Palatino Linotype" w:cs="Times New Roman"/>
          <w:i/>
          <w:sz w:val="24"/>
          <w:szCs w:val="24"/>
        </w:rPr>
        <w:t xml:space="preserve">Trend in International Mathematics and Science Study </w:t>
      </w:r>
      <w:r>
        <w:rPr>
          <w:rFonts w:ascii="Palatino Linotype" w:hAnsi="Palatino Linotype" w:cs="Times New Roman"/>
          <w:sz w:val="24"/>
          <w:szCs w:val="24"/>
        </w:rPr>
        <w:t xml:space="preserve">(TIMSS) sebuah studi yang diselenggarakan oleh </w:t>
      </w:r>
      <w:r>
        <w:rPr>
          <w:rFonts w:ascii="Palatino Linotype" w:hAnsi="Palatino Linotype" w:cs="Times New Roman"/>
          <w:i/>
          <w:sz w:val="24"/>
          <w:szCs w:val="24"/>
        </w:rPr>
        <w:t xml:space="preserve">International Association for the Evaluation of Educational Achievement </w:t>
      </w:r>
      <w:r>
        <w:rPr>
          <w:rFonts w:ascii="Palatino Linotype" w:hAnsi="Palatino Linotype" w:cs="Times New Roman"/>
          <w:sz w:val="24"/>
          <w:szCs w:val="24"/>
        </w:rPr>
        <w:t xml:space="preserve">(IEA). Dalam upaya membelajarkan siswa secara efektif, model pembelajaan ELPSA merupakan alat yang praktis dan mudah dipahami untuk merancang suatu pembelajaran matematika dalam mengembangkan konsep secara bermakna dan eksplisit, meningkatkan kualitas pembelajaran, dan membuat siswa dapat memahami matematika lebih komprehensif. Menurut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{"citationItems":[{"id":"ITEM-1","itemData":{"DOI":"10.23887/jjpm.v9i1.19892","ISSN":"2613-9677","abstract":"Penelitian ini bertujuan untuk mengetahui apakah pemahaman konsep matematika siswa kelas X SMK Negeri 1 Singaraja yang mengikuti pembelajaran dengan model pembelajaran Question Student Have berbantuan media animasi Powtoon lebih tinggi daripada pemahaman konsep matematika siswa yang mengikuti pembelajaran konvensional. Jenis penelitian ini adalah eksperimen semu dengan desain penelitian post test only control group design. Populasi penelitian ini adalah seluruh siswa kelas X SMK Negeri 1 Singaraja tahun ajaran 2016/2017 semester genap yang terdistribusi ke dalam 15 kelas. Pengambilan sampel dilakukan dengan teknik cluster random sampling untuk memperoleh 2 kelas sebagai sampel penelitian. Sampel pada penelitian ini adalah siswa kelas X TN A sebagai kelas eksperimen dan siswa kelas X TN B sebagai kelas kontrol. Data pemahaman konsep matematika siswa diperoleh menggunakan tes dengan bentuk uraian. Tes normalitas dan homogenitas varians menunjukkan skor berdistribusi normal dan memiliki varians yang homogen. Rata-rata skor pemahaman konsep matematika siswa pada kelas eksperimen adalah 21,277 dan rata-rata skor pemahaman konsep matematika siswa pada kelas kontrol adalah 17,875. Data dianalisis menggunakan Uji-t satu ekor pada taraf signifikan 5%. Hasil uji hipotesis menunjukkan bahwa thitung = 3,5684 lebih dari ttabel = 1,9965, sehingga H0 ditolak. Sehingga, dapat diambil simpulan bahwa pemahaman konsep matematika siswa kelas X SMK Negeri 1 Singaraja yang mengikuti pembelajaran dengan model pembelajaran Question Student Have berbantuan media animasi Powtoon lebih tinggi daripada pemahaman konsep matematika siswa yang mengikuti pembelajaran konvensional.Kata kunci: model pembelajaran Question Student Have (QSH), media animasi Powtoon, pemahaman konsep matematika","author":[{"dropping-particle":"","family":"Suardi","given":"I made Yudi","non-dropping-particle":"","parse-names":false,"suffix":""},{"dropping-particle":"","family":"Suarsana","given":"I Made","non-dropping-particle":"","parse-names":false,"suffix":""},{"dropping-particle":"","family":"Pujawan","given":"I Gusti Ngurah","non-dropping-particle":"","parse-names":false,"suffix":""}],"container-title":"Jurnal Pendidikan Matematika Undiksha","id":"ITEM-1","issue":"April","issued":{"date-parts":[["2018"]]},"page":"83-92","title":"PENGARUH MODEL PEMBELAJARAN QUESTION STUDENT HAVE BERBANTUAN MEDIA ANIMASI POWTOON TERHADAP PEMAHAMAN KONSEP MATEMATIKA SISWA KELAS X SMK NEGERI 1 SINGARAJA TAHUN AJARAN 2016/2017","type":"article-journal","volume":"IX"},"uris":["http://www.mendeley.com/documents/?uuid=caff03c2-d846-4974-9378-61dd1f11c676"]}],"mendeley":{"formattedCitation":"(Suardi et al., 2018)","plainTextFormattedCitation":"(Suardi et al., 2018)","previouslyFormattedCitation":"(Suardi et al., 2018)"},"properties":{"noteIndex":0},"schema":"https://github.com/citation-style-language/schema/raw/master/csl-citation.json"}</w:instrText>
      </w:r>
      <w:r w:rsidR="001D3F92">
        <w:rPr>
          <w:rFonts w:ascii="Palatino Linotype" w:hAnsi="Palatino Linotype" w:cs="Times New Roman"/>
          <w:sz w:val="24"/>
          <w:szCs w:val="24"/>
        </w:rPr>
        <w:fldChar w:fldCharType="separate"/>
      </w:r>
      <w:r w:rsidR="00E22B8E">
        <w:rPr>
          <w:rFonts w:ascii="Palatino Linotype" w:hAnsi="Palatino Linotype" w:cs="Times New Roman"/>
          <w:noProof/>
          <w:sz w:val="24"/>
          <w:szCs w:val="24"/>
        </w:rPr>
        <w:t>Suardi, Suarsana, &amp; Pujawan</w:t>
      </w:r>
      <w:r>
        <w:rPr>
          <w:rFonts w:ascii="Palatino Linotype" w:hAnsi="Palatino Linotype" w:cs="Times New Roman"/>
          <w:noProof/>
          <w:sz w:val="24"/>
          <w:szCs w:val="24"/>
        </w:rPr>
        <w:t xml:space="preserve"> </w:t>
      </w:r>
      <w:r w:rsidR="00E22B8E">
        <w:rPr>
          <w:rFonts w:ascii="Palatino Linotype" w:hAnsi="Palatino Linotype" w:cs="Times New Roman"/>
          <w:noProof/>
          <w:sz w:val="24"/>
          <w:szCs w:val="24"/>
        </w:rPr>
        <w:t>(</w:t>
      </w:r>
      <w:r>
        <w:rPr>
          <w:rFonts w:ascii="Palatino Linotype" w:hAnsi="Palatino Linotype" w:cs="Times New Roman"/>
          <w:noProof/>
          <w:sz w:val="24"/>
          <w:szCs w:val="24"/>
        </w:rPr>
        <w:t>2018)</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konsep terbentuk melalui  pengalaman baik secara langsung maupun dengan perantara objek, gambar visual. Setiap komponen ELPSA dapat membangun pemahaman matematika dalam pembelajaran di kelas, pembelajaran ini akan bekerja paling efektif ketika guru di kelas merangkul logika, menghadirkan kesempatan dan kegiatan </w:t>
      </w:r>
      <w:r>
        <w:rPr>
          <w:rFonts w:ascii="Palatino Linotype" w:hAnsi="Palatino Linotype" w:cs="Times New Roman"/>
          <w:sz w:val="24"/>
          <w:szCs w:val="24"/>
        </w:rPr>
        <w:lastRenderedPageBreak/>
        <w:t xml:space="preserve">pembelajaran dengan cara yang menekankan setiap komponen, sebagai nilai tambah dalam pengembangan ide dan praktik matematis yang eksplisit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{"citationItems":[{"id":"ITEM-1","itemData":{"DOI":"10.22342/jme.6.2.2166.77-92","ISSN":"24070610","abstract":"This paper offers a framework for mathematics lesson design that is consistent with the way we learn about, and discover, most things in life. In addition, the framework provides a structure for identifying how mathematical concepts and understanding are acquired and developed. This framework is called ELPSA and represents five learning components, namely: Experience, Language, Pictorial, Symbolic and Applications. This framework has been used in developing lessons and teacher professional programs in Indonesia since 2012 in cooperation with the World Bank. This paper describes the theory that underlines the framework in general and in relation to each inter-connected component. Two explicit learning sequences for classroom practice are described, associated with Pythagoras theorem and probability. This paper then concludes with recommendations for using ELPSA in various institutional contexts.","author":[{"dropping-particle":"","family":"Lowrie","given":"Tom","non-dropping-particle":"","parse-names":false,"suffix":""},{"dropping-particle":"","family":"Patahuddin","given":"Sitti Maesuri","non-dropping-particle":"","parse-names":false,"suffix":""}],"container-title":"Journal on Mathematics Education","id":"ITEM-1","issued":{"date-parts":[["2015"]]},"title":"Elpsa as a lesson design framework","type":"article-journal"},"uris":["http://www.mendeley.com/documents/?uuid=ef08ea38-43c6-49d3-8eb3-85f54f2ecb0c"]}],"mendeley":{"formattedCitation":"(Lowrie &amp; Patahuddin, 2015b)","plainTextFormattedCitation":"(Lowrie &amp; Patahuddin, 2015b)","previouslyFormattedCitation":"(Lowrie &amp; Patahuddin, 2015b)"},"properties":{"noteIndex":0},"schema":"https://github.com/citation-style-language/schema/raw/master/csl-citation.json"}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(Lowrie &amp; Patahuddin, </w:t>
      </w:r>
      <w:hyperlink w:anchor="Lowrie2015b" w:history="1">
        <w:r w:rsidRPr="00B41389">
          <w:rPr>
            <w:rStyle w:val="Hyperlink"/>
            <w:rFonts w:ascii="Palatino Linotype" w:hAnsi="Palatino Linotype" w:cs="Times New Roman"/>
            <w:noProof/>
            <w:sz w:val="24"/>
            <w:szCs w:val="24"/>
          </w:rPr>
          <w:t>2015b</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Penerapannya di dalam kelas akan sangat membantu meningkatkan minat belajar siswa yaitu dengan melibatkan pengalaman belajar, bahasa, dan penjelasan yang representative dalam melibatkan penalaran siswa untuk memahami konten matematika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{"citationItems":[{"id":"ITEM-1","itemData":{"abstract":"Proses pembelajaran matematika yang dilaksanakan secara konvensional dan bersifat kaku mengakibatkan menurunnya minat belajar siswa. Penurunan minat belajar siswa berdampak pada proses keberlangsungan pembelajaran maupun pada daya serap siswa. Untuk dapat meningkatkan minat belajar siswa dapat dilakukan dengan menerapkan kerangka pembelajaran ELPSA (Experience,Language,Pictorial,Symbol and Application) selama proses pembelajaran matematika di kelas . Hal utama yang sangat membantu dalam meningkatkan minat belajar siswa adalah dengan melibatkan pengalaman belajar siswa (Experience) , bahasa siswa(Language) , dan penjelasan yang representatif dalam melibatkan penalaran siswa(Pictorial) untuk memahami konten matematika , sehingga dapat meningkatkan minat belajar siswa dalam pelajaran Matematika. Penelitian yang digunakan adalah PTK. Sasaran penelitian adalah siswa kelas 8A SMP Kristen Aletheia Ampenan tahun 2016/2017 yang terdiri dari 7 siswa perempuan 15 siswa laki-laki . Analisis dari data angket keberminatan , observasi aktivitas siswa , dan wawancara setelah mengalami perlakuan pembelajaran menggunakan kerangka pembelajaran ELPSA pada komponen E,L,dan P pada materi luas permukan dan volume kubus dan balok yang dilaksanakan menunjukkan peningkatan minat belajar siswa . Tanggapan positif dalam pembelajaran dalam ranah emosi menunjukkan peningkatan dari 58,18% menjadi 61,43% sedangkan aanggapan negatif dalam pembelajaran dalam ranah emosi menunjukkan penurunan dari 13,64% menjadi 5,24%. Sedangakan pada ranah keterlibatan siswa (keaktifan siswa) respon positif menunjukkan peningkatan dari 39,55% menjadi 44,76% sedangkan respon negatif terjadi penurunan dari 17,27% menjadi 12,38%, hal ini menunjukkan bahwa siswa terlibat lebih aktif dalam pembelajaran. Sedangkan dalam hasil wawancara , siswa mengharapkan agar pembelajaran selanjutnya tidak bersifat konvensional. Diharapkan dalam setiap pembelajaran Matematika dikelas dapat menggunakan kerangka pembelajaran ELPSA","author":[{"dropping-particle":"","family":"Dwijopitoyo","given":"Bambang Firmanu","non-dropping-particle":"","parse-names":false,"suffix":""}],"container-title":"Prosiding Seminar ELPSA, IKIP Mataram, Nusa Tenggara Barat","id":"ITEM-1","issued":{"date-parts":[["2017"]]},"page":"162-176","title":"Meningkatkan Minat Belajar Siswa Terhadap Pelajaran Matematika SMP Menggunakan Kerangka pembelajaran ELPSA","type":"article-journal"},"uris":["http://www.mendeley.com/documents/?uuid=ae106462-627d-4ae6-8779-bca60ab32207"]}],"mendeley":{"formattedCitation":"(Dwijopitoyo, 2017)","plainTextFormattedCitation":"(Dwijopitoyo, 2017)","previouslyFormattedCitation":"(Dwijopitoyo, 2017)"},"properties":{"noteIndex":0},"schema":"https://github.com/citation-style-language/schema/raw/master/csl-citation.json"}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(Dwijopitoyo, </w:t>
      </w:r>
      <w:hyperlink w:anchor="Dwijopitoyo2017" w:history="1">
        <w:r w:rsidRPr="00B41389">
          <w:rPr>
            <w:rStyle w:val="Hyperlink"/>
            <w:rFonts w:ascii="Palatino Linotype" w:hAnsi="Palatino Linotype" w:cs="Times New Roman"/>
            <w:noProof/>
            <w:sz w:val="24"/>
            <w:szCs w:val="24"/>
          </w:rPr>
          <w:t>2017</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Menurut</w:t>
      </w:r>
      <w:r w:rsidR="00E22B8E">
        <w:rPr>
          <w:rFonts w:ascii="Palatino Linotype" w:hAnsi="Palatino Linotype" w:cs="Times New Roman"/>
          <w:sz w:val="24"/>
          <w:szCs w:val="24"/>
        </w:rPr>
        <w:t xml:space="preserve">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{"citationItems":[{"id":"ITEM-1","itemData":{"abstract":"Beberapa guru mengajarkan konsep pencerminan dengan cara yang abstrak. Akibatnya tidak semua siswa memahami dengan baik konsep tersebut. Oleh sebab itu, perlu dirancang pembelajaran yang memberi kesempatan kepada siswa melakukan aktivitas matematika, salah satunya melalui ELPSA framework. ELPSA framework terdiri dari komponen experience, language, pictorial, symbol,dan application. Tulisan ini membahas contoh penerapan ELPSA framework pada materi pencerminan. Pembelajaran diawali dengan guru mengeksplorasi pengalaman (experience) siswa ketika bercermin. Setelah itu siswa mengungkapkan dengan bahasa (language) sendiri hubungan jarak benda terhadap cermin dan jarak bayangan terhadap cermin dengan bantuan papan berpaku, yang mengarah pada istilah matematika. Selanjutnya melalui gambar (pictorial) pada koordinat kartesius, siswa menemukan kesimpulan dalam bentuk symbol yang abstrak tentang bayangan titik jika dicerminkan terhadap garis. Untuk meningkatkan kemampuan berfikir siswa, siswa mengaplikasikan (application) pemahaman mereka tentang pencerminan dengan menyelesaikan soal-soal yang „baru” yang lebih menantang.","author":[{"dropping-particle":"","family":"Johar","given":"Rahmah","non-dropping-particle":"","parse-names":false,"suffix":""},{"dropping-particle":"","family":"Nurhalimah","given":"","non-dropping-particle":"","parse-names":false,"suffix":""},{"dropping-particle":"","family":"Yusrizal","given":"","non-dropping-particle":"","parse-names":false,"suffix":""}],"container-title":"Edumatica","id":"ITEM-1","issue":"02 Oktober 2016","issued":{"date-parts":[["2016"]]},"page":"49-57","title":"DESAIN PEMBELAJARAN ELPSA PADA MATERI PENCERMINAN","type":"article-journal","volume":"06"},"uris":["http://www.mendeley.com/documents/?uuid=dc56aec9-729b-43db-96ac-eafd453897b1"]}],"mendeley":{"formattedCitation":"(Johar et al., 2016)","plainTextFormattedCitation":"(Johar et al., 2016)","previouslyFormattedCitation":"(Johar et al., 2016)"},"properties":{"noteIndex":0},"schema":"https://github.com/citation-style-language/schema/raw/master/csl-citation.json"}</w:instrText>
      </w:r>
      <w:r w:rsidR="001D3F92">
        <w:rPr>
          <w:rFonts w:ascii="Palatino Linotype" w:hAnsi="Palatino Linotype" w:cs="Times New Roman"/>
          <w:sz w:val="24"/>
          <w:szCs w:val="24"/>
        </w:rPr>
        <w:fldChar w:fldCharType="separate"/>
      </w:r>
      <w:r w:rsidR="00E22B8E">
        <w:rPr>
          <w:rFonts w:ascii="Palatino Linotype" w:hAnsi="Palatino Linotype" w:cs="Times New Roman"/>
          <w:noProof/>
          <w:sz w:val="24"/>
          <w:szCs w:val="24"/>
        </w:rPr>
        <w:t>Johar, Nurhalimah, &amp; Yusrizal (</w:t>
      </w:r>
      <w:hyperlink w:anchor="Johar2016" w:history="1">
        <w:r w:rsidRPr="00B41389">
          <w:rPr>
            <w:rStyle w:val="Hyperlink"/>
            <w:rFonts w:ascii="Palatino Linotype" w:hAnsi="Palatino Linotype" w:cs="Times New Roman"/>
            <w:noProof/>
            <w:sz w:val="24"/>
            <w:szCs w:val="24"/>
          </w:rPr>
          <w:t>2016</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model pembelajaran ELPSA yang dimulai dari menghubungkan pengalaman siswa sebelumnya ke pembelajaran yang baru, memberikan siswa untuk mengekspresikan temuan mereka sendiri, dan membangun visual, memikirkan siswa untuk presentasi ide menggunakan symbol, sehingga siswa bisa menganggap matematika sebagai subjek yang bermakna daripada yang sulit. Model pembelajaran ini sifatnya bersiklus, yang artinya dalam penerapannya bukan sebagai proses linier melainkan saling berhubungan satu dengan yang lainnya. Adapun tahapan dari model pembelajaran ELPSA yaitu </w:t>
      </w:r>
      <w:r>
        <w:rPr>
          <w:rFonts w:ascii="Palatino Linotype" w:hAnsi="Palatino Linotype" w:cs="Times New Roman"/>
          <w:i/>
          <w:sz w:val="24"/>
          <w:szCs w:val="24"/>
        </w:rPr>
        <w:t>experience</w:t>
      </w:r>
      <w:r>
        <w:rPr>
          <w:rFonts w:ascii="Palatino Linotype" w:hAnsi="Palatino Linotype" w:cs="Times New Roman"/>
          <w:sz w:val="24"/>
          <w:szCs w:val="24"/>
        </w:rPr>
        <w:t xml:space="preserve"> (pengalaman) ialah kegiatan pembelajaran yang menunjukkan pengalaman yang sudah ada sebelumnya kemudian dihubungkan dengan pengalaman baru yang dipelajarinya, </w:t>
      </w:r>
      <w:r>
        <w:rPr>
          <w:rFonts w:ascii="Palatino Linotype" w:hAnsi="Palatino Linotype" w:cs="Times New Roman"/>
          <w:i/>
          <w:sz w:val="24"/>
          <w:szCs w:val="24"/>
        </w:rPr>
        <w:t xml:space="preserve">language </w:t>
      </w:r>
      <w:r>
        <w:rPr>
          <w:rFonts w:ascii="Palatino Linotype" w:hAnsi="Palatino Linotype" w:cs="Times New Roman"/>
          <w:sz w:val="24"/>
          <w:szCs w:val="24"/>
        </w:rPr>
        <w:t>(bahasa) ialah kegiatan pembelajaran dalam mengembangkan bahasa matematika agar menjadi lebih bermakna, p</w:t>
      </w:r>
      <w:r>
        <w:rPr>
          <w:rFonts w:ascii="Palatino Linotype" w:hAnsi="Palatino Linotype" w:cs="Times New Roman"/>
          <w:i/>
          <w:sz w:val="24"/>
          <w:szCs w:val="24"/>
        </w:rPr>
        <w:t xml:space="preserve">icture </w:t>
      </w:r>
      <w:r>
        <w:rPr>
          <w:rFonts w:ascii="Palatino Linotype" w:hAnsi="Palatino Linotype" w:cs="Times New Roman"/>
          <w:sz w:val="24"/>
          <w:szCs w:val="24"/>
        </w:rPr>
        <w:t xml:space="preserve">(gambar) ialah kegiatan pembelajaran menggunakan gambar maupun grafik guna mengenalkan konsep matematika, </w:t>
      </w:r>
      <w:r>
        <w:rPr>
          <w:rFonts w:ascii="Palatino Linotype" w:hAnsi="Palatino Linotype" w:cs="Times New Roman"/>
          <w:i/>
          <w:sz w:val="24"/>
          <w:szCs w:val="24"/>
        </w:rPr>
        <w:t xml:space="preserve">symbol </w:t>
      </w:r>
      <w:r>
        <w:rPr>
          <w:rFonts w:ascii="Palatino Linotype" w:hAnsi="Palatino Linotype" w:cs="Times New Roman"/>
          <w:sz w:val="24"/>
          <w:szCs w:val="24"/>
        </w:rPr>
        <w:t xml:space="preserve">(simbol) ini merupakan bagian yang paling umum dalam menyajikan ide-ide matematika yang mana kegiatan pembelajaran dari penyajian gambar diubah ke dalam penyajian simbol, dan </w:t>
      </w:r>
      <w:r>
        <w:rPr>
          <w:rFonts w:ascii="Palatino Linotype" w:hAnsi="Palatino Linotype" w:cs="Times New Roman"/>
          <w:i/>
          <w:sz w:val="24"/>
          <w:szCs w:val="24"/>
        </w:rPr>
        <w:t>application</w:t>
      </w:r>
      <w:r>
        <w:rPr>
          <w:rFonts w:ascii="Palatino Linotype" w:hAnsi="Palatino Linotype" w:cs="Times New Roman"/>
          <w:sz w:val="24"/>
          <w:szCs w:val="24"/>
        </w:rPr>
        <w:t xml:space="preserve"> (aplikasi) ialah kegiatan pembelajaan yang mampu menerapkan ilmu atau pemahaman yang diterimanya dengan menyelesaikan permasalahan yang diberikan maupun yang ditemukan dalam kehidupan nyata. </w:t>
      </w:r>
      <w:r>
        <w:rPr>
          <w:rFonts w:ascii="Palatino Linotype" w:hAnsi="Palatino Linotype" w:cs="Times New Roman"/>
          <w:sz w:val="24"/>
        </w:rPr>
        <w:t xml:space="preserve">Jika siswa dapat menyelesaikan masalah berkaitan dengan materi yang dipelajarinya dengan langkah yang benar maka konsep matematika tersebut telah dipahami dengan baik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{"citationItems":[{"id":"ITEM-1","itemData":{"DOI":"10.33603/jnpm.v3i2.1761","ISSN":"2549-8495","abstract":"Perkembangan teknologi dalam pendidikan dapat digunakan untuk memberikan inovasi dalam pembelajaran matematika, salah satunya yaitu adanya buku elektronik yang interaktif. Penelitian ini bertujuan untuk meningkatkan pemahaman konsep matematis siswa dengan berbasis buku elektronik interaktif berbantuan geogebra. Jenis penelitian ini adalah penelitian pengembangan. Pengembangan buku elektronik interaktif ini didesain dengan menggunakan aplikasi ibooks author dan berformat HTML. Penelitian ini menggunakan model pengembangan Plomp, yang terdiri dari 5 tahap, yaitu investigasi awal, desain, realisasi/konstruksi, tes, evaluasi, dan revisi, dan implementasi, namun dalam penelitian ini, penelitian hanya sampai pada tahap tes, evaluasi, dan revisi. Penelitian dilakukan di salah satu SMA Negeri di Sukawati. Subjek penelitian yaitu 108 siswa dengan melakukan 3 tahap uji coba. Instrumen penelitian yang digunakan yaitu berupa lembar validitas buku elektronik interaktif, angket respon siswa, angket respon guru, lembar keterlaksanaan pembelajaran, dan tes pemahaman konsep matematis. Hasil penelitian menunjukkan bahwa pemahaman konsep matematis siswa meningkat dengan menggunakan buku","author":[{"dropping-particle":"","family":"Octamela","given":"Kadek Surya","non-dropping-particle":"","parse-names":false,"suffix":""},{"dropping-particle":"","family":"Suweken","given":"Gede","non-dropping-particle":"","parse-names":false,"suffix":""},{"dropping-particle":"","family":"Ardana","given":"I Made","non-dropping-particle":"","parse-names":false,"suffix":""}],"container-title":"JNPM (Jurnal Nasional Pendidikan Matematika)","id":"ITEM-1","issued":{"date-parts":[["2019"]]},"title":"Pemahaman Matematis Siswa Dengan Menggunakan Buku Elektronik Interaktif Berbantuan Geogebra","type":"article-journal"},"uris":["http://www.mendeley.com/documents/?uuid=71816ea4-9374-48ad-9299-9a550adf1c8a"]}],"mendeley":{"formattedCitation":"(Octamela et al., 2019)","plainTextFormattedCitation":"(Octamela et al., 2019)","previouslyFormattedCitation":"(Octamela et al., 2019)"},"properties":{"noteIndex":0},"schema":"https://github.com/citation-style-language/schema/raw/master/csl-citation.json"}</w:instrText>
      </w:r>
      <w:r w:rsidR="001D3F92">
        <w:rPr>
          <w:rFonts w:ascii="Palatino Linotype" w:hAnsi="Palatino Linotype" w:cs="Times New Roman"/>
          <w:sz w:val="24"/>
        </w:rPr>
        <w:fldChar w:fldCharType="separate"/>
      </w:r>
      <w:r w:rsidR="00E22B8E">
        <w:rPr>
          <w:rFonts w:ascii="Palatino Linotype" w:hAnsi="Palatino Linotype" w:cs="Times New Roman"/>
          <w:noProof/>
          <w:sz w:val="24"/>
        </w:rPr>
        <w:t>(Octamela, Suweken, &amp; Ardana</w:t>
      </w:r>
      <w:r w:rsidR="00B41389">
        <w:rPr>
          <w:rFonts w:ascii="Palatino Linotype" w:hAnsi="Palatino Linotype" w:cs="Times New Roman"/>
          <w:noProof/>
          <w:sz w:val="24"/>
        </w:rPr>
        <w:t>,</w:t>
      </w:r>
      <w:r w:rsidR="00E22B8E">
        <w:rPr>
          <w:rFonts w:ascii="Palatino Linotype" w:hAnsi="Palatino Linotype" w:cs="Times New Roman"/>
          <w:noProof/>
          <w:sz w:val="24"/>
        </w:rPr>
        <w:t xml:space="preserve"> </w:t>
      </w:r>
      <w:hyperlink w:anchor="Octamela2019" w:history="1">
        <w:r w:rsidRPr="00B41389">
          <w:rPr>
            <w:rStyle w:val="Hyperlink"/>
            <w:rFonts w:ascii="Palatino Linotype" w:hAnsi="Palatino Linotype" w:cs="Times New Roman"/>
            <w:noProof/>
            <w:sz w:val="24"/>
          </w:rPr>
          <w:t>2019</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w:t>
      </w:r>
    </w:p>
    <w:p w:rsidR="00D740E0" w:rsidRDefault="00D740E0">
      <w:pPr>
        <w:spacing w:after="0" w:line="240" w:lineRule="auto"/>
        <w:jc w:val="both"/>
        <w:rPr>
          <w:rFonts w:ascii="Palatino Linotype" w:hAnsi="Palatino Linotype" w:cs="Times New Roman"/>
          <w:sz w:val="24"/>
          <w:szCs w:val="24"/>
        </w:rPr>
      </w:pPr>
    </w:p>
    <w:p w:rsidR="00D740E0" w:rsidRDefault="007C5970">
      <w:pPr>
        <w:spacing w:after="0" w:line="240" w:lineRule="auto"/>
        <w:jc w:val="both"/>
        <w:rPr>
          <w:rFonts w:ascii="Palatino Linotype" w:hAnsi="Palatino Linotype"/>
          <w:b/>
          <w:sz w:val="24"/>
          <w:szCs w:val="24"/>
        </w:rPr>
      </w:pPr>
      <w:r>
        <w:rPr>
          <w:rFonts w:ascii="Palatino Linotype" w:hAnsi="Palatino Linotype" w:cs="Times New Roman"/>
          <w:sz w:val="24"/>
          <w:szCs w:val="24"/>
        </w:rPr>
        <w:t xml:space="preserve">Pembelajaran dengan menerapkan model ELPSA dapat membantu siswa dalam mengembangkan gagasannya sehingga hasil belajarnya meningkat, hal ini sejalan dengan beberapa penelitian terkait model pembelajara ELPSA. Pertama, penelitian oleh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{"citationItems":[{"id":"ITEM-1","itemData":{"author":[{"dropping-particle":"","family":"Malika","given":"Nahla","non-dropping-particle":"","parse-names":false,"suffix":""}],"id":"ITEM-1","issued":{"date-parts":[["2018"]]},"publisher":"UNIVERSITAS ISLAM NEGERI SYARIF HIDAYATULLAH","title":"Pengaruh Model Pembelajaran ELPSA (Experiences, Language, Pictorial, Symbols, Application) Terhadap Kemampuan Representasi Matematis Siswa","type":"thesis"},"uris":["http://www.mendeley.com/documents/?uuid=d92e76a2-7abf-4619-8f24-b83af737df07"]}],"mendeley":{"formattedCitation":"(Malika, 2018)","plainTextFormattedCitation":"(Malika, 2018)","previouslyFormattedCitation":"(Malika, 2018)"},"properties":{"noteIndex":0},"schema":"https://github.com/citation-style-language/schema/raw/master/csl-citation.json"}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(Malika, </w:t>
      </w:r>
      <w:hyperlink w:anchor="Malika2018" w:history="1">
        <w:r w:rsidRPr="00B41389">
          <w:rPr>
            <w:rStyle w:val="Hyperlink"/>
            <w:rFonts w:ascii="Palatino Linotype" w:hAnsi="Palatino Linotype" w:cs="Times New Roman"/>
            <w:noProof/>
            <w:sz w:val="24"/>
            <w:szCs w:val="24"/>
          </w:rPr>
          <w:t>2018)</w:t>
        </w:r>
      </w:hyperlink>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yang menunjukkan kemampuan representasi matematis siswa yang diajarkan dengan model pembelajaran ELPSA lebih tinggi daripada model pembelajaran langsung. Kedua, penelitian oleh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{"citationItems":[{"id":"ITEM-1","itemData":{"DOI":"10.1017/CBO9781107415324.004","ISBN":"9788578110796","ISSN":"1098-6596","PMID":"25246403","abstract":"tahui keefektifan penerapan pendekatan ELPSA dengan setting kooperatif dalam pembelajaran matematika materi Sistem Koordinat Kartesius pada kelas VIII SMP Negeri 2 Balocci Kabupaten Pangkep. Populasi dalam penelitian ini adalah seluruh peserta didik kelas VIII SMP Negeri 2 Balocci Kabupaten Pangkep dan unit eksperimen yakni kelas VIII B yang dipilih menggunakan teknik cluster random sampling. Pengambilan data dilakukan dengan menggunakan instrumen Tes Hasil Belajar, Lembar Observasi Aktivitas peserta didik, dan Angket Respons Peserta Didik. Data dianalisis menggunakan analisis statistic deskriptif dan inferensial. Berdasarkan kriteria keefektifan disimpulkan bahwa aktivitas peserta didik dalam pembelajaran berada pada kategori sangat aktif dengan skor rata-rata 3,7dari skor ideal 4, hasil belajar matematika peserta didik berada pada kategori sedang dengan mean 79,3 dari skor ideal 100 dengan standar deviasi 6,9, tingkat ketuntasan secara klasikal sebesar 84%, rata-rata gain ternormalisasi hasil belajar berada pada kategori tinggi, dan respons peserta didik terhadap penerapan pendekatan ELPSA dengan setting kooperatif berada pada kategori positif dengan presentase skor rata-rata 83,6. Hasil pengujian hipotesis menunjukkan bahwa pendekatan ELPSA dengan setting kooperatif dalam pembelajaran matematika materi Sistem Koordinat Kartesius pada kelas VIII SMP Negeri 2 Balocci Kabupaten Pangkep efektif diterapkan.","author":[{"dropping-particle":"","family":"Amalina","given":"Fitrah","non-dropping-particle":"","parse-names":false,"suffix":""}],"id":"ITEM-1","issued":{"date-parts":[["2018"]]},"publisher":"Universitas Negeri Makassar","title":"Efektivitas Penerapan Pendekatan ELPSA Setting Kooperatif dalam Pembelajaran Matematika Materi Sistem Koordinat Kartesius pada Kelas VIII SMP Negeri 2 Balocci Kabupaten Pangkep","type":"thesis"},"uris":["http://www.mendeley.com/documents/?uuid=e3ea0bd2-c4e5-4efa-9179-882bc8c43668"]}],"mendeley":{"formattedCitation":"(Amalina, 2018)","plainTextFormattedCitation":"(Amalina, 2018)","previouslyFormattedCitation":"(Amalina, 2018)"},"properties":{"noteIndex":0},"schema":"https://github.com/citation-style-language/schema/raw/master/csl-citation.json"}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(Amalina, </w:t>
      </w:r>
      <w:hyperlink w:anchor="Amalina2018" w:history="1">
        <w:r w:rsidRPr="00B41389">
          <w:rPr>
            <w:rStyle w:val="Hyperlink"/>
            <w:rFonts w:ascii="Palatino Linotype" w:hAnsi="Palatino Linotype" w:cs="Times New Roman"/>
            <w:noProof/>
            <w:sz w:val="24"/>
            <w:szCs w:val="24"/>
          </w:rPr>
          <w:t>2018</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yang menunjukkan pendekatan ELPSA dengan setting kooperatif dalam pembelajaran matematika efektif diterapkan. Ketiga, penelitian oleh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{"citationItems":[{"id":"ITEM-1","itemData":{"abstract":"Penelitian ini dilatarbelakangi hasil belajar peserta didik SMP Islam Sultan Agung yang menunjukkan pencapaian ketuntasan klasikal yang masih rendah. Hal ini membuktikan bahwa ketertarikan dalam belajar matematika masih kurang, sehingga hasil belajar yang dicapai kurang maksimal. Selama ini model pembelajaran yang dipergunakan guru adalah pembelajaran langsung yang tidak ada desain yang mendampingnya, kondisi kelas akan monoton karena tidak ada keaktifan peserta didik. Semua kegiatan terpusat kepada guru sehingga peserta didik menjadi pasif. Permasalahan yang diungkapkan dalam penelitian ini adalah sebagai berikut (1) Apakah dengan Pembelajaran ELPSA (Experiences, Language, Pictures, Symbols, Application) dapat meningkatkan kemampuan berpikir kreatif siswa kelas VIII SMP Islam Sultan Agung pada materi relasi fungsi? (2) Apakah dengan Pembelajaran ELPSA (Experiences, Language, Pictures, Symbols, Application) dapat meningkatkan hasil belajar siswa kelas VIII SMP Islam Sultan Agung pada materi relasi fungsi? (3) Apakah Pembelajaran ELPSA (Experiences, Language, Pictures, Symbols, Application) efektif dalam proses belajar siswa kelas VIII SMP Islam Sultan Agung? Penelitian ini menggunakan pendekatan penelitian kuantitatif deskriptif dengan sampel adalah peserta didik kelas VIII-A sebagai kelas eksperimen. Teknik penelitian menggunakan One-Shot Case Study Design dan instrumentnya adalah post-test. Serta uji validitas, reliabilitas, analisis butir soal, uji noemalitas dan uji hipotesis menggunakan SPSS versi 16. Kesimpulan dari penelitian ini adalah kemampuan berpikir kreatif siswa meningkat setelah menerapkan desain pembelajaran ELPSA (Experiences, Language, Pictures, Symbols, Application). Hasil perhitungan menggunakan SPSS versi 16 sig. 0,00 &lt; 0,05 dapat disimpulkan H0 ditolak dan H1 diterima, artinya ada peningkatan kemampuan berpikir kreatif siswa yang signifikan setelah adanya penerapan desain pembelajaran ELPSA (Experiences, Language, Pictures, Symbols, Application). Hasil belajar siswa meningkat dengan menerapkan desain pembelajaran ELPSA (Experiences, Language, Pictures, Symbols, Application). Hasil perhitungan menggunakan SPSS versi 16 sig. 0,00 &lt; 0,05 dapat disimpulkan H0 ditolak dan H1 diterima, artinya ada peningkatan hasil belajar siswa yang signifikan setelah adanya penerapan desain pembelajaran ELPSA (Experiences, Language, Pictures, Symbols, Application). Kata","author":[{"dropping-particle":"","family":"Hartiningsih","given":"Ririn","non-dropping-particle":"","parse-names":false,"suffix":""}],"id":"ITEM-1","issued":{"date-parts":[["2016"]]},"title":"EFEKTIVITAS DESAIN PEMBELAJARAN ELPSA (EXPERIENCES, LANGUAGE, PICTURES, SYMBOLS, APPLICATION) TERHADAP KEMAMPUAN BERPIKIR KREATIF DAN HASIL BELAJAR SISWA KELAS VIII SMP ISLAM SULTAN AGUNG PADA MATERI POKOK RELASI DAN FUNGSI TAHUN PELAJARAN 2015/2016","type":"article-journal"},"uris":["http://www.mendeley.com/documents/?uuid=8f68b846-b0d0-4584-91f3-140d4181735b"]}],"mendeley":{"formattedCitation":"(Hartiningsih, 2016)","plainTextFormattedCitation":"(Hartiningsih, 2016)","previouslyFormattedCitation":"(Hartiningsih, 2016)"},"properties":{"noteIndex":0},"schema":"https://github.com/citation-style-language/schema/raw/master/csl-citation.json"}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(Hartiningsih, </w:t>
      </w:r>
      <w:hyperlink w:anchor="Hartiningsih2016" w:history="1">
        <w:r w:rsidRPr="00B41389">
          <w:rPr>
            <w:rStyle w:val="Hyperlink"/>
            <w:rFonts w:ascii="Palatino Linotype" w:hAnsi="Palatino Linotype" w:cs="Times New Roman"/>
            <w:noProof/>
            <w:sz w:val="24"/>
            <w:szCs w:val="24"/>
          </w:rPr>
          <w:t>2016</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yang menunjukkan kemampuan berpikir kreatif siswa meningkat setelah menerapkan desain pembelajaran ELPSA.</w:t>
      </w:r>
      <w:r w:rsidR="00CE58CB">
        <w:rPr>
          <w:rFonts w:ascii="Palatino Linotype" w:hAnsi="Palatino Linotype" w:cs="Times New Roman"/>
          <w:sz w:val="24"/>
          <w:szCs w:val="24"/>
        </w:rPr>
        <w:t xml:space="preserve"> </w:t>
      </w:r>
      <w:r w:rsidR="00CE58CB">
        <w:rPr>
          <w:rFonts w:ascii="Palatino Linotype" w:hAnsi="Palatino Linotype" w:cs="Times New Roman"/>
          <w:sz w:val="24"/>
          <w:szCs w:val="24"/>
        </w:rPr>
        <w:lastRenderedPageBreak/>
        <w:t xml:space="preserve">Oleh </w:t>
      </w:r>
      <w:r w:rsidR="006A0089">
        <w:rPr>
          <w:rFonts w:ascii="Palatino Linotype" w:hAnsi="Palatino Linotype" w:cs="Times New Roman"/>
          <w:sz w:val="24"/>
          <w:szCs w:val="24"/>
        </w:rPr>
        <w:t xml:space="preserve">karena itu, </w:t>
      </w:r>
      <w:r w:rsidR="00DF6BD3">
        <w:rPr>
          <w:rFonts w:ascii="Palatino Linotype" w:hAnsi="Palatino Linotype" w:cs="Times New Roman"/>
          <w:sz w:val="24"/>
          <w:szCs w:val="24"/>
        </w:rPr>
        <w:t>t</w:t>
      </w:r>
      <w:r>
        <w:rPr>
          <w:rFonts w:ascii="Palatino Linotype" w:hAnsi="Palatino Linotype" w:cs="Times New Roman"/>
          <w:sz w:val="24"/>
          <w:szCs w:val="24"/>
        </w:rPr>
        <w:t>ujuan dalam penelitian ini untuk menunjukkan bahwa pemahaman konsep matematika siswa yang dibelajarkan menggunakan model pembelajaran ELPSA lebih tinggi daripada siswa yang dibelajarkan menggunakan model pembelajaran konvensional.</w:t>
      </w:r>
    </w:p>
    <w:p w:rsidR="00DF6BD3" w:rsidRDefault="00DF6BD3">
      <w:pPr>
        <w:spacing w:after="0" w:line="240" w:lineRule="auto"/>
        <w:jc w:val="both"/>
        <w:rPr>
          <w:rFonts w:ascii="Palatino Linotype" w:hAnsi="Palatino Linotype"/>
          <w:b/>
          <w:sz w:val="24"/>
          <w:szCs w:val="24"/>
        </w:rPr>
      </w:pPr>
    </w:p>
    <w:p w:rsidR="00D740E0" w:rsidRDefault="007C5970">
      <w:pPr>
        <w:spacing w:after="0" w:line="240" w:lineRule="auto"/>
        <w:jc w:val="both"/>
        <w:rPr>
          <w:rFonts w:ascii="Palatino Linotype" w:hAnsi="Palatino Linotype"/>
          <w:sz w:val="24"/>
          <w:szCs w:val="24"/>
        </w:rPr>
      </w:pPr>
      <w:r>
        <w:rPr>
          <w:rFonts w:ascii="Palatino Linotype" w:hAnsi="Palatino Linotype"/>
          <w:b/>
          <w:sz w:val="24"/>
          <w:szCs w:val="24"/>
        </w:rPr>
        <w:t>Metode</w:t>
      </w:r>
    </w:p>
    <w:p w:rsidR="00D740E0" w:rsidRDefault="00DF6BD3">
      <w:pPr>
        <w:spacing w:after="0" w:line="240" w:lineRule="auto"/>
        <w:jc w:val="both"/>
        <w:rPr>
          <w:rFonts w:ascii="Palatino Linotype" w:hAnsi="Palatino Linotype"/>
          <w:sz w:val="24"/>
          <w:szCs w:val="24"/>
        </w:rPr>
      </w:pPr>
      <w:r>
        <w:rPr>
          <w:rFonts w:ascii="Palatino Linotype" w:hAnsi="Palatino Linotype" w:cs="Arial"/>
          <w:sz w:val="24"/>
          <w:szCs w:val="24"/>
        </w:rPr>
        <w:t xml:space="preserve">Metode </w:t>
      </w:r>
      <w:r w:rsidR="007C5970">
        <w:rPr>
          <w:rFonts w:ascii="Palatino Linotype" w:hAnsi="Palatino Linotype" w:cs="Arial"/>
          <w:sz w:val="24"/>
          <w:szCs w:val="24"/>
        </w:rPr>
        <w:t>penelitian ini ialah penelitian eksperimen semu (</w:t>
      </w:r>
      <w:r w:rsidR="007C5970">
        <w:rPr>
          <w:rFonts w:ascii="Palatino Linotype" w:hAnsi="Palatino Linotype" w:cs="Arial"/>
          <w:i/>
          <w:sz w:val="24"/>
          <w:szCs w:val="24"/>
        </w:rPr>
        <w:t>quasi eksperimen)</w:t>
      </w:r>
      <w:r>
        <w:rPr>
          <w:rFonts w:ascii="Palatino Linotype" w:hAnsi="Palatino Linotype" w:cs="Arial"/>
          <w:sz w:val="24"/>
          <w:szCs w:val="24"/>
        </w:rPr>
        <w:t xml:space="preserve"> dengan desain penelitian </w:t>
      </w:r>
      <w:r>
        <w:rPr>
          <w:rFonts w:ascii="Palatino Linotype" w:hAnsi="Palatino Linotype" w:cs="Arial"/>
          <w:i/>
          <w:sz w:val="24"/>
          <w:szCs w:val="24"/>
        </w:rPr>
        <w:t xml:space="preserve">post-test only control group design. </w:t>
      </w:r>
      <w:r w:rsidR="007C5970">
        <w:rPr>
          <w:rFonts w:ascii="Palatino Linotype" w:hAnsi="Palatino Linotype" w:cs="Arial"/>
          <w:sz w:val="24"/>
          <w:szCs w:val="24"/>
        </w:rPr>
        <w:t xml:space="preserve">Banyak sampel yaitu 70 orang siswa dari keseluruhan kelas VIII. Teknik pengambilan sampel pada penelitian ini adalah teknik </w:t>
      </w:r>
      <w:r w:rsidR="007C5970">
        <w:rPr>
          <w:rFonts w:ascii="Palatino Linotype" w:hAnsi="Palatino Linotype" w:cs="Arial"/>
          <w:i/>
          <w:sz w:val="24"/>
          <w:szCs w:val="24"/>
        </w:rPr>
        <w:t>cluster random sampling</w:t>
      </w:r>
      <w:r>
        <w:rPr>
          <w:rFonts w:ascii="Palatino Linotype" w:hAnsi="Palatino Linotype" w:cs="Arial"/>
          <w:i/>
          <w:sz w:val="24"/>
          <w:szCs w:val="24"/>
        </w:rPr>
        <w:t xml:space="preserve"> </w:t>
      </w:r>
      <w:r w:rsidR="006A0089">
        <w:rPr>
          <w:rFonts w:ascii="Palatino Linotype" w:hAnsi="Palatino Linotype" w:cs="Arial"/>
          <w:sz w:val="24"/>
          <w:szCs w:val="24"/>
        </w:rPr>
        <w:t>karena</w:t>
      </w:r>
      <w:r w:rsidR="000A04AD">
        <w:rPr>
          <w:rFonts w:ascii="Palatino Linotype" w:hAnsi="Palatino Linotype" w:cs="Arial"/>
          <w:sz w:val="24"/>
          <w:szCs w:val="24"/>
        </w:rPr>
        <w:t xml:space="preserve"> satuan terkecil</w:t>
      </w:r>
      <w:r w:rsidR="006A0089">
        <w:rPr>
          <w:rFonts w:ascii="Palatino Linotype" w:hAnsi="Palatino Linotype" w:cs="Arial"/>
          <w:sz w:val="24"/>
          <w:szCs w:val="24"/>
        </w:rPr>
        <w:t xml:space="preserve"> populasi </w:t>
      </w:r>
      <w:r w:rsidR="00B2218B">
        <w:rPr>
          <w:rFonts w:ascii="Palatino Linotype" w:hAnsi="Palatino Linotype" w:cs="Arial"/>
          <w:sz w:val="24"/>
          <w:szCs w:val="24"/>
        </w:rPr>
        <w:t xml:space="preserve">penelitian </w:t>
      </w:r>
      <w:r w:rsidR="006A0089">
        <w:rPr>
          <w:rFonts w:ascii="Palatino Linotype" w:hAnsi="Palatino Linotype" w:cs="Arial"/>
          <w:sz w:val="24"/>
          <w:szCs w:val="24"/>
        </w:rPr>
        <w:t>terdiri dari kelompok</w:t>
      </w:r>
      <w:r w:rsidR="00B2218B">
        <w:rPr>
          <w:rFonts w:ascii="Palatino Linotype" w:hAnsi="Palatino Linotype" w:cs="Arial"/>
          <w:sz w:val="24"/>
          <w:szCs w:val="24"/>
        </w:rPr>
        <w:t>-kelompok bukanlah individu</w:t>
      </w:r>
      <w:r w:rsidR="007C5970">
        <w:rPr>
          <w:rFonts w:ascii="Palatino Linotype" w:hAnsi="Palatino Linotype" w:cs="Arial"/>
          <w:sz w:val="24"/>
          <w:szCs w:val="24"/>
        </w:rPr>
        <w:t>.</w:t>
      </w:r>
      <w:r w:rsidR="000A04AD">
        <w:rPr>
          <w:rFonts w:ascii="Palatino Linotype" w:hAnsi="Palatino Linotype" w:cs="Arial"/>
          <w:sz w:val="24"/>
          <w:szCs w:val="24"/>
        </w:rPr>
        <w:t xml:space="preserve"> Tidak dimungkinkan melakukan pengacakan individu dengan mengubah kelas yang telah ada.</w:t>
      </w:r>
      <w:r>
        <w:rPr>
          <w:rFonts w:ascii="Palatino Linotype" w:hAnsi="Palatino Linotype" w:cs="Arial"/>
          <w:sz w:val="24"/>
          <w:szCs w:val="24"/>
        </w:rPr>
        <w:t xml:space="preserve"> I</w:t>
      </w:r>
      <w:r w:rsidR="007C5970">
        <w:rPr>
          <w:rFonts w:ascii="Palatino Linotype" w:hAnsi="Palatino Linotype" w:cs="Arial"/>
          <w:sz w:val="24"/>
          <w:szCs w:val="24"/>
        </w:rPr>
        <w:t>nstrumen yang digunakan yaitu berupa tes uraian. Guna memperoleh skor dari tes tersebut maka ada patokan skor yang diberikan terhadap aspek yang dinilai seperti yang diuraikan dalam NCTM (</w:t>
      </w:r>
      <w:hyperlink w:anchor="NCTM2000" w:history="1">
        <w:r w:rsidR="007C5970" w:rsidRPr="00B41389">
          <w:rPr>
            <w:rStyle w:val="Hyperlink"/>
            <w:rFonts w:ascii="Palatino Linotype" w:hAnsi="Palatino Linotype" w:cs="Arial"/>
            <w:sz w:val="24"/>
            <w:szCs w:val="24"/>
          </w:rPr>
          <w:t>2000</w:t>
        </w:r>
      </w:hyperlink>
      <w:r w:rsidR="007C5970">
        <w:rPr>
          <w:rFonts w:ascii="Palatino Linotype" w:hAnsi="Palatino Linotype" w:cs="Arial"/>
          <w:sz w:val="24"/>
          <w:szCs w:val="24"/>
        </w:rPr>
        <w:t>) pada Tabel 2.</w:t>
      </w:r>
    </w:p>
    <w:p w:rsidR="00D740E0" w:rsidRDefault="00D740E0">
      <w:pPr>
        <w:spacing w:after="0" w:line="240" w:lineRule="auto"/>
        <w:jc w:val="both"/>
        <w:rPr>
          <w:rFonts w:ascii="Palatino Linotype" w:hAnsi="Palatino Linotype"/>
          <w:sz w:val="24"/>
          <w:szCs w:val="24"/>
        </w:rPr>
      </w:pPr>
    </w:p>
    <w:p w:rsidR="00D740E0" w:rsidRPr="00DF6BD3" w:rsidRDefault="007C5970">
      <w:pPr>
        <w:spacing w:after="20" w:line="240" w:lineRule="auto"/>
        <w:jc w:val="center"/>
        <w:rPr>
          <w:rFonts w:ascii="Palatino Linotype" w:hAnsi="Palatino Linotype"/>
          <w:sz w:val="20"/>
          <w:szCs w:val="24"/>
        </w:rPr>
      </w:pPr>
      <w:r w:rsidRPr="00DF6BD3">
        <w:rPr>
          <w:rFonts w:ascii="Palatino Linotype" w:hAnsi="Palatino Linotype"/>
          <w:sz w:val="20"/>
          <w:szCs w:val="24"/>
        </w:rPr>
        <w:t>Tabel 2. Rubrik Penskoran Pemahaman Konsep Matematika</w:t>
      </w:r>
    </w:p>
    <w:tbl>
      <w:tblPr>
        <w:tblStyle w:val="TableGrid"/>
        <w:tblW w:w="8638" w:type="dxa"/>
        <w:tblLayout w:type="fixed"/>
        <w:tblLook w:val="04A0" w:firstRow="1" w:lastRow="0" w:firstColumn="1" w:lastColumn="0" w:noHBand="0" w:noVBand="1"/>
      </w:tblPr>
      <w:tblGrid>
        <w:gridCol w:w="653"/>
        <w:gridCol w:w="1865"/>
        <w:gridCol w:w="5400"/>
        <w:gridCol w:w="720"/>
      </w:tblGrid>
      <w:tr w:rsidR="00D740E0" w:rsidRPr="00DF6BD3" w:rsidTr="00DF6BD3">
        <w:trPr>
          <w:tblHeader/>
        </w:trPr>
        <w:tc>
          <w:tcPr>
            <w:tcW w:w="653" w:type="dxa"/>
            <w:tcBorders>
              <w:top w:val="single" w:sz="4" w:space="0" w:color="auto"/>
              <w:left w:val="nil"/>
              <w:bottom w:val="single" w:sz="4" w:space="0" w:color="auto"/>
              <w:right w:val="nil"/>
            </w:tcBorders>
          </w:tcPr>
          <w:p w:rsidR="00D740E0" w:rsidRPr="00DF6BD3" w:rsidRDefault="007C5970" w:rsidP="00DF6BD3">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No Soal</w:t>
            </w:r>
          </w:p>
        </w:tc>
        <w:tc>
          <w:tcPr>
            <w:tcW w:w="1865" w:type="dxa"/>
            <w:tcBorders>
              <w:top w:val="single" w:sz="4" w:space="0" w:color="auto"/>
              <w:left w:val="nil"/>
              <w:bottom w:val="single" w:sz="4" w:space="0" w:color="auto"/>
              <w:right w:val="nil"/>
            </w:tcBorders>
            <w:shd w:val="clear" w:color="auto" w:fill="auto"/>
            <w:vAlign w:val="center"/>
          </w:tcPr>
          <w:p w:rsidR="00D740E0" w:rsidRPr="00DF6BD3" w:rsidRDefault="007C5970" w:rsidP="00DF6BD3">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 xml:space="preserve">Indikator </w:t>
            </w:r>
          </w:p>
        </w:tc>
        <w:tc>
          <w:tcPr>
            <w:tcW w:w="5400" w:type="dxa"/>
            <w:tcBorders>
              <w:top w:val="single" w:sz="4" w:space="0" w:color="auto"/>
              <w:left w:val="nil"/>
              <w:bottom w:val="single" w:sz="4" w:space="0" w:color="auto"/>
              <w:right w:val="nil"/>
            </w:tcBorders>
            <w:shd w:val="clear" w:color="auto" w:fill="auto"/>
            <w:vAlign w:val="center"/>
          </w:tcPr>
          <w:p w:rsidR="00D740E0" w:rsidRPr="00DF6BD3" w:rsidRDefault="007C5970" w:rsidP="00DF6BD3">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Deskripsi</w:t>
            </w:r>
          </w:p>
        </w:tc>
        <w:tc>
          <w:tcPr>
            <w:tcW w:w="720" w:type="dxa"/>
            <w:tcBorders>
              <w:top w:val="single" w:sz="4" w:space="0" w:color="auto"/>
              <w:left w:val="nil"/>
              <w:bottom w:val="single" w:sz="4" w:space="0" w:color="auto"/>
              <w:right w:val="nil"/>
            </w:tcBorders>
            <w:shd w:val="clear" w:color="auto" w:fill="auto"/>
            <w:vAlign w:val="center"/>
          </w:tcPr>
          <w:p w:rsidR="00D740E0" w:rsidRPr="00DF6BD3" w:rsidRDefault="007C5970" w:rsidP="00DF6BD3">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Skor</w:t>
            </w:r>
          </w:p>
        </w:tc>
      </w:tr>
      <w:tr w:rsidR="00D740E0" w:rsidRPr="00DF6BD3" w:rsidTr="00DF6BD3">
        <w:tc>
          <w:tcPr>
            <w:tcW w:w="653" w:type="dxa"/>
            <w:vMerge w:val="restart"/>
            <w:tcBorders>
              <w:top w:val="single" w:sz="4" w:space="0" w:color="auto"/>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1, 2b, 3a</w:t>
            </w:r>
          </w:p>
        </w:tc>
        <w:tc>
          <w:tcPr>
            <w:tcW w:w="1865" w:type="dxa"/>
            <w:vMerge w:val="restart"/>
            <w:tcBorders>
              <w:top w:val="single" w:sz="4" w:space="0" w:color="auto"/>
              <w:left w:val="nil"/>
              <w:bottom w:val="nil"/>
              <w:right w:val="nil"/>
            </w:tcBorders>
          </w:tcPr>
          <w:p w:rsidR="00D740E0" w:rsidRPr="00DF6BD3" w:rsidRDefault="007C5970">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Menyatakan ulang konsep yang dipelajari dengan kata-kata sendiri</w:t>
            </w:r>
          </w:p>
        </w:tc>
        <w:tc>
          <w:tcPr>
            <w:tcW w:w="5400" w:type="dxa"/>
            <w:tcBorders>
              <w:top w:val="single" w:sz="4" w:space="0" w:color="auto"/>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Menyatakan ulang konsep yang telah dipelajari dengan kata-kata sendiri dengan benar</w:t>
            </w:r>
          </w:p>
        </w:tc>
        <w:tc>
          <w:tcPr>
            <w:tcW w:w="720" w:type="dxa"/>
            <w:tcBorders>
              <w:top w:val="single" w:sz="4" w:space="0" w:color="auto"/>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2</w:t>
            </w:r>
          </w:p>
        </w:tc>
      </w:tr>
      <w:tr w:rsidR="00D740E0" w:rsidRPr="00DF6BD3" w:rsidTr="00DF6BD3">
        <w:tc>
          <w:tcPr>
            <w:tcW w:w="653"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Menyatakan ulang konsep yang telah dipelajari dengan kata-kata sendiri tetai tidak sepenuhnya benar</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w:t>
            </w:r>
          </w:p>
        </w:tc>
      </w:tr>
      <w:tr w:rsidR="00D740E0" w:rsidRPr="00DF6BD3" w:rsidTr="00DF6BD3">
        <w:tc>
          <w:tcPr>
            <w:tcW w:w="653"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Salah dalam menyatakan ulang konsep yang telah dipelajari dengan kata-kata sendiri</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0</w:t>
            </w:r>
          </w:p>
        </w:tc>
      </w:tr>
      <w:tr w:rsidR="00D740E0" w:rsidRPr="00DF6BD3" w:rsidTr="00DF6BD3">
        <w:tc>
          <w:tcPr>
            <w:tcW w:w="653" w:type="dxa"/>
            <w:vMerge w:val="restart"/>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2a, 3a</w:t>
            </w:r>
          </w:p>
        </w:tc>
        <w:tc>
          <w:tcPr>
            <w:tcW w:w="1865" w:type="dxa"/>
            <w:vMerge w:val="restart"/>
            <w:tcBorders>
              <w:top w:val="nil"/>
              <w:left w:val="nil"/>
              <w:bottom w:val="nil"/>
              <w:right w:val="nil"/>
            </w:tcBorders>
          </w:tcPr>
          <w:p w:rsidR="00D740E0" w:rsidRPr="00DF6BD3" w:rsidRDefault="007C5970">
            <w:pPr>
              <w:pStyle w:val="ListParagraph"/>
              <w:ind w:left="0"/>
              <w:rPr>
                <w:rFonts w:ascii="Palatino Linotype" w:hAnsi="Palatino Linotype" w:cs="Times New Roman"/>
                <w:sz w:val="20"/>
                <w:szCs w:val="20"/>
              </w:rPr>
            </w:pPr>
            <w:r w:rsidRPr="00DF6BD3">
              <w:rPr>
                <w:rFonts w:ascii="Palatino Linotype" w:hAnsi="Palatino Linotype" w:cs="Times New Roman"/>
                <w:sz w:val="20"/>
                <w:szCs w:val="20"/>
              </w:rPr>
              <w:t>Mengidentifikasi yang termasuk contoh atau bukan contoh dari suatu konsep</w:t>
            </w: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Mengidentifikasi yang termasuk contoh atau bukan contoh dari suatu konsep dengan benar</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2</w:t>
            </w:r>
          </w:p>
        </w:tc>
      </w:tr>
      <w:tr w:rsidR="00D740E0" w:rsidRPr="00DF6BD3" w:rsidTr="00DF6BD3">
        <w:tc>
          <w:tcPr>
            <w:tcW w:w="653"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Mengidentifikasi yang termasuk contoh atau bukan contoh dari suatu konsep tetapi tidak sepenuhnya benar</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w:t>
            </w:r>
          </w:p>
        </w:tc>
      </w:tr>
      <w:tr w:rsidR="00D740E0" w:rsidRPr="00DF6BD3" w:rsidTr="00DF6BD3">
        <w:tc>
          <w:tcPr>
            <w:tcW w:w="653"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nil"/>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Salah dalam mengidentifikasi yang termasuk contoh atau bukan contoh dari suatu konsep</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0</w:t>
            </w:r>
          </w:p>
        </w:tc>
      </w:tr>
      <w:tr w:rsidR="00D740E0" w:rsidRPr="00DF6BD3" w:rsidTr="00DF6BD3">
        <w:tc>
          <w:tcPr>
            <w:tcW w:w="653" w:type="dxa"/>
            <w:vMerge w:val="restart"/>
            <w:tcBorders>
              <w:top w:val="nil"/>
              <w:left w:val="nil"/>
              <w:bottom w:val="single" w:sz="4" w:space="0" w:color="auto"/>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3b, 4, 5, 6</w:t>
            </w:r>
          </w:p>
        </w:tc>
        <w:tc>
          <w:tcPr>
            <w:tcW w:w="1865" w:type="dxa"/>
            <w:vMerge w:val="restart"/>
            <w:tcBorders>
              <w:top w:val="nil"/>
              <w:left w:val="nil"/>
              <w:bottom w:val="single" w:sz="4" w:space="0" w:color="auto"/>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Mengaplikasikan konsep dalam berbagai situasi</w:t>
            </w: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Mengaplikasikan konsep dalam berbagai situasi dengan benar secara keseluruhan</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4</w:t>
            </w:r>
          </w:p>
        </w:tc>
      </w:tr>
      <w:tr w:rsidR="00D740E0" w:rsidRPr="00DF6BD3" w:rsidTr="00DF6BD3">
        <w:tc>
          <w:tcPr>
            <w:tcW w:w="653"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Mengaplikasikan konsep dalam berbagai situasi dengan benar tetapi jawaban tidak sepenuhnya benar</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3</w:t>
            </w:r>
          </w:p>
        </w:tc>
      </w:tr>
      <w:tr w:rsidR="00D740E0" w:rsidRPr="00DF6BD3" w:rsidTr="00DF6BD3">
        <w:tc>
          <w:tcPr>
            <w:tcW w:w="653"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Mengaplikasikan konsep dalam berbagai situasi dengan benar tetapi jawaban salah</w:t>
            </w:r>
          </w:p>
        </w:tc>
        <w:tc>
          <w:tcPr>
            <w:tcW w:w="720" w:type="dxa"/>
            <w:tcBorders>
              <w:top w:val="nil"/>
              <w:left w:val="nil"/>
              <w:bottom w:val="nil"/>
              <w:right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2</w:t>
            </w:r>
          </w:p>
        </w:tc>
      </w:tr>
      <w:tr w:rsidR="00D740E0" w:rsidRPr="00DF6BD3" w:rsidTr="00DF6BD3">
        <w:tc>
          <w:tcPr>
            <w:tcW w:w="653"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nil"/>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Tidak sepenuhnya benar dalam mengaplikasikan konsep dalam berbagai situasi</w:t>
            </w:r>
          </w:p>
        </w:tc>
        <w:tc>
          <w:tcPr>
            <w:tcW w:w="720" w:type="dxa"/>
            <w:tcBorders>
              <w:top w:val="nil"/>
              <w:left w:val="nil"/>
              <w:bottom w:val="nil"/>
              <w:right w:val="nil"/>
            </w:tcBorders>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w:t>
            </w:r>
          </w:p>
        </w:tc>
      </w:tr>
      <w:tr w:rsidR="00D740E0" w:rsidRPr="00DF6BD3" w:rsidTr="00DF6BD3">
        <w:tc>
          <w:tcPr>
            <w:tcW w:w="653"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1865" w:type="dxa"/>
            <w:vMerge/>
            <w:tcBorders>
              <w:top w:val="nil"/>
              <w:left w:val="nil"/>
              <w:bottom w:val="single" w:sz="4" w:space="0" w:color="auto"/>
              <w:right w:val="nil"/>
            </w:tcBorders>
          </w:tcPr>
          <w:p w:rsidR="00D740E0" w:rsidRPr="00DF6BD3" w:rsidRDefault="00D740E0">
            <w:pPr>
              <w:pStyle w:val="ListParagraph"/>
              <w:ind w:left="0"/>
              <w:jc w:val="both"/>
              <w:rPr>
                <w:rFonts w:ascii="Palatino Linotype" w:hAnsi="Palatino Linotype" w:cs="Times New Roman"/>
                <w:sz w:val="20"/>
                <w:szCs w:val="20"/>
              </w:rPr>
            </w:pPr>
          </w:p>
        </w:tc>
        <w:tc>
          <w:tcPr>
            <w:tcW w:w="5400" w:type="dxa"/>
            <w:tcBorders>
              <w:top w:val="nil"/>
              <w:left w:val="nil"/>
              <w:bottom w:val="single" w:sz="4" w:space="0" w:color="auto"/>
              <w:right w:val="nil"/>
            </w:tcBorders>
          </w:tcPr>
          <w:p w:rsidR="00D740E0" w:rsidRPr="00DF6BD3" w:rsidRDefault="007C5970">
            <w:pPr>
              <w:pStyle w:val="ListParagraph"/>
              <w:ind w:left="0"/>
              <w:jc w:val="both"/>
              <w:rPr>
                <w:rFonts w:ascii="Palatino Linotype" w:hAnsi="Palatino Linotype" w:cs="Times New Roman"/>
                <w:sz w:val="20"/>
                <w:szCs w:val="20"/>
              </w:rPr>
            </w:pPr>
            <w:r w:rsidRPr="00DF6BD3">
              <w:rPr>
                <w:rFonts w:ascii="Palatino Linotype" w:hAnsi="Palatino Linotype" w:cs="Times New Roman"/>
                <w:sz w:val="20"/>
                <w:szCs w:val="20"/>
              </w:rPr>
              <w:t>Tidak membuat jawaban atau hanya mengulang informasi yang diketahui dari soal</w:t>
            </w:r>
          </w:p>
        </w:tc>
        <w:tc>
          <w:tcPr>
            <w:tcW w:w="720" w:type="dxa"/>
            <w:tcBorders>
              <w:top w:val="nil"/>
              <w:left w:val="nil"/>
              <w:bottom w:val="single" w:sz="4" w:space="0" w:color="auto"/>
              <w:right w:val="nil"/>
            </w:tcBorders>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0</w:t>
            </w:r>
          </w:p>
        </w:tc>
      </w:tr>
    </w:tbl>
    <w:p w:rsidR="00AE30B6" w:rsidRDefault="00AE30B6">
      <w:pPr>
        <w:spacing w:after="0" w:line="240" w:lineRule="auto"/>
        <w:jc w:val="both"/>
        <w:rPr>
          <w:rFonts w:ascii="Palatino Linotype" w:hAnsi="Palatino Linotype" w:cs="Arial"/>
          <w:sz w:val="24"/>
          <w:szCs w:val="24"/>
        </w:rPr>
      </w:pPr>
    </w:p>
    <w:p w:rsidR="00DF6BD3" w:rsidRDefault="007C5970">
      <w:pPr>
        <w:spacing w:after="0" w:line="240" w:lineRule="auto"/>
        <w:jc w:val="both"/>
        <w:rPr>
          <w:rFonts w:ascii="Palatino Linotype" w:hAnsi="Palatino Linotype" w:cs="Arial"/>
          <w:sz w:val="24"/>
          <w:szCs w:val="24"/>
        </w:rPr>
      </w:pPr>
      <w:r>
        <w:rPr>
          <w:rFonts w:ascii="Palatino Linotype" w:hAnsi="Palatino Linotype" w:cs="Arial"/>
          <w:sz w:val="24"/>
          <w:szCs w:val="24"/>
        </w:rPr>
        <w:t xml:space="preserve">Sebelum diberikan kepada siswa, instrumen penelitian terlebih dahulu di uji dengan uji validitas isi. </w:t>
      </w:r>
      <w:r w:rsidR="00657C6E">
        <w:rPr>
          <w:rFonts w:ascii="Palatino Linotype" w:hAnsi="Palatino Linotype"/>
          <w:sz w:val="24"/>
          <w:szCs w:val="24"/>
        </w:rPr>
        <w:t>Menurut Gregory (</w:t>
      </w:r>
      <w:hyperlink w:anchor="Gregory2000" w:history="1">
        <w:r w:rsidR="00657C6E" w:rsidRPr="009C1FB3">
          <w:rPr>
            <w:rStyle w:val="Hyperlink"/>
            <w:rFonts w:ascii="Palatino Linotype" w:hAnsi="Palatino Linotype"/>
            <w:sz w:val="24"/>
            <w:szCs w:val="24"/>
          </w:rPr>
          <w:t>2000</w:t>
        </w:r>
      </w:hyperlink>
      <w:r w:rsidR="00657C6E">
        <w:rPr>
          <w:rFonts w:ascii="Palatino Linotype" w:hAnsi="Palatino Linotype"/>
          <w:sz w:val="24"/>
          <w:szCs w:val="24"/>
        </w:rPr>
        <w:t>)</w:t>
      </w:r>
      <w:r>
        <w:rPr>
          <w:rFonts w:ascii="Palatino Linotype" w:hAnsi="Palatino Linotype"/>
          <w:sz w:val="24"/>
          <w:szCs w:val="24"/>
        </w:rPr>
        <w:t xml:space="preserve">, mengembangkan </w:t>
      </w:r>
      <w:proofErr w:type="gramStart"/>
      <w:r>
        <w:rPr>
          <w:rFonts w:ascii="Palatino Linotype" w:hAnsi="Palatino Linotype"/>
          <w:sz w:val="24"/>
          <w:szCs w:val="24"/>
        </w:rPr>
        <w:t>cara</w:t>
      </w:r>
      <w:proofErr w:type="gramEnd"/>
      <w:r>
        <w:rPr>
          <w:rFonts w:ascii="Palatino Linotype" w:hAnsi="Palatino Linotype"/>
          <w:sz w:val="24"/>
          <w:szCs w:val="24"/>
        </w:rPr>
        <w:t xml:space="preserve"> dalam </w:t>
      </w:r>
      <w:r>
        <w:rPr>
          <w:rFonts w:ascii="Palatino Linotype" w:hAnsi="Palatino Linotype"/>
          <w:sz w:val="24"/>
          <w:szCs w:val="24"/>
        </w:rPr>
        <w:lastRenderedPageBreak/>
        <w:t xml:space="preserve">pengujian validitas isi yang lebih kuantitatif masih menggunakan penilaian pakar. </w:t>
      </w:r>
      <w:r>
        <w:rPr>
          <w:rFonts w:ascii="Palatino Linotype" w:hAnsi="Palatino Linotype" w:cs="Arial"/>
          <w:sz w:val="24"/>
          <w:szCs w:val="24"/>
        </w:rPr>
        <w:t>Perhitungan hasil uji pakar menggunakan rumus Gregory memperoleh koefisien validitas isi tes sebesar 1</w:t>
      </w:r>
      <w:proofErr w:type="gramStart"/>
      <w:r>
        <w:rPr>
          <w:rFonts w:ascii="Palatino Linotype" w:hAnsi="Palatino Linotype" w:cs="Arial"/>
          <w:sz w:val="24"/>
          <w:szCs w:val="24"/>
        </w:rPr>
        <w:t>,00</w:t>
      </w:r>
      <w:proofErr w:type="gramEnd"/>
      <w:r>
        <w:rPr>
          <w:rFonts w:ascii="Palatino Linotype" w:hAnsi="Palatino Linotype" w:cs="Arial"/>
          <w:sz w:val="24"/>
          <w:szCs w:val="24"/>
        </w:rPr>
        <w:t xml:space="preserve"> yang berarti bahwa tes yang akan di uji cobakan sangat relevan. </w:t>
      </w:r>
      <w:r w:rsidRPr="00DB17E8">
        <w:rPr>
          <w:rFonts w:ascii="Palatino Linotype" w:hAnsi="Palatino Linotype" w:cs="Arial"/>
          <w:sz w:val="24"/>
          <w:szCs w:val="24"/>
        </w:rPr>
        <w:t>Setelah itu instrumen</w:t>
      </w:r>
      <w:r>
        <w:rPr>
          <w:rFonts w:ascii="Palatino Linotype" w:hAnsi="Palatino Linotype" w:cs="Arial"/>
          <w:sz w:val="24"/>
          <w:szCs w:val="24"/>
        </w:rPr>
        <w:t xml:space="preserve"> dapat di uji coba pada kelas yang telah mendapatkan materi lingkaran yaitu pada kelas IX 3 dengan banyaknya soal yaitu 7 butir soal.</w:t>
      </w:r>
      <w:r w:rsidR="00DF6BD3">
        <w:rPr>
          <w:rFonts w:ascii="Palatino Linotype" w:hAnsi="Palatino Linotype" w:cs="Arial"/>
          <w:sz w:val="24"/>
          <w:szCs w:val="24"/>
        </w:rPr>
        <w:t xml:space="preserve"> </w:t>
      </w:r>
    </w:p>
    <w:p w:rsidR="00DF6BD3" w:rsidRDefault="00DF6BD3">
      <w:pPr>
        <w:spacing w:after="0" w:line="240" w:lineRule="auto"/>
        <w:jc w:val="both"/>
        <w:rPr>
          <w:rFonts w:ascii="Palatino Linotype" w:hAnsi="Palatino Linotype" w:cs="Arial"/>
          <w:sz w:val="24"/>
          <w:szCs w:val="24"/>
        </w:rPr>
      </w:pPr>
    </w:p>
    <w:p w:rsidR="00D740E0" w:rsidRDefault="007C5970">
      <w:pPr>
        <w:spacing w:after="0" w:line="240" w:lineRule="auto"/>
        <w:jc w:val="both"/>
        <w:rPr>
          <w:rFonts w:ascii="Palatino Linotype" w:hAnsi="Palatino Linotype"/>
          <w:sz w:val="24"/>
          <w:szCs w:val="24"/>
        </w:rPr>
      </w:pPr>
      <w:r>
        <w:rPr>
          <w:rFonts w:ascii="Palatino Linotype" w:hAnsi="Palatino Linotype" w:cs="Arial"/>
          <w:sz w:val="24"/>
          <w:szCs w:val="24"/>
        </w:rPr>
        <w:t xml:space="preserve">Kemudian dilakukan pengujian validitas menggunakan rumus korelasi </w:t>
      </w:r>
      <w:r>
        <w:rPr>
          <w:rFonts w:ascii="Palatino Linotype" w:hAnsi="Palatino Linotype" w:cs="Arial"/>
          <w:i/>
          <w:sz w:val="24"/>
          <w:szCs w:val="24"/>
        </w:rPr>
        <w:t>Product Moment</w:t>
      </w:r>
      <w:r>
        <w:rPr>
          <w:rFonts w:ascii="Palatino Linotype" w:hAnsi="Palatino Linotype" w:cs="Arial"/>
          <w:sz w:val="24"/>
          <w:szCs w:val="24"/>
        </w:rPr>
        <w:t xml:space="preserve"> dan reliabilitas tes menggunakan rumus </w:t>
      </w:r>
      <w:r>
        <w:rPr>
          <w:rFonts w:ascii="Palatino Linotype" w:hAnsi="Palatino Linotype" w:cs="Arial"/>
          <w:i/>
          <w:sz w:val="24"/>
          <w:szCs w:val="24"/>
        </w:rPr>
        <w:t>Alpha Cronbach</w:t>
      </w:r>
      <w:r>
        <w:rPr>
          <w:rFonts w:ascii="Palatino Linotype" w:hAnsi="Palatino Linotype" w:cs="Arial"/>
          <w:sz w:val="24"/>
          <w:szCs w:val="24"/>
        </w:rPr>
        <w:t xml:space="preserve">. Berdasarkan hasil analisis validitas tes diperoleh bahwa semua soal dinyatakan valid dan digunakan 6 buah soal untuk </w:t>
      </w:r>
      <w:r>
        <w:rPr>
          <w:rFonts w:ascii="Palatino Linotype" w:hAnsi="Palatino Linotype" w:cs="Arial"/>
          <w:i/>
          <w:sz w:val="24"/>
          <w:szCs w:val="24"/>
        </w:rPr>
        <w:t>post-test</w:t>
      </w:r>
      <w:r>
        <w:rPr>
          <w:rFonts w:ascii="Palatino Linotype" w:hAnsi="Palatino Linotype" w:cs="Arial"/>
          <w:sz w:val="24"/>
          <w:szCs w:val="24"/>
        </w:rPr>
        <w:t xml:space="preserve">, kemudian semua soal yang dinyatakan valid dihitung reliabilitasnya hingga mendapatkan koefisien reliabilitas sebesar 0,65 yang tergolong tinggi sehingga tes tersebut dinyatakan layak untuk digunakan. Hasil tes yang diperoleh kemudian dianalisis dan ditindak lanjuti dengan melakukan uji prasyarat dan uji hipotesis. Uji prasyarat yang dimaksud yaitu uji normalitas yang dianalisis menggunakan uji </w:t>
      </w:r>
      <w:r>
        <w:rPr>
          <w:rFonts w:ascii="Palatino Linotype" w:hAnsi="Palatino Linotype" w:cs="Arial"/>
          <w:i/>
          <w:sz w:val="24"/>
          <w:szCs w:val="24"/>
        </w:rPr>
        <w:t>Liliefors</w:t>
      </w:r>
      <w:r>
        <w:rPr>
          <w:rFonts w:ascii="Palatino Linotype" w:hAnsi="Palatino Linotype" w:cs="Arial"/>
          <w:sz w:val="24"/>
          <w:szCs w:val="24"/>
        </w:rPr>
        <w:t xml:space="preserve"> dengan kriteria pengujian </w:t>
      </w:r>
      <w:r>
        <w:rPr>
          <w:rFonts w:ascii="Palatino Linotype" w:hAnsi="Palatino Linotype" w:cs="Arial"/>
          <w:noProof/>
          <w:position w:val="-12"/>
          <w:sz w:val="24"/>
          <w:szCs w:val="24"/>
        </w:rPr>
        <w:drawing>
          <wp:inline distT="0" distB="0" distL="0" distR="0">
            <wp:extent cx="228600" cy="228600"/>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srcRect/>
                    <a:stretch/>
                  </pic:blipFill>
                  <pic:spPr>
                    <a:xfrm>
                      <a:off x="0" y="0"/>
                      <a:ext cx="228600" cy="228600"/>
                    </a:xfrm>
                    <a:prstGeom prst="rect">
                      <a:avLst/>
                    </a:prstGeom>
                    <a:ln>
                      <a:noFill/>
                    </a:ln>
                  </pic:spPr>
                </pic:pic>
              </a:graphicData>
            </a:graphic>
          </wp:inline>
        </w:drawing>
      </w:r>
      <w:r>
        <w:rPr>
          <w:rFonts w:ascii="Palatino Linotype" w:hAnsi="Palatino Linotype" w:cs="Arial"/>
          <w:sz w:val="24"/>
          <w:szCs w:val="24"/>
        </w:rPr>
        <w:t xml:space="preserve"> ditolak jika </w:t>
      </w:r>
      <w:r>
        <w:rPr>
          <w:rFonts w:ascii="Palatino Linotype" w:hAnsi="Palatino Linotype" w:cs="Arial"/>
          <w:i/>
          <w:sz w:val="24"/>
          <w:szCs w:val="24"/>
        </w:rPr>
        <w:t>L</w:t>
      </w:r>
      <w:r>
        <w:rPr>
          <w:rFonts w:ascii="Palatino Linotype" w:hAnsi="Palatino Linotype" w:cs="Arial"/>
          <w:i/>
          <w:sz w:val="24"/>
          <w:szCs w:val="24"/>
          <w:vertAlign w:val="subscript"/>
        </w:rPr>
        <w:t>hitung</w:t>
      </w:r>
      <w:r>
        <w:rPr>
          <w:rFonts w:ascii="Palatino Linotype" w:hAnsi="Palatino Linotype" w:cs="Arial"/>
          <w:i/>
          <w:sz w:val="24"/>
          <w:szCs w:val="24"/>
        </w:rPr>
        <w:t>&gt; L</w:t>
      </w:r>
      <w:r>
        <w:rPr>
          <w:rFonts w:ascii="Palatino Linotype" w:hAnsi="Palatino Linotype" w:cs="Arial"/>
          <w:i/>
          <w:sz w:val="24"/>
          <w:szCs w:val="24"/>
          <w:vertAlign w:val="subscript"/>
        </w:rPr>
        <w:t>hitung</w:t>
      </w:r>
      <w:r>
        <w:rPr>
          <w:rFonts w:ascii="Palatino Linotype" w:hAnsi="Palatino Linotype" w:cs="Arial"/>
          <w:sz w:val="24"/>
          <w:szCs w:val="24"/>
        </w:rPr>
        <w:t xml:space="preserve">, taraf signifikan (α) sebesar 5% dan uji homogenitas varians dianalisis menggunakan uji </w:t>
      </w:r>
      <w:r>
        <w:rPr>
          <w:rFonts w:ascii="Palatino Linotype" w:hAnsi="Palatino Linotype" w:cs="Arial"/>
          <w:i/>
          <w:sz w:val="24"/>
          <w:szCs w:val="24"/>
        </w:rPr>
        <w:t>F</w:t>
      </w:r>
      <w:r>
        <w:rPr>
          <w:rFonts w:ascii="Palatino Linotype" w:hAnsi="Palatino Linotype" w:cs="Arial"/>
          <w:sz w:val="24"/>
          <w:szCs w:val="24"/>
        </w:rPr>
        <w:t xml:space="preserve"> dengan kriteria pengujian </w:t>
      </w:r>
      <w:r>
        <w:rPr>
          <w:rFonts w:ascii="Palatino Linotype" w:hAnsi="Palatino Linotype" w:cs="Arial"/>
          <w:noProof/>
          <w:position w:val="-12"/>
          <w:sz w:val="24"/>
          <w:szCs w:val="24"/>
        </w:rPr>
        <w:drawing>
          <wp:inline distT="0" distB="0" distL="0" distR="0">
            <wp:extent cx="228600" cy="228600"/>
            <wp:effectExtent l="0" t="0" r="0" b="0"/>
            <wp:docPr id="10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1" cstate="print"/>
                    <a:srcRect/>
                    <a:stretch/>
                  </pic:blipFill>
                  <pic:spPr>
                    <a:xfrm>
                      <a:off x="0" y="0"/>
                      <a:ext cx="228600" cy="228600"/>
                    </a:xfrm>
                    <a:prstGeom prst="rect">
                      <a:avLst/>
                    </a:prstGeom>
                    <a:ln>
                      <a:noFill/>
                    </a:ln>
                  </pic:spPr>
                </pic:pic>
              </a:graphicData>
            </a:graphic>
          </wp:inline>
        </w:drawing>
      </w:r>
      <w:r>
        <w:rPr>
          <w:rFonts w:ascii="Palatino Linotype" w:hAnsi="Palatino Linotype" w:cs="Arial"/>
          <w:sz w:val="24"/>
          <w:szCs w:val="24"/>
        </w:rPr>
        <w:t xml:space="preserve"> ditolak atau data memiliki varian yang tidak homogen jika nilai </w:t>
      </w:r>
      <w:r>
        <w:rPr>
          <w:rFonts w:ascii="Palatino Linotype" w:hAnsi="Palatino Linotype" w:cs="Arial"/>
          <w:i/>
          <w:sz w:val="24"/>
          <w:szCs w:val="24"/>
        </w:rPr>
        <w:t>F</w:t>
      </w:r>
      <w:r>
        <w:rPr>
          <w:rFonts w:ascii="Palatino Linotype" w:hAnsi="Palatino Linotype" w:cs="Arial"/>
          <w:i/>
          <w:sz w:val="24"/>
          <w:szCs w:val="24"/>
          <w:vertAlign w:val="subscript"/>
        </w:rPr>
        <w:t>hitung</w:t>
      </w:r>
      <w:r>
        <w:rPr>
          <w:rFonts w:ascii="Palatino Linotype" w:hAnsi="Palatino Linotype" w:cs="Arial"/>
          <w:i/>
          <w:sz w:val="24"/>
          <w:szCs w:val="24"/>
        </w:rPr>
        <w:t>&gt; F</w:t>
      </w:r>
      <w:r>
        <w:rPr>
          <w:rFonts w:ascii="Palatino Linotype" w:hAnsi="Palatino Linotype" w:cs="Arial"/>
          <w:i/>
          <w:sz w:val="24"/>
          <w:szCs w:val="24"/>
          <w:vertAlign w:val="subscript"/>
        </w:rPr>
        <w:t>tabel</w:t>
      </w:r>
      <w:r>
        <w:rPr>
          <w:rFonts w:ascii="Palatino Linotype" w:hAnsi="Palatino Linotype" w:cs="Arial"/>
          <w:sz w:val="24"/>
          <w:szCs w:val="24"/>
        </w:rPr>
        <w:t xml:space="preserve">, dengan taraf signifikasnsi 5% serta derajat kebebasan pembilang (dk) yaitu </w:t>
      </w:r>
      <w:r>
        <w:rPr>
          <w:rFonts w:ascii="Palatino Linotype" w:hAnsi="Palatino Linotype" w:cs="Arial"/>
          <w:noProof/>
          <w:position w:val="-10"/>
          <w:sz w:val="24"/>
          <w:szCs w:val="24"/>
        </w:rPr>
        <w:drawing>
          <wp:inline distT="0" distB="0" distL="0" distR="0">
            <wp:extent cx="371475" cy="219075"/>
            <wp:effectExtent l="0" t="0" r="9525" b="9525"/>
            <wp:docPr id="10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2" cstate="print"/>
                    <a:srcRect/>
                    <a:stretch/>
                  </pic:blipFill>
                  <pic:spPr>
                    <a:xfrm>
                      <a:off x="0" y="0"/>
                      <a:ext cx="371475" cy="219075"/>
                    </a:xfrm>
                    <a:prstGeom prst="rect">
                      <a:avLst/>
                    </a:prstGeom>
                    <a:ln>
                      <a:noFill/>
                    </a:ln>
                  </pic:spPr>
                </pic:pic>
              </a:graphicData>
            </a:graphic>
          </wp:inline>
        </w:drawing>
      </w:r>
      <w:r>
        <w:rPr>
          <w:rFonts w:ascii="Palatino Linotype" w:hAnsi="Palatino Linotype" w:cs="Arial"/>
          <w:sz w:val="24"/>
          <w:szCs w:val="24"/>
        </w:rPr>
        <w:t xml:space="preserve"> dan derajat kebebasan (dk) penyebut </w:t>
      </w:r>
      <w:proofErr w:type="gramStart"/>
      <w:r>
        <w:rPr>
          <w:rFonts w:ascii="Palatino Linotype" w:hAnsi="Palatino Linotype" w:cs="Arial"/>
          <w:sz w:val="24"/>
          <w:szCs w:val="24"/>
        </w:rPr>
        <w:t xml:space="preserve">yaitu </w:t>
      </w:r>
      <w:proofErr w:type="gramEnd"/>
      <w:r>
        <w:rPr>
          <w:rFonts w:ascii="Palatino Linotype" w:hAnsi="Palatino Linotype" w:cs="Arial"/>
          <w:noProof/>
          <w:position w:val="-10"/>
          <w:sz w:val="24"/>
          <w:szCs w:val="24"/>
        </w:rPr>
        <w:drawing>
          <wp:inline distT="0" distB="0" distL="0" distR="0">
            <wp:extent cx="381000" cy="219075"/>
            <wp:effectExtent l="0" t="0" r="0" b="9525"/>
            <wp:docPr id="102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13" cstate="print"/>
                    <a:srcRect/>
                    <a:stretch/>
                  </pic:blipFill>
                  <pic:spPr>
                    <a:xfrm>
                      <a:off x="0" y="0"/>
                      <a:ext cx="381000" cy="219075"/>
                    </a:xfrm>
                    <a:prstGeom prst="rect">
                      <a:avLst/>
                    </a:prstGeom>
                    <a:ln>
                      <a:noFill/>
                    </a:ln>
                  </pic:spPr>
                </pic:pic>
              </a:graphicData>
            </a:graphic>
          </wp:inline>
        </w:drawing>
      </w:r>
      <w:r>
        <w:rPr>
          <w:rFonts w:ascii="Palatino Linotype" w:hAnsi="Palatino Linotype" w:cs="Arial"/>
          <w:sz w:val="24"/>
          <w:szCs w:val="24"/>
        </w:rPr>
        <w:t>.</w:t>
      </w:r>
    </w:p>
    <w:p w:rsidR="00D740E0" w:rsidRDefault="00D740E0">
      <w:pPr>
        <w:spacing w:after="0" w:line="240" w:lineRule="auto"/>
        <w:jc w:val="both"/>
        <w:rPr>
          <w:rFonts w:ascii="Palatino Linotype" w:hAnsi="Palatino Linotype"/>
          <w:sz w:val="24"/>
        </w:rPr>
      </w:pPr>
    </w:p>
    <w:p w:rsidR="00D740E0" w:rsidRDefault="007C5970">
      <w:pPr>
        <w:spacing w:after="0" w:line="240" w:lineRule="auto"/>
        <w:jc w:val="both"/>
        <w:rPr>
          <w:rFonts w:ascii="Palatino Linotype" w:hAnsi="Palatino Linotype"/>
          <w:b/>
          <w:sz w:val="24"/>
        </w:rPr>
      </w:pPr>
      <w:r>
        <w:rPr>
          <w:rFonts w:ascii="Palatino Linotype" w:hAnsi="Palatino Linotype"/>
          <w:b/>
          <w:sz w:val="24"/>
        </w:rPr>
        <w:t>Hasil dan Pembahasan</w:t>
      </w:r>
    </w:p>
    <w:p w:rsidR="00D740E0" w:rsidRDefault="007C5970">
      <w:pPr>
        <w:spacing w:after="0" w:line="240" w:lineRule="auto"/>
        <w:jc w:val="both"/>
        <w:rPr>
          <w:rFonts w:ascii="Palatino Linotype" w:hAnsi="Palatino Linotype" w:cs="Arial"/>
          <w:sz w:val="24"/>
          <w:szCs w:val="24"/>
        </w:rPr>
      </w:pPr>
      <w:r>
        <w:rPr>
          <w:rFonts w:ascii="Palatino Linotype" w:hAnsi="Palatino Linotype" w:cs="Arial"/>
          <w:sz w:val="24"/>
          <w:szCs w:val="24"/>
        </w:rPr>
        <w:t>Hasil analisis data</w:t>
      </w:r>
      <w:r w:rsidR="00AE30B6">
        <w:rPr>
          <w:rFonts w:ascii="Palatino Linotype" w:hAnsi="Palatino Linotype" w:cs="Arial"/>
          <w:sz w:val="24"/>
          <w:szCs w:val="24"/>
        </w:rPr>
        <w:t xml:space="preserve"> </w:t>
      </w:r>
      <w:r>
        <w:rPr>
          <w:rFonts w:ascii="Palatino Linotype" w:hAnsi="Palatino Linotype" w:cs="Arial"/>
          <w:sz w:val="24"/>
          <w:szCs w:val="24"/>
        </w:rPr>
        <w:t xml:space="preserve">dari </w:t>
      </w:r>
      <w:r>
        <w:rPr>
          <w:rFonts w:ascii="Palatino Linotype" w:hAnsi="Palatino Linotype" w:cs="Arial"/>
          <w:i/>
          <w:sz w:val="24"/>
          <w:szCs w:val="24"/>
        </w:rPr>
        <w:t>post-test</w:t>
      </w:r>
      <w:r>
        <w:rPr>
          <w:rFonts w:ascii="Palatino Linotype" w:hAnsi="Palatino Linotype" w:cs="Arial"/>
          <w:sz w:val="24"/>
          <w:szCs w:val="24"/>
        </w:rPr>
        <w:t xml:space="preserve"> tentang pemahaman konsep matematika siswa pada kelompok eksperimen dan kelompok kontrol yang tertera pada Tabel 3.</w:t>
      </w:r>
    </w:p>
    <w:p w:rsidR="00D740E0" w:rsidRDefault="00D740E0">
      <w:pPr>
        <w:spacing w:after="20" w:line="240" w:lineRule="auto"/>
        <w:jc w:val="both"/>
        <w:rPr>
          <w:rFonts w:ascii="Palatino Linotype" w:hAnsi="Palatino Linotype" w:cs="Arial"/>
          <w:sz w:val="24"/>
          <w:szCs w:val="24"/>
        </w:rPr>
      </w:pPr>
    </w:p>
    <w:p w:rsidR="00D740E0" w:rsidRPr="00DF6BD3" w:rsidRDefault="007C5970">
      <w:pPr>
        <w:spacing w:after="20" w:line="240" w:lineRule="auto"/>
        <w:jc w:val="center"/>
        <w:rPr>
          <w:rFonts w:ascii="Palatino Linotype" w:hAnsi="Palatino Linotype" w:cs="Arial"/>
          <w:sz w:val="20"/>
          <w:szCs w:val="20"/>
        </w:rPr>
      </w:pPr>
      <w:r w:rsidRPr="00DF6BD3">
        <w:rPr>
          <w:rFonts w:ascii="Palatino Linotype" w:hAnsi="Palatino Linotype" w:cs="Arial"/>
          <w:sz w:val="20"/>
          <w:szCs w:val="20"/>
        </w:rPr>
        <w:t>Tabel 3. Hasil Analisis Data Pemahaman Konsep Matematika Siswa</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7"/>
        <w:gridCol w:w="2330"/>
        <w:gridCol w:w="2262"/>
      </w:tblGrid>
      <w:tr w:rsidR="00D740E0" w:rsidRPr="00DF6BD3">
        <w:trPr>
          <w:trHeight w:val="89"/>
          <w:jc w:val="center"/>
        </w:trPr>
        <w:tc>
          <w:tcPr>
            <w:tcW w:w="1177" w:type="dxa"/>
            <w:vMerge w:val="restart"/>
            <w:shd w:val="clear" w:color="auto" w:fill="auto"/>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Variabel</w:t>
            </w:r>
          </w:p>
        </w:tc>
        <w:tc>
          <w:tcPr>
            <w:tcW w:w="4592" w:type="dxa"/>
            <w:gridSpan w:val="2"/>
            <w:tcBorders>
              <w:bottom w:val="nil"/>
            </w:tcBorders>
            <w:shd w:val="clear" w:color="auto" w:fill="auto"/>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Kelompok</w:t>
            </w:r>
          </w:p>
        </w:tc>
      </w:tr>
      <w:tr w:rsidR="00D740E0" w:rsidRPr="00DF6BD3">
        <w:trPr>
          <w:trHeight w:val="70"/>
          <w:jc w:val="center"/>
        </w:trPr>
        <w:tc>
          <w:tcPr>
            <w:tcW w:w="1177" w:type="dxa"/>
            <w:vMerge/>
            <w:tcBorders>
              <w:bottom w:val="single" w:sz="4" w:space="0" w:color="auto"/>
            </w:tcBorders>
            <w:shd w:val="clear" w:color="auto" w:fill="auto"/>
            <w:vAlign w:val="center"/>
          </w:tcPr>
          <w:p w:rsidR="00D740E0" w:rsidRPr="00DF6BD3" w:rsidRDefault="00D740E0">
            <w:pPr>
              <w:pStyle w:val="ListParagraph"/>
              <w:ind w:left="0"/>
              <w:jc w:val="center"/>
              <w:rPr>
                <w:rFonts w:ascii="Palatino Linotype" w:hAnsi="Palatino Linotype" w:cs="Times New Roman"/>
                <w:sz w:val="20"/>
                <w:szCs w:val="20"/>
              </w:rPr>
            </w:pPr>
          </w:p>
        </w:tc>
        <w:tc>
          <w:tcPr>
            <w:tcW w:w="2330" w:type="dxa"/>
            <w:tcBorders>
              <w:top w:val="nil"/>
              <w:bottom w:val="single" w:sz="4" w:space="0" w:color="auto"/>
            </w:tcBorders>
            <w:shd w:val="clear" w:color="auto" w:fill="auto"/>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Eksperimen</w:t>
            </w:r>
          </w:p>
        </w:tc>
        <w:tc>
          <w:tcPr>
            <w:tcW w:w="2262" w:type="dxa"/>
            <w:tcBorders>
              <w:top w:val="nil"/>
              <w:bottom w:val="single" w:sz="4" w:space="0" w:color="auto"/>
            </w:tcBorders>
            <w:shd w:val="clear" w:color="auto" w:fill="auto"/>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Kontrol</w:t>
            </w:r>
          </w:p>
        </w:tc>
      </w:tr>
      <w:tr w:rsidR="00D740E0" w:rsidRPr="00DF6BD3">
        <w:trPr>
          <w:trHeight w:val="70"/>
          <w:jc w:val="center"/>
        </w:trPr>
        <w:tc>
          <w:tcPr>
            <w:tcW w:w="1177" w:type="dxa"/>
            <w:tcBorders>
              <w:top w:val="single" w:sz="4" w:space="0" w:color="auto"/>
              <w:bottom w:val="nil"/>
            </w:tcBorders>
            <w:vAlign w:val="center"/>
          </w:tcPr>
          <w:p w:rsidR="00D740E0" w:rsidRPr="00DF6BD3" w:rsidRDefault="007C5970">
            <w:pPr>
              <w:pStyle w:val="ListParagraph"/>
              <w:ind w:left="0"/>
              <w:jc w:val="center"/>
              <w:rPr>
                <w:rFonts w:ascii="Palatino Linotype" w:hAnsi="Palatino Linotype" w:cs="Times New Roman"/>
                <w:i/>
                <w:sz w:val="20"/>
                <w:szCs w:val="20"/>
              </w:rPr>
            </w:pPr>
            <w:r w:rsidRPr="00DF6BD3">
              <w:rPr>
                <w:rFonts w:ascii="Palatino Linotype" w:hAnsi="Palatino Linotype" w:cs="Times New Roman"/>
                <w:i/>
                <w:sz w:val="20"/>
                <w:szCs w:val="20"/>
              </w:rPr>
              <w:t>N</w:t>
            </w:r>
          </w:p>
        </w:tc>
        <w:tc>
          <w:tcPr>
            <w:tcW w:w="2330" w:type="dxa"/>
            <w:tcBorders>
              <w:top w:val="single" w:sz="4" w:space="0" w:color="auto"/>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35</w:t>
            </w:r>
          </w:p>
        </w:tc>
        <w:tc>
          <w:tcPr>
            <w:tcW w:w="2262" w:type="dxa"/>
            <w:tcBorders>
              <w:top w:val="single" w:sz="4" w:space="0" w:color="auto"/>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35</w:t>
            </w:r>
          </w:p>
        </w:tc>
      </w:tr>
      <w:tr w:rsidR="00D740E0" w:rsidRPr="00DF6BD3">
        <w:trPr>
          <w:trHeight w:val="70"/>
          <w:jc w:val="center"/>
        </w:trPr>
        <w:tc>
          <w:tcPr>
            <w:tcW w:w="1177" w:type="dxa"/>
            <w:tcBorders>
              <w:top w:val="nil"/>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noProof/>
                <w:position w:val="-4"/>
                <w:sz w:val="20"/>
                <w:szCs w:val="20"/>
              </w:rPr>
              <w:drawing>
                <wp:inline distT="0" distB="0" distL="0" distR="0">
                  <wp:extent cx="180975" cy="180975"/>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4" cstate="print"/>
                          <a:srcRect/>
                          <a:stretch/>
                        </pic:blipFill>
                        <pic:spPr>
                          <a:xfrm>
                            <a:off x="0" y="0"/>
                            <a:ext cx="180975" cy="180975"/>
                          </a:xfrm>
                          <a:prstGeom prst="rect">
                            <a:avLst/>
                          </a:prstGeom>
                          <a:ln>
                            <a:noFill/>
                          </a:ln>
                        </pic:spPr>
                      </pic:pic>
                    </a:graphicData>
                  </a:graphic>
                </wp:inline>
              </w:drawing>
            </w:r>
          </w:p>
        </w:tc>
        <w:tc>
          <w:tcPr>
            <w:tcW w:w="2330" w:type="dxa"/>
            <w:tcBorders>
              <w:top w:val="nil"/>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68.68</w:t>
            </w:r>
          </w:p>
        </w:tc>
        <w:tc>
          <w:tcPr>
            <w:tcW w:w="2262" w:type="dxa"/>
            <w:tcBorders>
              <w:top w:val="nil"/>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58.46</w:t>
            </w:r>
          </w:p>
        </w:tc>
      </w:tr>
      <w:tr w:rsidR="00D740E0" w:rsidRPr="00DF6BD3">
        <w:trPr>
          <w:trHeight w:val="70"/>
          <w:jc w:val="center"/>
        </w:trPr>
        <w:tc>
          <w:tcPr>
            <w:tcW w:w="1177" w:type="dxa"/>
            <w:tcBorders>
              <w:top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i/>
                <w:sz w:val="20"/>
                <w:szCs w:val="20"/>
              </w:rPr>
              <w:t>S</w:t>
            </w:r>
          </w:p>
        </w:tc>
        <w:tc>
          <w:tcPr>
            <w:tcW w:w="2330" w:type="dxa"/>
            <w:tcBorders>
              <w:top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18.4007</w:t>
            </w:r>
          </w:p>
        </w:tc>
        <w:tc>
          <w:tcPr>
            <w:tcW w:w="2262" w:type="dxa"/>
            <w:tcBorders>
              <w:top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17.3208</w:t>
            </w:r>
          </w:p>
        </w:tc>
      </w:tr>
    </w:tbl>
    <w:p w:rsidR="00D740E0" w:rsidRDefault="00D740E0">
      <w:pPr>
        <w:spacing w:after="20" w:line="240" w:lineRule="auto"/>
        <w:jc w:val="center"/>
        <w:rPr>
          <w:rFonts w:ascii="Palatino Linotype" w:hAnsi="Palatino Linotype"/>
          <w:b/>
          <w:sz w:val="24"/>
        </w:rPr>
      </w:pPr>
    </w:p>
    <w:p w:rsidR="00D740E0" w:rsidRDefault="007C5970">
      <w:pPr>
        <w:pStyle w:val="ListParagraph"/>
        <w:spacing w:after="0" w:line="240" w:lineRule="auto"/>
        <w:ind w:left="0"/>
        <w:jc w:val="both"/>
        <w:rPr>
          <w:rFonts w:ascii="Palatino Linotype" w:hAnsi="Palatino Linotype" w:cs="Arial"/>
          <w:sz w:val="24"/>
          <w:szCs w:val="24"/>
        </w:rPr>
      </w:pPr>
      <w:r>
        <w:rPr>
          <w:rFonts w:ascii="Palatino Linotype" w:hAnsi="Palatino Linotype" w:cs="Arial"/>
          <w:sz w:val="24"/>
          <w:szCs w:val="24"/>
        </w:rPr>
        <w:t xml:space="preserve">Tabel 3 </w:t>
      </w:r>
      <w:r w:rsidR="00DF6BD3">
        <w:rPr>
          <w:rFonts w:ascii="Palatino Linotype" w:hAnsi="Palatino Linotype" w:cs="Arial"/>
          <w:sz w:val="24"/>
          <w:szCs w:val="24"/>
        </w:rPr>
        <w:t xml:space="preserve">menunjukkan </w:t>
      </w:r>
      <w:r>
        <w:rPr>
          <w:rFonts w:ascii="Palatino Linotype" w:hAnsi="Palatino Linotype" w:cs="Arial"/>
          <w:sz w:val="24"/>
          <w:szCs w:val="24"/>
        </w:rPr>
        <w:t xml:space="preserve">bahwa rata-rata skor pemahaman konsep matematika siswa pada kelompok eksperimen sebesar 68.68, sedangkan rata-rata skor pemahaman konsep matematika siswa pada kelompok kontrol sebesar 58.46. Oleh karena itu, tampak bahwa rata-rata skor pada kelompok eksperimen lebih tinggi daripada kelompok kontrol. </w:t>
      </w:r>
      <w:r>
        <w:rPr>
          <w:rFonts w:ascii="Palatino Linotype" w:hAnsi="Palatino Linotype" w:cs="Times New Roman"/>
          <w:sz w:val="24"/>
        </w:rPr>
        <w:t xml:space="preserve">Hasil penelitian mengenai </w:t>
      </w:r>
      <w:r>
        <w:rPr>
          <w:rFonts w:ascii="Palatino Linotype" w:hAnsi="Palatino Linotype" w:cs="Times New Roman"/>
          <w:sz w:val="24"/>
        </w:rPr>
        <w:lastRenderedPageBreak/>
        <w:t>pemahaman konsep matematika juga dapat kita lihat dari setiap indikatornya seperti pada Tabel 4.</w:t>
      </w:r>
    </w:p>
    <w:p w:rsidR="00D740E0" w:rsidRDefault="00D740E0">
      <w:pPr>
        <w:spacing w:after="0" w:line="240" w:lineRule="auto"/>
        <w:jc w:val="both"/>
        <w:rPr>
          <w:rFonts w:ascii="Palatino Linotype" w:hAnsi="Palatino Linotype" w:cs="Times New Roman"/>
          <w:sz w:val="24"/>
        </w:rPr>
      </w:pPr>
    </w:p>
    <w:p w:rsidR="00D740E0" w:rsidRPr="00DF6BD3" w:rsidRDefault="007C5970">
      <w:pPr>
        <w:spacing w:after="0" w:line="240" w:lineRule="auto"/>
        <w:jc w:val="center"/>
        <w:rPr>
          <w:rFonts w:ascii="Palatino Linotype" w:hAnsi="Palatino Linotype" w:cs="Times New Roman"/>
          <w:sz w:val="20"/>
          <w:szCs w:val="20"/>
        </w:rPr>
      </w:pPr>
      <w:r w:rsidRPr="00DF6BD3">
        <w:rPr>
          <w:rFonts w:ascii="Palatino Linotype" w:hAnsi="Palatino Linotype" w:cs="Times New Roman"/>
          <w:sz w:val="20"/>
          <w:szCs w:val="20"/>
        </w:rPr>
        <w:t>Tabel 4. Analisis Skor</w:t>
      </w:r>
      <w:r w:rsidR="00766F1B" w:rsidRPr="00DF6BD3">
        <w:rPr>
          <w:rFonts w:ascii="Palatino Linotype" w:hAnsi="Palatino Linotype" w:cs="Times New Roman"/>
          <w:sz w:val="20"/>
          <w:szCs w:val="20"/>
        </w:rPr>
        <w:t xml:space="preserve"> </w:t>
      </w:r>
      <w:r w:rsidRPr="00DF6BD3">
        <w:rPr>
          <w:rFonts w:ascii="Palatino Linotype" w:hAnsi="Palatino Linotype" w:cs="Times New Roman"/>
          <w:sz w:val="20"/>
          <w:szCs w:val="20"/>
        </w:rPr>
        <w:t>Setiap Indikator pada</w:t>
      </w:r>
      <w:r w:rsidR="00766F1B" w:rsidRPr="00DF6BD3">
        <w:rPr>
          <w:rFonts w:ascii="Palatino Linotype" w:hAnsi="Palatino Linotype" w:cs="Times New Roman"/>
          <w:sz w:val="20"/>
          <w:szCs w:val="20"/>
        </w:rPr>
        <w:t xml:space="preserve"> </w:t>
      </w:r>
      <w:r w:rsidRPr="00DF6BD3">
        <w:rPr>
          <w:rFonts w:ascii="Palatino Linotype" w:hAnsi="Palatino Linotype" w:cs="Times New Roman"/>
          <w:sz w:val="20"/>
          <w:szCs w:val="20"/>
        </w:rPr>
        <w:t xml:space="preserve">Kelompok Eksperimen dan Kelompok Kontrol </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92"/>
        <w:gridCol w:w="2345"/>
        <w:gridCol w:w="1980"/>
      </w:tblGrid>
      <w:tr w:rsidR="00D740E0" w:rsidRPr="00DF6BD3">
        <w:trPr>
          <w:jc w:val="center"/>
        </w:trPr>
        <w:tc>
          <w:tcPr>
            <w:tcW w:w="1292" w:type="dxa"/>
            <w:vMerge w:val="restart"/>
            <w:tcBorders>
              <w:top w:val="single" w:sz="4" w:space="0" w:color="auto"/>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Indikator</w:t>
            </w:r>
          </w:p>
        </w:tc>
        <w:tc>
          <w:tcPr>
            <w:tcW w:w="4325" w:type="dxa"/>
            <w:gridSpan w:val="2"/>
            <w:tcBorders>
              <w:top w:val="single" w:sz="4" w:space="0" w:color="auto"/>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Skor (Persentase)</w:t>
            </w:r>
          </w:p>
        </w:tc>
      </w:tr>
      <w:tr w:rsidR="00D740E0" w:rsidRPr="00DF6BD3">
        <w:trPr>
          <w:jc w:val="center"/>
        </w:trPr>
        <w:tc>
          <w:tcPr>
            <w:tcW w:w="1292" w:type="dxa"/>
            <w:vMerge/>
            <w:tcBorders>
              <w:top w:val="nil"/>
              <w:bottom w:val="single" w:sz="4" w:space="0" w:color="auto"/>
            </w:tcBorders>
            <w:vAlign w:val="center"/>
          </w:tcPr>
          <w:p w:rsidR="00D740E0" w:rsidRPr="00DF6BD3" w:rsidRDefault="00D740E0">
            <w:pPr>
              <w:spacing w:after="20"/>
              <w:jc w:val="center"/>
              <w:rPr>
                <w:rFonts w:ascii="Palatino Linotype" w:hAnsi="Palatino Linotype"/>
                <w:sz w:val="20"/>
                <w:szCs w:val="20"/>
              </w:rPr>
            </w:pPr>
          </w:p>
        </w:tc>
        <w:tc>
          <w:tcPr>
            <w:tcW w:w="2345" w:type="dxa"/>
            <w:tcBorders>
              <w:top w:val="nil"/>
              <w:bottom w:val="single" w:sz="4" w:space="0" w:color="auto"/>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Kelompok Eksperimen</w:t>
            </w:r>
          </w:p>
        </w:tc>
        <w:tc>
          <w:tcPr>
            <w:tcW w:w="1980" w:type="dxa"/>
            <w:tcBorders>
              <w:top w:val="nil"/>
              <w:bottom w:val="single" w:sz="4" w:space="0" w:color="auto"/>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Kelompok Kontrol</w:t>
            </w:r>
          </w:p>
        </w:tc>
      </w:tr>
      <w:tr w:rsidR="00D740E0" w:rsidRPr="00DF6BD3">
        <w:trPr>
          <w:jc w:val="center"/>
        </w:trPr>
        <w:tc>
          <w:tcPr>
            <w:tcW w:w="1292" w:type="dxa"/>
            <w:tcBorders>
              <w:top w:val="single" w:sz="4" w:space="0" w:color="auto"/>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1</w:t>
            </w:r>
          </w:p>
        </w:tc>
        <w:tc>
          <w:tcPr>
            <w:tcW w:w="2345" w:type="dxa"/>
            <w:tcBorders>
              <w:top w:val="single" w:sz="4" w:space="0" w:color="auto"/>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158 (23.33%)</w:t>
            </w:r>
          </w:p>
        </w:tc>
        <w:tc>
          <w:tcPr>
            <w:tcW w:w="1980" w:type="dxa"/>
            <w:tcBorders>
              <w:top w:val="single" w:sz="4" w:space="0" w:color="auto"/>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136 (22.67%)</w:t>
            </w:r>
          </w:p>
        </w:tc>
      </w:tr>
      <w:tr w:rsidR="00D740E0" w:rsidRPr="00DF6BD3">
        <w:trPr>
          <w:jc w:val="center"/>
        </w:trPr>
        <w:tc>
          <w:tcPr>
            <w:tcW w:w="1292" w:type="dxa"/>
            <w:tcBorders>
              <w:top w:val="nil"/>
              <w:bottom w:val="nil"/>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2</w:t>
            </w:r>
          </w:p>
        </w:tc>
        <w:tc>
          <w:tcPr>
            <w:tcW w:w="2345" w:type="dxa"/>
            <w:tcBorders>
              <w:top w:val="nil"/>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84 (21%)</w:t>
            </w:r>
          </w:p>
        </w:tc>
        <w:tc>
          <w:tcPr>
            <w:tcW w:w="1980" w:type="dxa"/>
            <w:tcBorders>
              <w:top w:val="nil"/>
              <w:bottom w:val="nil"/>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83 (20.75%)</w:t>
            </w:r>
          </w:p>
        </w:tc>
      </w:tr>
      <w:tr w:rsidR="00D740E0" w:rsidRPr="00DF6BD3">
        <w:trPr>
          <w:jc w:val="center"/>
        </w:trPr>
        <w:tc>
          <w:tcPr>
            <w:tcW w:w="1292" w:type="dxa"/>
            <w:tcBorders>
              <w:top w:val="nil"/>
              <w:bottom w:val="single" w:sz="4" w:space="0" w:color="auto"/>
            </w:tcBorders>
            <w:vAlign w:val="center"/>
          </w:tcPr>
          <w:p w:rsidR="00D740E0" w:rsidRPr="00DF6BD3" w:rsidRDefault="007C5970">
            <w:pPr>
              <w:pStyle w:val="ListParagraph"/>
              <w:ind w:left="0"/>
              <w:jc w:val="center"/>
              <w:rPr>
                <w:rFonts w:ascii="Palatino Linotype" w:hAnsi="Palatino Linotype" w:cs="Times New Roman"/>
                <w:sz w:val="20"/>
                <w:szCs w:val="20"/>
              </w:rPr>
            </w:pPr>
            <w:r w:rsidRPr="00DF6BD3">
              <w:rPr>
                <w:rFonts w:ascii="Palatino Linotype" w:hAnsi="Palatino Linotype" w:cs="Times New Roman"/>
                <w:sz w:val="20"/>
                <w:szCs w:val="20"/>
              </w:rPr>
              <w:t>3</w:t>
            </w:r>
          </w:p>
        </w:tc>
        <w:tc>
          <w:tcPr>
            <w:tcW w:w="2345" w:type="dxa"/>
            <w:tcBorders>
              <w:top w:val="nil"/>
              <w:bottom w:val="single" w:sz="4" w:space="0" w:color="auto"/>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384 (23.94%)</w:t>
            </w:r>
          </w:p>
        </w:tc>
        <w:tc>
          <w:tcPr>
            <w:tcW w:w="1980" w:type="dxa"/>
            <w:tcBorders>
              <w:top w:val="nil"/>
              <w:bottom w:val="single" w:sz="4" w:space="0" w:color="auto"/>
            </w:tcBorders>
            <w:vAlign w:val="center"/>
          </w:tcPr>
          <w:p w:rsidR="00D740E0" w:rsidRPr="00DF6BD3" w:rsidRDefault="007C5970">
            <w:pPr>
              <w:spacing w:after="20"/>
              <w:jc w:val="center"/>
              <w:rPr>
                <w:rFonts w:ascii="Palatino Linotype" w:hAnsi="Palatino Linotype"/>
                <w:sz w:val="20"/>
                <w:szCs w:val="20"/>
              </w:rPr>
            </w:pPr>
            <w:r w:rsidRPr="00DF6BD3">
              <w:rPr>
                <w:rFonts w:ascii="Palatino Linotype" w:hAnsi="Palatino Linotype"/>
                <w:sz w:val="20"/>
                <w:szCs w:val="20"/>
              </w:rPr>
              <w:t>313 (19.56%)</w:t>
            </w:r>
          </w:p>
        </w:tc>
      </w:tr>
      <w:tr w:rsidR="00D740E0">
        <w:trPr>
          <w:jc w:val="center"/>
        </w:trPr>
        <w:tc>
          <w:tcPr>
            <w:tcW w:w="5617" w:type="dxa"/>
            <w:gridSpan w:val="3"/>
            <w:tcBorders>
              <w:bottom w:val="nil"/>
            </w:tcBorders>
            <w:vAlign w:val="center"/>
          </w:tcPr>
          <w:p w:rsidR="00D740E0" w:rsidRDefault="00D740E0">
            <w:pPr>
              <w:spacing w:after="20"/>
              <w:rPr>
                <w:rFonts w:ascii="Palatino Linotype" w:hAnsi="Palatino Linotype"/>
                <w:sz w:val="20"/>
                <w:szCs w:val="20"/>
              </w:rPr>
            </w:pPr>
          </w:p>
        </w:tc>
      </w:tr>
    </w:tbl>
    <w:p w:rsidR="00D740E0" w:rsidRDefault="00DF6BD3">
      <w:pPr>
        <w:spacing w:after="0" w:line="240" w:lineRule="auto"/>
        <w:jc w:val="both"/>
        <w:rPr>
          <w:rFonts w:ascii="Palatino Linotype" w:hAnsi="Palatino Linotype"/>
          <w:sz w:val="24"/>
        </w:rPr>
      </w:pPr>
      <w:r>
        <w:rPr>
          <w:rFonts w:ascii="Palatino Linotype" w:hAnsi="Palatino Linotype" w:cs="Times New Roman"/>
          <w:sz w:val="24"/>
        </w:rPr>
        <w:t xml:space="preserve">Tabel 4 menunjukkan </w:t>
      </w:r>
      <w:r w:rsidR="007C5970">
        <w:rPr>
          <w:rFonts w:ascii="Palatino Linotype" w:hAnsi="Palatino Linotype" w:cs="Times New Roman"/>
          <w:sz w:val="24"/>
        </w:rPr>
        <w:t>hasil analisis capaian rata-rata pemahaman konsep dari masing-masing indikator</w:t>
      </w:r>
      <w:r>
        <w:rPr>
          <w:rFonts w:ascii="Palatino Linotype" w:hAnsi="Palatino Linotype" w:cs="Times New Roman"/>
          <w:sz w:val="24"/>
        </w:rPr>
        <w:t>, jika di</w:t>
      </w:r>
      <w:r w:rsidR="007C5970">
        <w:rPr>
          <w:rFonts w:ascii="Palatino Linotype" w:hAnsi="Palatino Linotype" w:cs="Times New Roman"/>
          <w:sz w:val="24"/>
        </w:rPr>
        <w:t xml:space="preserve">bandingkan dari kedua kelompok tersebut tampak bahwa pemahaman konsep matematika siswa pada kelompok eksperimen lebih tinggi daripada kelompok kontrol. </w:t>
      </w:r>
      <w:r w:rsidR="007C5970">
        <w:rPr>
          <w:rFonts w:ascii="Palatino Linotype" w:hAnsi="Palatino Linotype" w:cs="Arial"/>
          <w:sz w:val="24"/>
          <w:szCs w:val="24"/>
        </w:rPr>
        <w:t>Hal ini dapat terjadi dikarenakan pemberian perlakuan yang berbeda antara kelompok eksperimen dan kelompok kontrol. Perlakuan pada kelompok eksperimen dengan menerapkan model pembelajaran ELPSA dan pada kelompok kontrol mener</w:t>
      </w:r>
      <w:r w:rsidR="00AE30B6">
        <w:rPr>
          <w:rFonts w:ascii="Palatino Linotype" w:hAnsi="Palatino Linotype" w:cs="Arial"/>
          <w:sz w:val="24"/>
          <w:szCs w:val="24"/>
        </w:rPr>
        <w:t>apkan model pembelajaran konvens</w:t>
      </w:r>
      <w:r w:rsidR="007C5970">
        <w:rPr>
          <w:rFonts w:ascii="Palatino Linotype" w:hAnsi="Palatino Linotype" w:cs="Arial"/>
          <w:sz w:val="24"/>
          <w:szCs w:val="24"/>
        </w:rPr>
        <w:t>ional.</w:t>
      </w:r>
    </w:p>
    <w:p w:rsidR="00D740E0" w:rsidRDefault="00D740E0">
      <w:pPr>
        <w:spacing w:after="0" w:line="240" w:lineRule="auto"/>
        <w:rPr>
          <w:rFonts w:ascii="Palatino Linotype" w:hAnsi="Palatino Linotype"/>
          <w:b/>
          <w:sz w:val="24"/>
        </w:rPr>
      </w:pPr>
    </w:p>
    <w:p w:rsidR="00D740E0" w:rsidRDefault="007C5970">
      <w:pPr>
        <w:spacing w:after="0" w:line="240" w:lineRule="auto"/>
        <w:jc w:val="both"/>
        <w:rPr>
          <w:rFonts w:ascii="Palatino Linotype" w:hAnsi="Palatino Linotype" w:cs="Arial"/>
          <w:sz w:val="24"/>
          <w:szCs w:val="24"/>
        </w:rPr>
      </w:pPr>
      <w:r>
        <w:rPr>
          <w:rFonts w:ascii="Palatino Linotype" w:hAnsi="Palatino Linotype" w:cs="Arial"/>
          <w:sz w:val="24"/>
          <w:szCs w:val="24"/>
        </w:rPr>
        <w:t xml:space="preserve">Sebelum menguji hipotesis, terlebih dahulu dilakukan uji prasyarat yaitu pengujian normalitas data dan homogenitas varians terhadap data pemahaman konsep matematika siswa. Berdasarkan uji normalitas data diperoleh bahwa </w:t>
      </w:r>
      <w:r>
        <w:rPr>
          <w:rFonts w:ascii="Palatino Linotype" w:hAnsi="Palatino Linotype" w:cs="Arial"/>
          <w:i/>
          <w:sz w:val="24"/>
          <w:szCs w:val="24"/>
        </w:rPr>
        <w:t>L</w:t>
      </w:r>
      <w:r>
        <w:rPr>
          <w:rFonts w:ascii="Palatino Linotype" w:hAnsi="Palatino Linotype" w:cs="Arial"/>
          <w:i/>
          <w:sz w:val="24"/>
          <w:szCs w:val="24"/>
          <w:vertAlign w:val="subscript"/>
        </w:rPr>
        <w:t>hitung</w:t>
      </w:r>
      <w:r>
        <w:rPr>
          <w:rFonts w:ascii="Palatino Linotype" w:hAnsi="Palatino Linotype" w:cs="Arial"/>
          <w:sz w:val="24"/>
          <w:szCs w:val="24"/>
        </w:rPr>
        <w:t xml:space="preserve">pada kelompok eksperimen adalah </w:t>
      </w:r>
      <w:r>
        <w:rPr>
          <w:rFonts w:ascii="Palatino Linotype" w:eastAsia="Times New Roman" w:hAnsi="Palatino Linotype" w:cs="Arial"/>
          <w:color w:val="000000"/>
          <w:sz w:val="24"/>
          <w:szCs w:val="24"/>
        </w:rPr>
        <w:t>0.1021</w:t>
      </w:r>
      <w:r>
        <w:rPr>
          <w:rFonts w:ascii="Palatino Linotype" w:hAnsi="Palatino Linotype" w:cs="Arial"/>
          <w:sz w:val="24"/>
          <w:szCs w:val="24"/>
        </w:rPr>
        <w:t xml:space="preserve">, sedangkan pada kelompok kontrol diperoleh </w:t>
      </w:r>
      <w:r>
        <w:rPr>
          <w:rFonts w:ascii="Palatino Linotype" w:hAnsi="Palatino Linotype" w:cs="Arial"/>
          <w:i/>
          <w:sz w:val="24"/>
          <w:szCs w:val="24"/>
        </w:rPr>
        <w:t>L</w:t>
      </w:r>
      <w:r>
        <w:rPr>
          <w:rFonts w:ascii="Palatino Linotype" w:hAnsi="Palatino Linotype" w:cs="Arial"/>
          <w:i/>
          <w:sz w:val="24"/>
          <w:szCs w:val="24"/>
          <w:vertAlign w:val="subscript"/>
        </w:rPr>
        <w:t>hitung</w:t>
      </w:r>
      <w:r>
        <w:rPr>
          <w:rFonts w:ascii="Palatino Linotype" w:hAnsi="Palatino Linotype" w:cs="Arial"/>
          <w:sz w:val="24"/>
          <w:szCs w:val="24"/>
        </w:rPr>
        <w:t xml:space="preserve"> sebesar </w:t>
      </w:r>
      <w:r>
        <w:rPr>
          <w:rFonts w:ascii="Palatino Linotype" w:eastAsia="Times New Roman" w:hAnsi="Palatino Linotype" w:cs="Arial"/>
          <w:color w:val="000000"/>
          <w:sz w:val="24"/>
          <w:szCs w:val="24"/>
        </w:rPr>
        <w:t>0.1193</w:t>
      </w:r>
      <w:r>
        <w:rPr>
          <w:rFonts w:ascii="Palatino Linotype" w:hAnsi="Palatino Linotype" w:cs="Arial"/>
          <w:sz w:val="24"/>
          <w:szCs w:val="24"/>
        </w:rPr>
        <w:t xml:space="preserve">, </w:t>
      </w:r>
      <w:proofErr w:type="gramStart"/>
      <w:r>
        <w:rPr>
          <w:rFonts w:ascii="Palatino Linotype" w:hAnsi="Palatino Linotype" w:cs="Arial"/>
          <w:sz w:val="24"/>
          <w:szCs w:val="24"/>
        </w:rPr>
        <w:t>dengan  taraf</w:t>
      </w:r>
      <w:proofErr w:type="gramEnd"/>
      <w:r>
        <w:rPr>
          <w:rFonts w:ascii="Palatino Linotype" w:hAnsi="Palatino Linotype" w:cs="Arial"/>
          <w:sz w:val="24"/>
          <w:szCs w:val="24"/>
        </w:rPr>
        <w:t xml:space="preserve"> signifikan 5% dan </w:t>
      </w:r>
      <w:r>
        <w:rPr>
          <w:rFonts w:ascii="Palatino Linotype" w:hAnsi="Palatino Linotype" w:cs="Arial"/>
          <w:noProof/>
          <w:position w:val="-6"/>
          <w:sz w:val="24"/>
          <w:szCs w:val="24"/>
        </w:rPr>
        <w:drawing>
          <wp:inline distT="0" distB="0" distL="0" distR="0">
            <wp:extent cx="428625" cy="180975"/>
            <wp:effectExtent l="0" t="0" r="9525" b="9525"/>
            <wp:docPr id="103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4"/>
                    <pic:cNvPicPr/>
                  </pic:nvPicPr>
                  <pic:blipFill>
                    <a:blip r:embed="rId15" cstate="print"/>
                    <a:srcRect/>
                    <a:stretch/>
                  </pic:blipFill>
                  <pic:spPr>
                    <a:xfrm>
                      <a:off x="0" y="0"/>
                      <a:ext cx="428625" cy="180975"/>
                    </a:xfrm>
                    <a:prstGeom prst="rect">
                      <a:avLst/>
                    </a:prstGeom>
                    <a:ln>
                      <a:noFill/>
                    </a:ln>
                  </pic:spPr>
                </pic:pic>
              </a:graphicData>
            </a:graphic>
          </wp:inline>
        </w:drawing>
      </w:r>
      <w:r>
        <w:rPr>
          <w:rFonts w:ascii="Palatino Linotype" w:hAnsi="Palatino Linotype" w:cs="Arial"/>
          <w:sz w:val="24"/>
          <w:szCs w:val="24"/>
        </w:rPr>
        <w:t xml:space="preserve">diperoleh </w:t>
      </w:r>
      <w:r>
        <w:rPr>
          <w:rFonts w:ascii="Palatino Linotype" w:hAnsi="Palatino Linotype" w:cs="Arial"/>
          <w:i/>
          <w:sz w:val="24"/>
          <w:szCs w:val="24"/>
        </w:rPr>
        <w:t>L</w:t>
      </w:r>
      <w:r>
        <w:rPr>
          <w:rFonts w:ascii="Palatino Linotype" w:hAnsi="Palatino Linotype" w:cs="Arial"/>
          <w:i/>
          <w:sz w:val="24"/>
          <w:szCs w:val="24"/>
          <w:vertAlign w:val="subscript"/>
        </w:rPr>
        <w:t>tabel</w:t>
      </w:r>
      <w:r>
        <w:rPr>
          <w:rFonts w:ascii="Palatino Linotype" w:hAnsi="Palatino Linotype" w:cs="Arial"/>
          <w:sz w:val="24"/>
          <w:szCs w:val="24"/>
        </w:rPr>
        <w:t xml:space="preserve">= </w:t>
      </w:r>
      <w:r>
        <w:rPr>
          <w:rFonts w:ascii="Palatino Linotype" w:eastAsia="Times New Roman" w:hAnsi="Palatino Linotype" w:cs="Arial"/>
          <w:color w:val="000000"/>
          <w:sz w:val="24"/>
          <w:szCs w:val="24"/>
        </w:rPr>
        <w:t>0.1498</w:t>
      </w:r>
      <w:r>
        <w:rPr>
          <w:rFonts w:ascii="Palatino Linotype" w:hAnsi="Palatino Linotype" w:cs="Arial"/>
          <w:sz w:val="24"/>
          <w:szCs w:val="24"/>
        </w:rPr>
        <w:t xml:space="preserve">, sehingga sesuai dengan kriteria  yaitu </w:t>
      </w:r>
      <w:r>
        <w:rPr>
          <w:rFonts w:ascii="Palatino Linotype" w:hAnsi="Palatino Linotype" w:cs="Arial"/>
          <w:i/>
          <w:sz w:val="24"/>
          <w:szCs w:val="24"/>
        </w:rPr>
        <w:t>L</w:t>
      </w:r>
      <w:r>
        <w:rPr>
          <w:rFonts w:ascii="Palatino Linotype" w:hAnsi="Palatino Linotype" w:cs="Arial"/>
          <w:i/>
          <w:sz w:val="24"/>
          <w:szCs w:val="24"/>
          <w:vertAlign w:val="subscript"/>
        </w:rPr>
        <w:t>hitung</w:t>
      </w:r>
      <w:r>
        <w:rPr>
          <w:rFonts w:ascii="Palatino Linotype" w:hAnsi="Palatino Linotype" w:cs="Arial"/>
          <w:i/>
          <w:sz w:val="24"/>
          <w:szCs w:val="24"/>
        </w:rPr>
        <w:t>&lt; L</w:t>
      </w:r>
      <w:r>
        <w:rPr>
          <w:rFonts w:ascii="Palatino Linotype" w:hAnsi="Palatino Linotype" w:cs="Arial"/>
          <w:i/>
          <w:sz w:val="24"/>
          <w:szCs w:val="24"/>
          <w:vertAlign w:val="subscript"/>
        </w:rPr>
        <w:t>tabel</w:t>
      </w:r>
      <w:r>
        <w:rPr>
          <w:rFonts w:ascii="Palatino Linotype" w:hAnsi="Palatino Linotype" w:cs="Arial"/>
          <w:sz w:val="24"/>
          <w:szCs w:val="24"/>
        </w:rPr>
        <w:t xml:space="preserve"> yang berarti </w:t>
      </w:r>
      <w:r>
        <w:rPr>
          <w:rFonts w:ascii="Palatino Linotype" w:hAnsi="Palatino Linotype" w:cs="Arial"/>
          <w:noProof/>
          <w:position w:val="-12"/>
          <w:sz w:val="24"/>
          <w:szCs w:val="24"/>
        </w:rPr>
        <w:drawing>
          <wp:inline distT="0" distB="0" distL="0" distR="0">
            <wp:extent cx="238124" cy="238124"/>
            <wp:effectExtent l="0" t="0" r="9525" b="9525"/>
            <wp:docPr id="103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cstate="print"/>
                    <a:srcRect/>
                    <a:stretch/>
                  </pic:blipFill>
                  <pic:spPr>
                    <a:xfrm>
                      <a:off x="0" y="0"/>
                      <a:ext cx="238124" cy="238124"/>
                    </a:xfrm>
                    <a:prstGeom prst="rect">
                      <a:avLst/>
                    </a:prstGeom>
                    <a:ln>
                      <a:noFill/>
                    </a:ln>
                  </pic:spPr>
                </pic:pic>
              </a:graphicData>
            </a:graphic>
          </wp:inline>
        </w:drawing>
      </w:r>
      <w:r>
        <w:rPr>
          <w:rFonts w:ascii="Palatino Linotype" w:hAnsi="Palatino Linotype" w:cs="Arial"/>
          <w:sz w:val="24"/>
          <w:szCs w:val="24"/>
        </w:rPr>
        <w:t xml:space="preserve"> diterima. Dapat disimpulkan bahwa data pemahaman konsep matematika siswa pada kelompok kontrol maupun kelompok eksperimen berasal dari populasi yang berdistribusi normal. Hasil pengujian homogenitas varians sebaran data pemahaman konsep matematika siswa p</w:t>
      </w:r>
      <w:r w:rsidR="00AE30B6">
        <w:rPr>
          <w:rFonts w:ascii="Palatino Linotype" w:hAnsi="Palatino Linotype" w:cs="Arial"/>
          <w:sz w:val="24"/>
          <w:szCs w:val="24"/>
        </w:rPr>
        <w:t>ada kelompok eksperimen dan kel</w:t>
      </w:r>
      <w:r>
        <w:rPr>
          <w:rFonts w:ascii="Palatino Linotype" w:hAnsi="Palatino Linotype" w:cs="Arial"/>
          <w:sz w:val="24"/>
          <w:szCs w:val="24"/>
        </w:rPr>
        <w:t xml:space="preserve">ompok kontrol diperoleh bahwa nilai </w:t>
      </w:r>
      <w:r>
        <w:rPr>
          <w:rFonts w:ascii="Palatino Linotype" w:hAnsi="Palatino Linotype" w:cs="Arial"/>
          <w:i/>
          <w:sz w:val="24"/>
          <w:szCs w:val="24"/>
        </w:rPr>
        <w:t>F</w:t>
      </w:r>
      <w:r>
        <w:rPr>
          <w:rFonts w:ascii="Palatino Linotype" w:hAnsi="Palatino Linotype" w:cs="Arial"/>
          <w:i/>
          <w:sz w:val="24"/>
          <w:szCs w:val="24"/>
          <w:vertAlign w:val="subscript"/>
        </w:rPr>
        <w:t>hitung</w:t>
      </w:r>
      <w:r>
        <w:rPr>
          <w:rFonts w:ascii="Palatino Linotype" w:hAnsi="Palatino Linotype" w:cs="Arial"/>
          <w:sz w:val="24"/>
          <w:szCs w:val="24"/>
        </w:rPr>
        <w:t xml:space="preserve"> =</w:t>
      </w:r>
      <w:r>
        <w:rPr>
          <w:rFonts w:ascii="Palatino Linotype" w:hAnsi="Palatino Linotype" w:cs="Arial"/>
          <w:color w:val="000000"/>
          <w:sz w:val="24"/>
          <w:szCs w:val="24"/>
        </w:rPr>
        <w:t>1.1286 &lt;</w:t>
      </w:r>
      <w:r>
        <w:rPr>
          <w:rFonts w:ascii="Palatino Linotype" w:hAnsi="Palatino Linotype" w:cs="Arial"/>
          <w:i/>
          <w:sz w:val="24"/>
          <w:szCs w:val="24"/>
        </w:rPr>
        <w:t>F</w:t>
      </w:r>
      <w:r>
        <w:rPr>
          <w:rFonts w:ascii="Palatino Linotype" w:hAnsi="Palatino Linotype" w:cs="Arial"/>
          <w:i/>
          <w:sz w:val="24"/>
          <w:szCs w:val="24"/>
          <w:vertAlign w:val="subscript"/>
        </w:rPr>
        <w:t>tabel</w:t>
      </w:r>
      <w:r>
        <w:rPr>
          <w:rFonts w:ascii="Palatino Linotype" w:hAnsi="Palatino Linotype" w:cs="Arial"/>
          <w:sz w:val="24"/>
          <w:szCs w:val="24"/>
        </w:rPr>
        <w:t xml:space="preserve"> = </w:t>
      </w:r>
      <w:r>
        <w:rPr>
          <w:rFonts w:ascii="Palatino Linotype" w:hAnsi="Palatino Linotype" w:cs="Arial"/>
          <w:color w:val="000000"/>
          <w:sz w:val="24"/>
          <w:szCs w:val="24"/>
        </w:rPr>
        <w:t xml:space="preserve">1.7721 </w:t>
      </w:r>
      <w:r>
        <w:rPr>
          <w:rFonts w:ascii="Palatino Linotype" w:hAnsi="Palatino Linotype" w:cs="Arial"/>
          <w:sz w:val="24"/>
          <w:szCs w:val="24"/>
        </w:rPr>
        <w:t xml:space="preserve">dengan taraf signifikansi sebesar 5%, dk pembilang </w:t>
      </w:r>
      <w:r>
        <w:rPr>
          <w:rFonts w:ascii="Palatino Linotype" w:hAnsi="Palatino Linotype" w:cs="Arial"/>
          <w:noProof/>
          <w:position w:val="-6"/>
          <w:sz w:val="24"/>
          <w:szCs w:val="24"/>
        </w:rPr>
        <w:drawing>
          <wp:inline distT="0" distB="0" distL="0" distR="0">
            <wp:extent cx="809625" cy="180975"/>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6" cstate="print"/>
                    <a:srcRect/>
                    <a:stretch/>
                  </pic:blipFill>
                  <pic:spPr>
                    <a:xfrm>
                      <a:off x="0" y="0"/>
                      <a:ext cx="809625" cy="180975"/>
                    </a:xfrm>
                    <a:prstGeom prst="rect">
                      <a:avLst/>
                    </a:prstGeom>
                    <a:ln>
                      <a:noFill/>
                    </a:ln>
                  </pic:spPr>
                </pic:pic>
              </a:graphicData>
            </a:graphic>
          </wp:inline>
        </w:drawing>
      </w:r>
      <w:r>
        <w:rPr>
          <w:rFonts w:ascii="Palatino Linotype" w:hAnsi="Palatino Linotype" w:cs="Arial"/>
          <w:sz w:val="24"/>
          <w:szCs w:val="24"/>
        </w:rPr>
        <w:t xml:space="preserve"> dan dk </w:t>
      </w:r>
      <w:proofErr w:type="gramStart"/>
      <w:r>
        <w:rPr>
          <w:rFonts w:ascii="Palatino Linotype" w:hAnsi="Palatino Linotype" w:cs="Arial"/>
          <w:sz w:val="24"/>
          <w:szCs w:val="24"/>
        </w:rPr>
        <w:t xml:space="preserve">penyebut </w:t>
      </w:r>
      <w:proofErr w:type="gramEnd"/>
      <w:r>
        <w:rPr>
          <w:rFonts w:ascii="Palatino Linotype" w:hAnsi="Palatino Linotype" w:cs="Arial"/>
          <w:noProof/>
          <w:position w:val="-6"/>
          <w:sz w:val="24"/>
          <w:szCs w:val="24"/>
        </w:rPr>
        <w:drawing>
          <wp:inline distT="0" distB="0" distL="0" distR="0">
            <wp:extent cx="809625"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7" cstate="print"/>
                    <a:srcRect/>
                    <a:stretch/>
                  </pic:blipFill>
                  <pic:spPr>
                    <a:xfrm>
                      <a:off x="0" y="0"/>
                      <a:ext cx="809625" cy="180975"/>
                    </a:xfrm>
                    <a:prstGeom prst="rect">
                      <a:avLst/>
                    </a:prstGeom>
                    <a:ln>
                      <a:noFill/>
                    </a:ln>
                  </pic:spPr>
                </pic:pic>
              </a:graphicData>
            </a:graphic>
          </wp:inline>
        </w:drawing>
      </w:r>
      <w:r>
        <w:rPr>
          <w:rFonts w:ascii="Palatino Linotype" w:hAnsi="Palatino Linotype" w:cs="Arial"/>
          <w:sz w:val="24"/>
          <w:szCs w:val="24"/>
        </w:rPr>
        <w:t xml:space="preserve">, sesuai dengan kriteria pengujian maka </w:t>
      </w:r>
      <w:r>
        <w:rPr>
          <w:rFonts w:ascii="Palatino Linotype" w:hAnsi="Palatino Linotype" w:cs="Arial"/>
          <w:i/>
          <w:sz w:val="24"/>
          <w:szCs w:val="24"/>
        </w:rPr>
        <w:t>H</w:t>
      </w:r>
      <w:r>
        <w:rPr>
          <w:rFonts w:ascii="Palatino Linotype" w:hAnsi="Palatino Linotype" w:cs="Arial"/>
          <w:i/>
          <w:sz w:val="24"/>
          <w:szCs w:val="24"/>
          <w:vertAlign w:val="subscript"/>
        </w:rPr>
        <w:t>0</w:t>
      </w:r>
      <w:r>
        <w:rPr>
          <w:rFonts w:ascii="Palatino Linotype" w:hAnsi="Palatino Linotype" w:cs="Arial"/>
          <w:sz w:val="24"/>
          <w:szCs w:val="24"/>
        </w:rPr>
        <w:t xml:space="preserve"> diterima itu berarti bahwa data tersebut memiliki varians yang homogen. Jadi data pemahaman konsep matematika siswa kelompok eksperimen dan kelompok kontrol memiliki varians yang homogen. Hasil pengujian hipotesis data skor pemahaman konsep matematika siswa terhadap kelompok eksperimen dan kelompok kontrol berdistribusi normal dan varians data tersebut homogen, maka dapat diuji dengan menggunakan uji-</w:t>
      </w:r>
      <w:r>
        <w:rPr>
          <w:rFonts w:ascii="Palatino Linotype" w:hAnsi="Palatino Linotype" w:cs="Arial"/>
          <w:i/>
          <w:sz w:val="24"/>
          <w:szCs w:val="24"/>
        </w:rPr>
        <w:t>t</w:t>
      </w:r>
      <w:r>
        <w:rPr>
          <w:rFonts w:ascii="Palatino Linotype" w:hAnsi="Palatino Linotype" w:cs="Arial"/>
          <w:sz w:val="24"/>
          <w:szCs w:val="24"/>
        </w:rPr>
        <w:t xml:space="preserve"> satu ekor kanan, hasilnya tertera pada Tabel 5.</w:t>
      </w:r>
    </w:p>
    <w:p w:rsidR="00D740E0" w:rsidRDefault="00D740E0">
      <w:pPr>
        <w:spacing w:after="0" w:line="240" w:lineRule="auto"/>
        <w:jc w:val="both"/>
        <w:rPr>
          <w:rFonts w:ascii="Palatino Linotype" w:hAnsi="Palatino Linotype" w:cs="Arial"/>
          <w:sz w:val="24"/>
          <w:szCs w:val="24"/>
        </w:rPr>
      </w:pPr>
    </w:p>
    <w:p w:rsidR="00B34A30" w:rsidRDefault="00B34A30">
      <w:pPr>
        <w:spacing w:after="0" w:line="240" w:lineRule="auto"/>
        <w:jc w:val="both"/>
        <w:rPr>
          <w:rFonts w:ascii="Palatino Linotype" w:hAnsi="Palatino Linotype" w:cs="Arial"/>
          <w:sz w:val="24"/>
          <w:szCs w:val="24"/>
        </w:rPr>
      </w:pPr>
    </w:p>
    <w:p w:rsidR="00B34A30" w:rsidRDefault="00B34A30">
      <w:pPr>
        <w:spacing w:after="0" w:line="240" w:lineRule="auto"/>
        <w:jc w:val="both"/>
        <w:rPr>
          <w:rFonts w:ascii="Palatino Linotype" w:hAnsi="Palatino Linotype" w:cs="Arial"/>
          <w:sz w:val="24"/>
          <w:szCs w:val="24"/>
        </w:rPr>
      </w:pPr>
    </w:p>
    <w:p w:rsidR="00D740E0" w:rsidRPr="00DF6BD3" w:rsidRDefault="007C5970">
      <w:pPr>
        <w:spacing w:after="0" w:line="240" w:lineRule="auto"/>
        <w:jc w:val="center"/>
        <w:rPr>
          <w:rFonts w:ascii="Palatino Linotype" w:hAnsi="Palatino Linotype" w:cs="Arial"/>
          <w:sz w:val="20"/>
          <w:szCs w:val="20"/>
        </w:rPr>
      </w:pPr>
      <w:r w:rsidRPr="00DF6BD3">
        <w:rPr>
          <w:rFonts w:ascii="Palatino Linotype" w:hAnsi="Palatino Linotype" w:cs="Arial"/>
          <w:sz w:val="20"/>
          <w:szCs w:val="20"/>
        </w:rPr>
        <w:lastRenderedPageBreak/>
        <w:t>Tabel 5. Rangkuman Hasil Uji-</w:t>
      </w:r>
      <w:r w:rsidRPr="00DF6BD3">
        <w:rPr>
          <w:rFonts w:ascii="Palatino Linotype" w:hAnsi="Palatino Linotype" w:cs="Arial"/>
          <w:i/>
          <w:sz w:val="20"/>
          <w:szCs w:val="20"/>
        </w:rPr>
        <w:t>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8"/>
        <w:gridCol w:w="1388"/>
        <w:gridCol w:w="1389"/>
      </w:tblGrid>
      <w:tr w:rsidR="00D740E0" w:rsidRPr="00DF6BD3">
        <w:trPr>
          <w:jc w:val="center"/>
        </w:trPr>
        <w:tc>
          <w:tcPr>
            <w:tcW w:w="1388" w:type="dxa"/>
            <w:tcBorders>
              <w:top w:val="single" w:sz="4" w:space="0" w:color="auto"/>
              <w:bottom w:val="single" w:sz="4" w:space="0" w:color="000000"/>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Kelompok</w:t>
            </w:r>
          </w:p>
        </w:tc>
        <w:tc>
          <w:tcPr>
            <w:tcW w:w="1388" w:type="dxa"/>
            <w:tcBorders>
              <w:top w:val="single" w:sz="4" w:space="0" w:color="auto"/>
              <w:bottom w:val="single" w:sz="4" w:space="0" w:color="000000"/>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Eksperimen</w:t>
            </w:r>
          </w:p>
        </w:tc>
        <w:tc>
          <w:tcPr>
            <w:tcW w:w="1389" w:type="dxa"/>
            <w:tcBorders>
              <w:top w:val="single" w:sz="4" w:space="0" w:color="auto"/>
              <w:bottom w:val="single" w:sz="4" w:space="0" w:color="000000"/>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Kontrol</w:t>
            </w:r>
          </w:p>
        </w:tc>
      </w:tr>
      <w:tr w:rsidR="00D740E0" w:rsidRPr="00DF6BD3">
        <w:trPr>
          <w:jc w:val="center"/>
        </w:trPr>
        <w:tc>
          <w:tcPr>
            <w:tcW w:w="1388" w:type="dxa"/>
            <w:tcBorders>
              <w:top w:val="single" w:sz="4" w:space="0" w:color="000000"/>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N</w:t>
            </w:r>
          </w:p>
        </w:tc>
        <w:tc>
          <w:tcPr>
            <w:tcW w:w="1388" w:type="dxa"/>
            <w:tcBorders>
              <w:top w:val="single" w:sz="4" w:space="0" w:color="000000"/>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35</w:t>
            </w:r>
          </w:p>
        </w:tc>
        <w:tc>
          <w:tcPr>
            <w:tcW w:w="1389" w:type="dxa"/>
            <w:tcBorders>
              <w:top w:val="single" w:sz="4" w:space="0" w:color="000000"/>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35</w:t>
            </w:r>
          </w:p>
        </w:tc>
      </w:tr>
      <w:tr w:rsidR="00D740E0" w:rsidRPr="00DF6BD3">
        <w:trPr>
          <w:jc w:val="center"/>
        </w:trPr>
        <w:tc>
          <w:tcPr>
            <w:tcW w:w="1388" w:type="dxa"/>
            <w:tcBorders>
              <w:top w:val="nil"/>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sz w:val="20"/>
                <w:szCs w:val="20"/>
              </w:rPr>
              <w:t>Rata-rata</w:t>
            </w:r>
          </w:p>
        </w:tc>
        <w:tc>
          <w:tcPr>
            <w:tcW w:w="1388" w:type="dxa"/>
            <w:tcBorders>
              <w:top w:val="nil"/>
              <w:bottom w:val="nil"/>
            </w:tcBorders>
            <w:vAlign w:val="center"/>
          </w:tcPr>
          <w:p w:rsidR="00D740E0" w:rsidRPr="00DF6BD3" w:rsidRDefault="007C5970">
            <w:pPr>
              <w:pStyle w:val="ListParagraph"/>
              <w:spacing w:after="20"/>
              <w:ind w:left="0"/>
              <w:jc w:val="center"/>
              <w:rPr>
                <w:rFonts w:ascii="Palatino Linotype" w:hAnsi="Palatino Linotype" w:cs="Arial"/>
                <w:sz w:val="20"/>
                <w:szCs w:val="20"/>
              </w:rPr>
            </w:pPr>
            <w:r w:rsidRPr="00DF6BD3">
              <w:rPr>
                <w:rFonts w:ascii="Palatino Linotype" w:eastAsia="Times New Roman" w:hAnsi="Palatino Linotype" w:cs="Arial"/>
                <w:color w:val="000000"/>
                <w:sz w:val="20"/>
                <w:szCs w:val="20"/>
              </w:rPr>
              <w:t>68.681</w:t>
            </w:r>
          </w:p>
        </w:tc>
        <w:tc>
          <w:tcPr>
            <w:tcW w:w="1389" w:type="dxa"/>
            <w:tcBorders>
              <w:top w:val="nil"/>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eastAsia="Times New Roman" w:hAnsi="Palatino Linotype" w:cs="Arial"/>
                <w:color w:val="000000"/>
                <w:sz w:val="20"/>
                <w:szCs w:val="20"/>
              </w:rPr>
              <w:t>58.462</w:t>
            </w:r>
          </w:p>
        </w:tc>
      </w:tr>
      <w:tr w:rsidR="00D740E0" w:rsidRPr="00DF6BD3">
        <w:trPr>
          <w:jc w:val="center"/>
        </w:trPr>
        <w:tc>
          <w:tcPr>
            <w:tcW w:w="1388" w:type="dxa"/>
            <w:tcBorders>
              <w:top w:val="nil"/>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noProof/>
                <w:position w:val="-14"/>
                <w:sz w:val="20"/>
                <w:szCs w:val="20"/>
              </w:rPr>
              <w:drawing>
                <wp:inline distT="0" distB="0" distL="0" distR="0">
                  <wp:extent cx="428625" cy="266700"/>
                  <wp:effectExtent l="0" t="0" r="9525" b="0"/>
                  <wp:docPr id="1036"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0"/>
                          <pic:cNvPicPr/>
                        </pic:nvPicPr>
                        <pic:blipFill>
                          <a:blip r:embed="rId18" cstate="print"/>
                          <a:srcRect/>
                          <a:stretch/>
                        </pic:blipFill>
                        <pic:spPr>
                          <a:xfrm>
                            <a:off x="0" y="0"/>
                            <a:ext cx="428625" cy="266700"/>
                          </a:xfrm>
                          <a:prstGeom prst="rect">
                            <a:avLst/>
                          </a:prstGeom>
                          <a:ln>
                            <a:noFill/>
                          </a:ln>
                        </pic:spPr>
                      </pic:pic>
                    </a:graphicData>
                  </a:graphic>
                </wp:inline>
              </w:drawing>
            </w:r>
          </w:p>
        </w:tc>
        <w:tc>
          <w:tcPr>
            <w:tcW w:w="2777" w:type="dxa"/>
            <w:gridSpan w:val="2"/>
            <w:tcBorders>
              <w:top w:val="nil"/>
              <w:bottom w:val="nil"/>
            </w:tcBorders>
            <w:vAlign w:val="center"/>
          </w:tcPr>
          <w:p w:rsidR="00D740E0" w:rsidRPr="00DF6BD3" w:rsidRDefault="007C5970">
            <w:pPr>
              <w:pStyle w:val="ListParagraph"/>
              <w:spacing w:after="20"/>
              <w:ind w:left="0"/>
              <w:jc w:val="center"/>
              <w:rPr>
                <w:rFonts w:ascii="Palatino Linotype" w:hAnsi="Palatino Linotype" w:cs="Arial"/>
                <w:sz w:val="20"/>
                <w:szCs w:val="20"/>
              </w:rPr>
            </w:pPr>
            <w:r w:rsidRPr="00DF6BD3">
              <w:rPr>
                <w:rFonts w:ascii="Palatino Linotype" w:eastAsia="Times New Roman" w:hAnsi="Palatino Linotype" w:cs="Arial"/>
                <w:color w:val="000000"/>
                <w:sz w:val="20"/>
                <w:szCs w:val="20"/>
              </w:rPr>
              <w:t>319.299</w:t>
            </w:r>
          </w:p>
        </w:tc>
      </w:tr>
      <w:tr w:rsidR="00D740E0" w:rsidRPr="00DF6BD3">
        <w:trPr>
          <w:jc w:val="center"/>
        </w:trPr>
        <w:tc>
          <w:tcPr>
            <w:tcW w:w="1388" w:type="dxa"/>
            <w:tcBorders>
              <w:top w:val="nil"/>
              <w:bottom w:val="nil"/>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noProof/>
                <w:position w:val="-14"/>
                <w:sz w:val="20"/>
                <w:szCs w:val="20"/>
              </w:rPr>
              <w:drawing>
                <wp:inline distT="0" distB="0" distL="0" distR="0">
                  <wp:extent cx="333375" cy="238124"/>
                  <wp:effectExtent l="0" t="0" r="9525" b="9525"/>
                  <wp:docPr id="103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1"/>
                          <pic:cNvPicPr/>
                        </pic:nvPicPr>
                        <pic:blipFill>
                          <a:blip r:embed="rId19" cstate="print"/>
                          <a:srcRect/>
                          <a:stretch/>
                        </pic:blipFill>
                        <pic:spPr>
                          <a:xfrm>
                            <a:off x="0" y="0"/>
                            <a:ext cx="333375" cy="238124"/>
                          </a:xfrm>
                          <a:prstGeom prst="rect">
                            <a:avLst/>
                          </a:prstGeom>
                          <a:ln>
                            <a:noFill/>
                          </a:ln>
                        </pic:spPr>
                      </pic:pic>
                    </a:graphicData>
                  </a:graphic>
                </wp:inline>
              </w:drawing>
            </w:r>
          </w:p>
        </w:tc>
        <w:tc>
          <w:tcPr>
            <w:tcW w:w="2777" w:type="dxa"/>
            <w:gridSpan w:val="2"/>
            <w:tcBorders>
              <w:top w:val="nil"/>
              <w:bottom w:val="nil"/>
            </w:tcBorders>
            <w:vAlign w:val="center"/>
          </w:tcPr>
          <w:p w:rsidR="00D740E0" w:rsidRPr="00DF6BD3" w:rsidRDefault="007C5970">
            <w:pPr>
              <w:spacing w:after="20"/>
              <w:jc w:val="center"/>
              <w:rPr>
                <w:rFonts w:ascii="Palatino Linotype" w:eastAsia="Times New Roman" w:hAnsi="Palatino Linotype" w:cs="Arial"/>
                <w:color w:val="000000"/>
                <w:sz w:val="20"/>
                <w:szCs w:val="20"/>
              </w:rPr>
            </w:pPr>
            <w:r w:rsidRPr="00DF6BD3">
              <w:rPr>
                <w:rFonts w:ascii="Palatino Linotype" w:eastAsia="Times New Roman" w:hAnsi="Palatino Linotype" w:cs="Arial"/>
                <w:color w:val="000000"/>
                <w:sz w:val="20"/>
                <w:szCs w:val="20"/>
              </w:rPr>
              <w:t>2.392</w:t>
            </w:r>
          </w:p>
        </w:tc>
      </w:tr>
      <w:tr w:rsidR="00D740E0" w:rsidRPr="00DF6BD3">
        <w:trPr>
          <w:jc w:val="center"/>
        </w:trPr>
        <w:tc>
          <w:tcPr>
            <w:tcW w:w="1388" w:type="dxa"/>
            <w:tcBorders>
              <w:top w:val="nil"/>
              <w:bottom w:val="single" w:sz="4" w:space="0" w:color="auto"/>
            </w:tcBorders>
          </w:tcPr>
          <w:p w:rsidR="00D740E0" w:rsidRPr="00DF6BD3" w:rsidRDefault="007C5970">
            <w:pPr>
              <w:spacing w:after="20"/>
              <w:jc w:val="center"/>
              <w:rPr>
                <w:rFonts w:ascii="Palatino Linotype" w:hAnsi="Palatino Linotype" w:cs="Arial"/>
                <w:sz w:val="20"/>
                <w:szCs w:val="20"/>
              </w:rPr>
            </w:pPr>
            <w:r w:rsidRPr="00DF6BD3">
              <w:rPr>
                <w:rFonts w:ascii="Palatino Linotype" w:hAnsi="Palatino Linotype" w:cs="Arial"/>
                <w:noProof/>
                <w:position w:val="-12"/>
                <w:sz w:val="20"/>
                <w:szCs w:val="20"/>
              </w:rPr>
              <w:drawing>
                <wp:inline distT="0" distB="0" distL="0" distR="0">
                  <wp:extent cx="276225" cy="238124"/>
                  <wp:effectExtent l="0" t="0" r="9525" b="9525"/>
                  <wp:docPr id="103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2"/>
                          <pic:cNvPicPr/>
                        </pic:nvPicPr>
                        <pic:blipFill>
                          <a:blip r:embed="rId20" cstate="print"/>
                          <a:srcRect/>
                          <a:stretch/>
                        </pic:blipFill>
                        <pic:spPr>
                          <a:xfrm>
                            <a:off x="0" y="0"/>
                            <a:ext cx="276225" cy="238124"/>
                          </a:xfrm>
                          <a:prstGeom prst="rect">
                            <a:avLst/>
                          </a:prstGeom>
                          <a:ln>
                            <a:noFill/>
                          </a:ln>
                        </pic:spPr>
                      </pic:pic>
                    </a:graphicData>
                  </a:graphic>
                </wp:inline>
              </w:drawing>
            </w:r>
          </w:p>
        </w:tc>
        <w:tc>
          <w:tcPr>
            <w:tcW w:w="2777" w:type="dxa"/>
            <w:gridSpan w:val="2"/>
            <w:tcBorders>
              <w:top w:val="nil"/>
              <w:bottom w:val="single" w:sz="4" w:space="0" w:color="auto"/>
            </w:tcBorders>
            <w:vAlign w:val="center"/>
          </w:tcPr>
          <w:p w:rsidR="00D740E0" w:rsidRPr="00DF6BD3" w:rsidRDefault="007C5970">
            <w:pPr>
              <w:pStyle w:val="ListParagraph"/>
              <w:spacing w:after="20"/>
              <w:ind w:left="0"/>
              <w:jc w:val="center"/>
              <w:rPr>
                <w:rFonts w:ascii="Palatino Linotype" w:hAnsi="Palatino Linotype" w:cs="Arial"/>
                <w:sz w:val="20"/>
                <w:szCs w:val="20"/>
              </w:rPr>
            </w:pPr>
            <w:r w:rsidRPr="00DF6BD3">
              <w:rPr>
                <w:rFonts w:ascii="Palatino Linotype" w:eastAsia="Times New Roman" w:hAnsi="Palatino Linotype" w:cs="Arial"/>
                <w:color w:val="000000"/>
                <w:sz w:val="20"/>
                <w:szCs w:val="20"/>
              </w:rPr>
              <w:t>1.995</w:t>
            </w:r>
          </w:p>
        </w:tc>
      </w:tr>
    </w:tbl>
    <w:p w:rsidR="00D740E0" w:rsidRDefault="00D740E0">
      <w:pPr>
        <w:spacing w:after="0" w:line="240" w:lineRule="auto"/>
        <w:rPr>
          <w:rFonts w:ascii="Palatino Linotype" w:hAnsi="Palatino Linotype"/>
          <w:b/>
          <w:sz w:val="24"/>
        </w:rPr>
      </w:pPr>
    </w:p>
    <w:p w:rsidR="00D740E0" w:rsidRDefault="00DF6BD3">
      <w:pPr>
        <w:pStyle w:val="ListParagraph"/>
        <w:spacing w:after="0" w:line="240" w:lineRule="auto"/>
        <w:ind w:left="0"/>
        <w:jc w:val="both"/>
        <w:rPr>
          <w:rFonts w:ascii="Palatino Linotype" w:hAnsi="Palatino Linotype" w:cs="Arial"/>
          <w:sz w:val="24"/>
          <w:szCs w:val="24"/>
        </w:rPr>
      </w:pPr>
      <w:r>
        <w:rPr>
          <w:rFonts w:ascii="Palatino Linotype" w:hAnsi="Palatino Linotype" w:cs="Arial"/>
          <w:sz w:val="24"/>
          <w:szCs w:val="24"/>
        </w:rPr>
        <w:t>T</w:t>
      </w:r>
      <w:r w:rsidR="007C5970">
        <w:rPr>
          <w:rFonts w:ascii="Palatino Linotype" w:hAnsi="Palatino Linotype" w:cs="Arial"/>
          <w:sz w:val="24"/>
          <w:szCs w:val="24"/>
        </w:rPr>
        <w:t xml:space="preserve">abel 5 </w:t>
      </w:r>
      <w:r>
        <w:rPr>
          <w:rFonts w:ascii="Palatino Linotype" w:hAnsi="Palatino Linotype" w:cs="Arial"/>
          <w:sz w:val="24"/>
          <w:szCs w:val="24"/>
        </w:rPr>
        <w:t>menunjukkan</w:t>
      </w:r>
      <w:r w:rsidR="007C5970">
        <w:rPr>
          <w:rFonts w:ascii="Palatino Linotype" w:hAnsi="Palatino Linotype" w:cs="Arial"/>
          <w:sz w:val="24"/>
          <w:szCs w:val="24"/>
        </w:rPr>
        <w:t xml:space="preserve"> bahwa </w:t>
      </w:r>
      <w:r w:rsidR="007C5970">
        <w:rPr>
          <w:rFonts w:ascii="Palatino Linotype" w:eastAsia="Times New Roman" w:hAnsi="Palatino Linotype" w:cs="Arial"/>
          <w:i/>
          <w:color w:val="000000"/>
          <w:sz w:val="24"/>
          <w:szCs w:val="24"/>
        </w:rPr>
        <w:t>t</w:t>
      </w:r>
      <w:r w:rsidR="007C5970">
        <w:rPr>
          <w:rFonts w:ascii="Palatino Linotype" w:eastAsia="Times New Roman" w:hAnsi="Palatino Linotype" w:cs="Arial"/>
          <w:i/>
          <w:color w:val="000000"/>
          <w:sz w:val="24"/>
          <w:szCs w:val="24"/>
          <w:vertAlign w:val="subscript"/>
        </w:rPr>
        <w:t>hitung</w:t>
      </w:r>
      <w:r w:rsidR="007C5970">
        <w:rPr>
          <w:rFonts w:ascii="Palatino Linotype" w:hAnsi="Palatino Linotype" w:cs="Arial"/>
          <w:sz w:val="24"/>
          <w:szCs w:val="24"/>
        </w:rPr>
        <w:t xml:space="preserve"> = </w:t>
      </w:r>
      <w:r w:rsidR="007C5970">
        <w:rPr>
          <w:rFonts w:ascii="Palatino Linotype" w:eastAsia="Times New Roman" w:hAnsi="Palatino Linotype" w:cs="Arial"/>
          <w:color w:val="000000"/>
          <w:sz w:val="24"/>
          <w:szCs w:val="24"/>
        </w:rPr>
        <w:t>2.392 &gt;</w:t>
      </w:r>
      <w:r w:rsidR="007C5970">
        <w:rPr>
          <w:rFonts w:ascii="Palatino Linotype" w:eastAsia="Times New Roman" w:hAnsi="Palatino Linotype" w:cs="Arial"/>
          <w:i/>
          <w:color w:val="000000"/>
          <w:sz w:val="24"/>
          <w:szCs w:val="24"/>
        </w:rPr>
        <w:t>t</w:t>
      </w:r>
      <w:r w:rsidR="007C5970">
        <w:rPr>
          <w:rFonts w:ascii="Palatino Linotype" w:eastAsia="Times New Roman" w:hAnsi="Palatino Linotype" w:cs="Arial"/>
          <w:i/>
          <w:color w:val="000000"/>
          <w:sz w:val="24"/>
          <w:szCs w:val="24"/>
          <w:vertAlign w:val="subscript"/>
        </w:rPr>
        <w:t>tabel</w:t>
      </w:r>
      <w:r w:rsidR="007C5970">
        <w:rPr>
          <w:rFonts w:ascii="Palatino Linotype" w:eastAsia="Times New Roman" w:hAnsi="Palatino Linotype" w:cs="Arial"/>
          <w:color w:val="000000"/>
          <w:sz w:val="24"/>
          <w:szCs w:val="24"/>
        </w:rPr>
        <w:t xml:space="preserve"> = 1.995, sesuai dengan kriteria keputusan maka </w:t>
      </w:r>
      <w:r w:rsidR="007C5970">
        <w:rPr>
          <w:rFonts w:ascii="Palatino Linotype" w:hAnsi="Palatino Linotype" w:cs="Arial"/>
          <w:noProof/>
          <w:position w:val="-12"/>
          <w:sz w:val="24"/>
          <w:szCs w:val="24"/>
        </w:rPr>
        <w:drawing>
          <wp:inline distT="0" distB="0" distL="0" distR="0">
            <wp:extent cx="238124" cy="238124"/>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21" cstate="print"/>
                    <a:srcRect/>
                    <a:stretch/>
                  </pic:blipFill>
                  <pic:spPr>
                    <a:xfrm>
                      <a:off x="0" y="0"/>
                      <a:ext cx="238124" cy="238124"/>
                    </a:xfrm>
                    <a:prstGeom prst="rect">
                      <a:avLst/>
                    </a:prstGeom>
                    <a:ln>
                      <a:noFill/>
                    </a:ln>
                  </pic:spPr>
                </pic:pic>
              </a:graphicData>
            </a:graphic>
          </wp:inline>
        </w:drawing>
      </w:r>
      <w:r w:rsidR="007C5970">
        <w:rPr>
          <w:rFonts w:ascii="Palatino Linotype" w:hAnsi="Palatino Linotype" w:cs="Arial"/>
          <w:sz w:val="24"/>
          <w:szCs w:val="24"/>
        </w:rPr>
        <w:t xml:space="preserve"> ditolak. Oleh karena itu, dapat disimpulkan bahwa rata-rata skor pemahaman konsep matematika siswa yang dibelajarkan dengan model pembelajaran ELPSA lebih tinggi daripada rata-rata skor pemahaman konsep matematika siswa yang dibelajarkan dengan model pembelajaran konvensional.</w:t>
      </w:r>
    </w:p>
    <w:p w:rsidR="00D740E0" w:rsidRDefault="00D740E0">
      <w:pPr>
        <w:pStyle w:val="ListParagraph"/>
        <w:spacing w:after="0" w:line="240" w:lineRule="auto"/>
        <w:ind w:left="0"/>
        <w:jc w:val="both"/>
        <w:rPr>
          <w:rFonts w:ascii="Palatino Linotype" w:hAnsi="Palatino Linotype" w:cs="Arial"/>
          <w:sz w:val="24"/>
          <w:szCs w:val="24"/>
        </w:rPr>
      </w:pPr>
    </w:p>
    <w:p w:rsidR="000603C1" w:rsidRDefault="007C5970" w:rsidP="000603C1">
      <w:pPr>
        <w:pStyle w:val="ListParagraph"/>
        <w:spacing w:after="0" w:line="240" w:lineRule="auto"/>
        <w:ind w:left="0"/>
        <w:jc w:val="both"/>
        <w:rPr>
          <w:rFonts w:ascii="Palatino Linotype" w:hAnsi="Palatino Linotype" w:cs="Times New Roman"/>
          <w:sz w:val="24"/>
          <w:szCs w:val="24"/>
        </w:rPr>
      </w:pPr>
      <w:r>
        <w:rPr>
          <w:rFonts w:ascii="Palatino Linotype" w:hAnsi="Palatino Linotype" w:cs="Arial"/>
          <w:sz w:val="24"/>
          <w:szCs w:val="24"/>
        </w:rPr>
        <w:t xml:space="preserve">Pengamatan selama proses penelitian dalam kelas eksperimen, model pembelajaran ELPSA yang terdiri dari </w:t>
      </w:r>
      <w:proofErr w:type="gramStart"/>
      <w:r>
        <w:rPr>
          <w:rFonts w:ascii="Palatino Linotype" w:hAnsi="Palatino Linotype" w:cs="Arial"/>
          <w:sz w:val="24"/>
          <w:szCs w:val="24"/>
        </w:rPr>
        <w:t>lima</w:t>
      </w:r>
      <w:proofErr w:type="gramEnd"/>
      <w:r>
        <w:rPr>
          <w:rFonts w:ascii="Palatino Linotype" w:hAnsi="Palatino Linotype" w:cs="Arial"/>
          <w:sz w:val="24"/>
          <w:szCs w:val="24"/>
        </w:rPr>
        <w:t xml:space="preserve"> tahapan ini mampu membantu siswa secara aktif mengkonstruksi sendiri maupun berdiskusi dalam kelompok belajar sehingga dapat mengembangkan konsep matematika itu sendiri secara bermakna. Lima tahapan yang dimaksud yaitu </w:t>
      </w:r>
      <w:r>
        <w:rPr>
          <w:rFonts w:ascii="Palatino Linotype" w:hAnsi="Palatino Linotype" w:cs="Arial"/>
          <w:i/>
          <w:sz w:val="24"/>
          <w:szCs w:val="24"/>
        </w:rPr>
        <w:t>experience, language, picture, symbol,</w:t>
      </w:r>
      <w:r>
        <w:rPr>
          <w:rFonts w:ascii="Palatino Linotype" w:hAnsi="Palatino Linotype" w:cs="Arial"/>
          <w:sz w:val="24"/>
          <w:szCs w:val="24"/>
        </w:rPr>
        <w:t xml:space="preserve"> dan</w:t>
      </w:r>
      <w:r>
        <w:rPr>
          <w:rFonts w:ascii="Palatino Linotype" w:hAnsi="Palatino Linotype" w:cs="Arial"/>
          <w:i/>
          <w:sz w:val="24"/>
          <w:szCs w:val="24"/>
        </w:rPr>
        <w:t xml:space="preserve"> application</w:t>
      </w:r>
      <w:r>
        <w:rPr>
          <w:rFonts w:ascii="Palatino Linotype" w:hAnsi="Palatino Linotype" w:cs="Arial"/>
          <w:sz w:val="24"/>
          <w:szCs w:val="24"/>
        </w:rPr>
        <w:t xml:space="preserve">. Masing-masing tahapan tersebut mampu membantu siswa dalam membangun sendiri pemahaman terhadap sesuatu yang dipelajarinya. Tahap </w:t>
      </w:r>
      <w:r>
        <w:rPr>
          <w:rFonts w:ascii="Palatino Linotype" w:hAnsi="Palatino Linotype" w:cs="Arial"/>
          <w:i/>
          <w:sz w:val="24"/>
          <w:szCs w:val="24"/>
        </w:rPr>
        <w:t>experience</w:t>
      </w:r>
      <w:r>
        <w:rPr>
          <w:rFonts w:ascii="Palatino Linotype" w:hAnsi="Palatino Linotype" w:cs="Arial"/>
          <w:sz w:val="24"/>
          <w:szCs w:val="24"/>
        </w:rPr>
        <w:t xml:space="preserve"> membantu siswa belajar mulai dari hal yang telah diketahui melalui pengalaman-pengalaman sehingga dibesitkan pengalaman terdahulu yang kemudian menghubungkannya dengan pengetahuan maupun pengalaman baru yang diterima dalam proses pembelajaran tersebut sehingga konsep yang dimilikinya terhadap materi yang dipelajarinya </w:t>
      </w:r>
      <w:proofErr w:type="gramStart"/>
      <w:r>
        <w:rPr>
          <w:rFonts w:ascii="Palatino Linotype" w:hAnsi="Palatino Linotype" w:cs="Arial"/>
          <w:sz w:val="24"/>
          <w:szCs w:val="24"/>
        </w:rPr>
        <w:t>akan</w:t>
      </w:r>
      <w:proofErr w:type="gramEnd"/>
      <w:r>
        <w:rPr>
          <w:rFonts w:ascii="Palatino Linotype" w:hAnsi="Palatino Linotype" w:cs="Arial"/>
          <w:sz w:val="24"/>
          <w:szCs w:val="24"/>
        </w:rPr>
        <w:t xml:space="preserve"> semakin kuat. </w:t>
      </w:r>
      <w:r>
        <w:rPr>
          <w:rFonts w:ascii="Palatino Linotype" w:hAnsi="Palatino Linotype" w:cs="Times New Roman"/>
          <w:sz w:val="24"/>
        </w:rPr>
        <w:t xml:space="preserve">Hal tersebut diperjelas oleh Woolfolk dalam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{"citationItems":[{"id":"ITEM-1","itemData":{"abstract":"Salah satu titik lemah dari hasil pembelajaran matematika di Indonesia adalah rendahnya tingkat penalaran siswa. Kualitas penalaran sangat menentukan keberhasilan pembelajaran pada materi pola bilangan. Untuk menstimulasi berkembangnya penalaran siswa salah satunya melalui pengembangan teknik atau strategi bertanya. Untuk mengeksplorasi permasalahan ini peneliti melakukan sebuah penelitian yang bertujuan untuk mengetahui pengaruh penerapan teknik bertanya produktif dalam pembelajaran berkerangka ELPSA terhadap kemampuan penalaran matematika pada materi Pola Bilangan. Penelitian ini adalah penelitian kualitatif yang mengadaptasi penelitian tindakan kelas dengan subjek penelitian siswa kelas IX.1 MTsN Wawo yang berjumlah 31 orang dengan fokus penelitian 9 orang yang terdiri dari masing-masing 3 orang siswa berkemampuan tinggi, sedang dan rendah. Analisis hasil observasi terhadap proses pembelajaran dan analisis video pembelajaran serta tes penalaran siswa menunjukkan bahwa penerapan teknik bertanya produktif melalui pembelajaran berkerangka ELPSA berpengaruh secara signifikan terhadap peningkatan penalaran siswa pada materi pola bilangan. Nilai rata-rata penalaran matematika sebelum diterapkannya teknik bertanya produktif adalah 65,7 sedangkan nilai rata-rata setelah penerapan teknik bertanya produktif selama proses pembelajaran adalah 79,7 dan nilai rata-rata tes akhir adalah 69,2. Rincian pencapaian nilai rata-rata penalaran matematika pada proses pembelajaran untuk siswa berkemampuan tinggi adalah 93,8, siswa berkemampuan sedang 80,4 dan siswa berkemampuan rendah adalah 65,0. Kegiatan pembelajaran pada elemen ELPSA yang paling berperan dalam peningkatan nilai rata-rata penalaran siswa adalah elemen Language.","author":[{"dropping-particle":"","family":"Muhdar","given":"","non-dropping-particle":"","parse-names":false,"suffix":""}],"container-title":"Prosiding Seminar ELPSA, IKIP Mataram, Nusa Tenggara Barat","id":"ITEM-1","issue":"3 April","issued":{"date-parts":[["2017"]]},"page":"78-88","title":"Penerapan Teknik Bertanya Produktif Melalui Pembelajaran Berkerangka ELPSA Untuk Meningkatkan Kemampuan Penalaran Pada Materi Pola Bilangan","type":"article-journal"},"uris":["http://www.mendeley.com/documents/?uuid=4a83f141-451a-4c0c-a081-64cf66b2c366"]}],"mendeley":{"formattedCitation":"(Muhdar, 2017)","plainTextFormattedCitation":"(Muhdar, 2017)","previouslyFormattedCitation":"(Muhdar, 2017)"},"properties":{"noteIndex":0},"schema":"https://github.com/citation-style-language/schema/raw/master/csl-citation.json"}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(Muhdar, </w:t>
      </w:r>
      <w:hyperlink w:anchor="Muhdar2019" w:history="1">
        <w:r w:rsidRPr="009C1FB3">
          <w:rPr>
            <w:rStyle w:val="Hyperlink"/>
            <w:rFonts w:ascii="Palatino Linotype" w:hAnsi="Palatino Linotype" w:cs="Times New Roman"/>
            <w:noProof/>
            <w:sz w:val="24"/>
          </w:rPr>
          <w:t>2017</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yang berpendapat bahwa belajar terjadi akibat dari pengalaman yang akan membuat perubahan relatif pada pengetahuan seseorang.</w:t>
      </w:r>
      <w:r w:rsidR="00DF6BD3">
        <w:rPr>
          <w:rFonts w:ascii="Palatino Linotype" w:hAnsi="Palatino Linotype" w:cs="Times New Roman"/>
          <w:sz w:val="24"/>
        </w:rPr>
        <w:t xml:space="preserve"> </w:t>
      </w:r>
      <w:r w:rsidR="00405BB0">
        <w:rPr>
          <w:rFonts w:ascii="Palatino Linotype" w:hAnsi="Palatino Linotype" w:cs="Times New Roman"/>
          <w:sz w:val="24"/>
          <w:szCs w:val="24"/>
        </w:rPr>
        <w:t>H</w:t>
      </w:r>
      <w:r w:rsidR="000603C1">
        <w:rPr>
          <w:rFonts w:ascii="Palatino Linotype" w:hAnsi="Palatino Linotype" w:cs="Times New Roman"/>
          <w:sz w:val="24"/>
          <w:szCs w:val="24"/>
        </w:rPr>
        <w:t>asil jawaban siswa terkait indikator 1</w:t>
      </w:r>
      <w:r w:rsidR="00405BB0">
        <w:rPr>
          <w:rFonts w:ascii="Palatino Linotype" w:hAnsi="Palatino Linotype" w:cs="Times New Roman"/>
          <w:sz w:val="24"/>
          <w:szCs w:val="24"/>
        </w:rPr>
        <w:t xml:space="preserve"> dapat dicermati pada Gambar 1</w:t>
      </w:r>
      <w:r w:rsidR="000603C1">
        <w:rPr>
          <w:rFonts w:ascii="Palatino Linotype" w:hAnsi="Palatino Linotype" w:cs="Times New Roman"/>
          <w:sz w:val="24"/>
          <w:szCs w:val="24"/>
        </w:rPr>
        <w:t>.</w:t>
      </w:r>
    </w:p>
    <w:p w:rsidR="000603C1" w:rsidRDefault="000603C1" w:rsidP="000603C1">
      <w:pPr>
        <w:pStyle w:val="ListParagraph"/>
        <w:spacing w:after="0" w:line="240" w:lineRule="auto"/>
        <w:ind w:left="0"/>
        <w:jc w:val="both"/>
        <w:rPr>
          <w:rFonts w:ascii="Palatino Linotype" w:hAnsi="Palatino Linotype" w:cs="Times New Roman"/>
          <w:sz w:val="24"/>
          <w:szCs w:val="24"/>
        </w:rPr>
      </w:pPr>
    </w:p>
    <w:p w:rsidR="000603C1" w:rsidRDefault="000603C1" w:rsidP="000603C1">
      <w:pPr>
        <w:pStyle w:val="ListParagraph"/>
        <w:spacing w:after="0" w:line="240" w:lineRule="auto"/>
        <w:ind w:left="0"/>
        <w:jc w:val="center"/>
        <w:rPr>
          <w:rFonts w:ascii="Palatino Linotype" w:hAnsi="Palatino Linotype" w:cs="Times New Roman"/>
          <w:sz w:val="24"/>
          <w:szCs w:val="24"/>
        </w:rPr>
      </w:pPr>
      <w:r w:rsidRPr="000603C1">
        <w:rPr>
          <w:rFonts w:ascii="Palatino Linotype" w:hAnsi="Palatino Linotype" w:cs="Times New Roman"/>
          <w:noProof/>
          <w:sz w:val="24"/>
          <w:szCs w:val="24"/>
        </w:rPr>
        <w:drawing>
          <wp:inline distT="0" distB="0" distL="0" distR="0">
            <wp:extent cx="4992431" cy="801370"/>
            <wp:effectExtent l="19050" t="19050" r="17780" b="17780"/>
            <wp:docPr id="1" name="Picture 1" descr="C:\Users\user\Downloads\WhatsApp Image 2020-09-11 at 21.5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0-09-11 at 21.52.45.jpe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8339"/>
                    <a:stretch/>
                  </pic:blipFill>
                  <pic:spPr bwMode="auto">
                    <a:xfrm>
                      <a:off x="0" y="0"/>
                      <a:ext cx="5041148" cy="8091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603C1" w:rsidRPr="00DF6BD3" w:rsidRDefault="000603C1" w:rsidP="000603C1">
      <w:pPr>
        <w:pStyle w:val="ListParagraph"/>
        <w:spacing w:after="0" w:line="240" w:lineRule="auto"/>
        <w:ind w:left="0"/>
        <w:jc w:val="center"/>
        <w:rPr>
          <w:rFonts w:ascii="Palatino Linotype" w:hAnsi="Palatino Linotype" w:cs="Arial"/>
          <w:sz w:val="20"/>
          <w:szCs w:val="24"/>
        </w:rPr>
      </w:pPr>
      <w:r w:rsidRPr="00DF6BD3">
        <w:rPr>
          <w:rFonts w:ascii="Palatino Linotype" w:hAnsi="Palatino Linotype" w:cs="Arial"/>
          <w:sz w:val="20"/>
          <w:szCs w:val="24"/>
        </w:rPr>
        <w:t>Gambar 1. Hasil Jawaban Siswa Terkait Indikator 1</w:t>
      </w:r>
    </w:p>
    <w:p w:rsidR="000603C1" w:rsidRDefault="000603C1" w:rsidP="000603C1">
      <w:pPr>
        <w:pStyle w:val="ListParagraph"/>
        <w:spacing w:after="0" w:line="240" w:lineRule="auto"/>
        <w:ind w:left="0"/>
        <w:jc w:val="center"/>
        <w:rPr>
          <w:rFonts w:ascii="Palatino Linotype" w:hAnsi="Palatino Linotype" w:cs="Arial"/>
          <w:b/>
          <w:sz w:val="24"/>
          <w:szCs w:val="24"/>
        </w:rPr>
      </w:pPr>
    </w:p>
    <w:p w:rsidR="000603C1" w:rsidRPr="000603C1" w:rsidRDefault="00DF6BD3" w:rsidP="000603C1">
      <w:pPr>
        <w:pStyle w:val="ListParagraph"/>
        <w:spacing w:after="0" w:line="240" w:lineRule="auto"/>
        <w:ind w:left="0"/>
        <w:jc w:val="both"/>
        <w:rPr>
          <w:rFonts w:ascii="Palatino Linotype" w:hAnsi="Palatino Linotype" w:cs="Arial"/>
          <w:b/>
          <w:sz w:val="24"/>
          <w:szCs w:val="24"/>
        </w:rPr>
      </w:pPr>
      <w:r>
        <w:rPr>
          <w:rFonts w:ascii="Palatino Linotype" w:hAnsi="Palatino Linotype" w:cs="Times New Roman"/>
          <w:sz w:val="24"/>
          <w:szCs w:val="24"/>
        </w:rPr>
        <w:lastRenderedPageBreak/>
        <w:t xml:space="preserve">Gambar 1 menunjukkan bahwa </w:t>
      </w:r>
      <w:r w:rsidR="007C5970">
        <w:rPr>
          <w:rFonts w:ascii="Palatino Linotype" w:hAnsi="Palatino Linotype" w:cs="Times New Roman"/>
          <w:sz w:val="24"/>
          <w:szCs w:val="24"/>
        </w:rPr>
        <w:t xml:space="preserve">khususnya pada indikator pertama yaitu menyatakan ulang konsep yang dipelajari dengan kata-kata sendiri. </w:t>
      </w:r>
      <w:r w:rsidR="00031D13">
        <w:rPr>
          <w:rFonts w:ascii="Palatino Linotype" w:hAnsi="Palatino Linotype" w:cs="Times New Roman"/>
          <w:sz w:val="24"/>
          <w:szCs w:val="24"/>
        </w:rPr>
        <w:t xml:space="preserve">Kebanyakan siswa pada kelas kontrol tidak menjawab maupun kurang tepat seperti pada pengertian lingkaran. </w:t>
      </w:r>
      <w:r w:rsidR="007C5970">
        <w:rPr>
          <w:rFonts w:ascii="Palatino Linotype" w:hAnsi="Palatino Linotype" w:cs="Times New Roman"/>
          <w:sz w:val="24"/>
          <w:szCs w:val="24"/>
        </w:rPr>
        <w:t xml:space="preserve">Tampak bahwa kelompok eksperimen lebih unggul 3.66% daripada kelompok </w:t>
      </w:r>
      <w:r w:rsidR="00AE30B6">
        <w:rPr>
          <w:rFonts w:ascii="Palatino Linotype" w:hAnsi="Palatino Linotype" w:cs="Times New Roman"/>
          <w:sz w:val="24"/>
          <w:szCs w:val="24"/>
        </w:rPr>
        <w:t>k</w:t>
      </w:r>
      <w:r w:rsidR="00031D13">
        <w:rPr>
          <w:rFonts w:ascii="Palatino Linotype" w:hAnsi="Palatino Linotype" w:cs="Times New Roman"/>
          <w:sz w:val="24"/>
          <w:szCs w:val="24"/>
        </w:rPr>
        <w:t>ontrol (Tabel 4)</w:t>
      </w:r>
      <w:r w:rsidR="007C5970">
        <w:rPr>
          <w:rFonts w:ascii="Palatino Linotype" w:hAnsi="Palatino Linotype" w:cs="Times New Roman"/>
          <w:sz w:val="24"/>
          <w:szCs w:val="24"/>
        </w:rPr>
        <w:t xml:space="preserve">. </w:t>
      </w:r>
    </w:p>
    <w:p w:rsidR="00D740E0" w:rsidRPr="000603C1" w:rsidRDefault="00D740E0" w:rsidP="000603C1">
      <w:pPr>
        <w:pStyle w:val="ListParagraph"/>
        <w:spacing w:after="0" w:line="240" w:lineRule="auto"/>
        <w:ind w:left="0"/>
        <w:jc w:val="center"/>
        <w:rPr>
          <w:rFonts w:ascii="Palatino Linotype" w:hAnsi="Palatino Linotype" w:cs="Arial"/>
          <w:b/>
          <w:sz w:val="24"/>
          <w:szCs w:val="24"/>
        </w:rPr>
      </w:pPr>
    </w:p>
    <w:p w:rsidR="000603C1" w:rsidRDefault="007C5970" w:rsidP="006A00D6">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Tahap </w:t>
      </w:r>
      <w:r>
        <w:rPr>
          <w:rFonts w:ascii="Palatino Linotype" w:hAnsi="Palatino Linotype" w:cs="Times New Roman"/>
          <w:i/>
          <w:sz w:val="24"/>
          <w:szCs w:val="24"/>
        </w:rPr>
        <w:t xml:space="preserve">language </w:t>
      </w:r>
      <w:r>
        <w:rPr>
          <w:rFonts w:ascii="Palatino Linotype" w:hAnsi="Palatino Linotype" w:cs="Times New Roman"/>
          <w:sz w:val="24"/>
          <w:szCs w:val="24"/>
        </w:rPr>
        <w:t xml:space="preserve">membantu siswa memahami istilah-istilah matematika yang berhubungan dengan bangun datar lingkaran, seperti jari-jari, diagonal, maupun sudut yang kemudian mendeskripsikannya dengan istilah matematika. Tahap ini sangat berperan dalam penalaran siswa dimana pertanyaan-pertanyaan guru berpengaruh kepada siswa untuk belajar menggunakan bahasanya sendiri dalam menyampaikan pemahamannya mengenai materi yang diperoleh dalam pembelajaran. Hal tersebut sesuai dengan pendapat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{"citationItems":[{"id":"ITEM-1","itemData":{"DOI":"10.22342/jme.6.2.2166.77-92","ISSN":"24070610","abstract":"This paper offers a framework for mathematics lesson design that is consistent with the way we learn about, and discover, most things in life. In addition, the framework provides a structure for identifying how mathematical concepts and understanding are acquired and developed. This framework is called ELPSA and represents five learning components, namely: Experience, Language, Pictorial, Symbolic and Applications. This framework has been used in developing lessons and teacher professional programs in Indonesia since 2012 in cooperation with the World Bank. This paper describes the theory that underlines the framework in general and in relation to each inter-connected component. Two explicit learning sequences for classroom practice are described, associated with Pythagoras theorem and probability. This paper then concludes with recommendations for using ELPSA in various institutional contexts.","author":[{"dropping-particle":"","family":"Lowrie","given":"Tom","non-dropping-particle":"","parse-names":false,"suffix":""},{"dropping-particle":"","family":"Patahuddin","given":"Sitti Maesuri","non-dropping-particle":"","parse-names":false,"suffix":""}],"container-title":"Journal on Mathematics Education","id":"ITEM-1","issued":{"date-parts":[["2015"]]},"title":"Elpsa as a lesson design framework","type":"article-journal"},"uris":["http://www.mendeley.com/documents/?uuid=ef08ea38-43c6-49d3-8eb3-85f54f2ecb0c"]}],"mendeley":{"formattedCitation":"(Lowrie &amp; Patahuddin, 2015b)","plainTextFormattedCitation":"(Lowrie &amp; Patahuddin, 2015b)","previouslyFormattedCitation":"(Lowrie &amp; Patahuddin, 2015b)"},"properties":{"noteIndex":0},"schema":"https://github.com/citation-style-language/schema/raw/master/csl-citation.json"}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(Lowrie &amp; Patahuddin, </w:t>
      </w:r>
      <w:hyperlink w:anchor="Lowrie2015b" w:history="1">
        <w:r w:rsidRPr="009C1FB3">
          <w:rPr>
            <w:rStyle w:val="Hyperlink"/>
            <w:rFonts w:ascii="Palatino Linotype" w:hAnsi="Palatino Linotype" w:cs="Times New Roman"/>
            <w:noProof/>
            <w:sz w:val="24"/>
            <w:szCs w:val="24"/>
          </w:rPr>
          <w:t>2015b</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xml:space="preserve">, yang menyatakan bahwa pengaruh budaya terhadap pemahaman maupun pengaruh dari bahasa sehari-hari terhadap bahasa matematika itu semua merupakan teori sosial yang begitu penting. Selain pertanyaan yang diberikan, siswa juga dibiasakan untuk bertanya mengenai materi sesuai topik yang dibahas dengan kata lain tahapan ini memberikan kesempatan serta memfasilitasi siswa dalam mengkomunikasikan hal yang diketahuinya mengenai matematika. </w:t>
      </w:r>
      <w:r>
        <w:rPr>
          <w:rFonts w:ascii="Palatino Linotype" w:hAnsi="Palatino Linotype" w:cs="Times New Roman"/>
          <w:sz w:val="24"/>
        </w:rPr>
        <w:t xml:space="preserve">Sependapat dengan yang disampaikan oleh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{"citationItems":[{"id":"ITEM-1","itemData":{"abstract":"Salah satu titik lemah dari hasil pembelajaran matematika di Indonesia adalah rendahnya tingkat penalaran siswa. Kualitas penalaran sangat menentukan keberhasilan pembelajaran pada materi pola bilangan. Untuk menstimulasi berkembangnya penalaran siswa salah satunya melalui pengembangan teknik atau strategi bertanya. Untuk mengeksplorasi permasalahan ini peneliti melakukan sebuah penelitian yang bertujuan untuk mengetahui pengaruh penerapan teknik bertanya produktif dalam pembelajaran berkerangka ELPSA terhadap kemampuan penalaran matematika pada materi Pola Bilangan. Penelitian ini adalah penelitian kualitatif yang mengadaptasi penelitian tindakan kelas dengan subjek penelitian siswa kelas IX.1 MTsN Wawo yang berjumlah 31 orang dengan fokus penelitian 9 orang yang terdiri dari masing-masing 3 orang siswa berkemampuan tinggi, sedang dan rendah. Analisis hasil observasi terhadap proses pembelajaran dan analisis video pembelajaran serta tes penalaran siswa menunjukkan bahwa penerapan teknik bertanya produktif melalui pembelajaran berkerangka ELPSA berpengaruh secara signifikan terhadap peningkatan penalaran siswa pada materi pola bilangan. Nilai rata-rata penalaran matematika sebelum diterapkannya teknik bertanya produktif adalah 65,7 sedangkan nilai rata-rata setelah penerapan teknik bertanya produktif selama proses pembelajaran adalah 79,7 dan nilai rata-rata tes akhir adalah 69,2. Rincian pencapaian nilai rata-rata penalaran matematika pada proses pembelajaran untuk siswa berkemampuan tinggi adalah 93,8, siswa berkemampuan sedang 80,4 dan siswa berkemampuan rendah adalah 65,0. Kegiatan pembelajaran pada elemen ELPSA yang paling berperan dalam peningkatan nilai rata-rata penalaran siswa adalah elemen Language.","author":[{"dropping-particle":"","family":"Muhdar","given":"","non-dropping-particle":"","parse-names":false,"suffix":""}],"container-title":"Prosiding Seminar ELPSA, IKIP Mataram, Nusa Tenggara Barat","id":"ITEM-1","issue":"3 April","issued":{"date-parts":[["2017"]]},"page":"78-88","title":"Penerapan Teknik Bertanya Produktif Melalui Pembelajaran Berkerangka ELPSA Untuk Meningkatkan Kemampuan Penalaran Pada Materi Pola Bilangan","type":"article-journal"},"uris":["http://www.mendeley.com/documents/?uuid=4a83f141-451a-4c0c-a081-64cf66b2c366"]}],"mendeley":{"formattedCitation":"(Muhdar, 2017)","plainTextFormattedCitation":"(Muhdar, 2017)","previouslyFormattedCitation":"(Muhdar, 2017)"},"properties":{"noteIndex":0},"schema":"https://github.com/citation-style-language/schema/raw/master/csl-citation.json"}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(Muhdar, </w:t>
      </w:r>
      <w:hyperlink w:anchor="Muhdar2019" w:history="1">
        <w:r w:rsidRPr="009C1FB3">
          <w:rPr>
            <w:rStyle w:val="Hyperlink"/>
            <w:rFonts w:ascii="Palatino Linotype" w:hAnsi="Palatino Linotype" w:cs="Times New Roman"/>
            <w:noProof/>
            <w:sz w:val="24"/>
          </w:rPr>
          <w:t>2017</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bahwa tahap ini memiliki peran besar dimana pertanyaan-pertanyaan yang disampaikan guru berpengaruh terhadap materi yang dipelajari. </w:t>
      </w:r>
      <w:r>
        <w:rPr>
          <w:rFonts w:ascii="Palatino Linotype" w:hAnsi="Palatino Linotype" w:cs="Times New Roman"/>
          <w:sz w:val="24"/>
          <w:szCs w:val="24"/>
        </w:rPr>
        <w:t>Siswa yang dibiasakan untuk bertanya maupun dengan mengaitkan pengalamannya lebih ung</w:t>
      </w:r>
      <w:r w:rsidR="00AE30B6">
        <w:rPr>
          <w:rFonts w:ascii="Palatino Linotype" w:hAnsi="Palatino Linotype" w:cs="Times New Roman"/>
          <w:sz w:val="24"/>
          <w:szCs w:val="24"/>
        </w:rPr>
        <w:t xml:space="preserve">gul, hal tersebut terlihat </w:t>
      </w:r>
      <w:r>
        <w:rPr>
          <w:rFonts w:ascii="Palatino Linotype" w:hAnsi="Palatino Linotype" w:cs="Times New Roman"/>
          <w:sz w:val="24"/>
          <w:szCs w:val="24"/>
        </w:rPr>
        <w:t xml:space="preserve">dalam persentase capaian pada indikator pertama mengenai menyatakan ulang konsep yang dipelajari dengan kata-kata sendiri. Tampak bahwa kelompok eksperimen lebih unggul 3.66% daripada kelompok kontrol. </w:t>
      </w:r>
      <w:r w:rsidR="00405BB0">
        <w:rPr>
          <w:rFonts w:ascii="Palatino Linotype" w:hAnsi="Palatino Linotype" w:cs="Times New Roman"/>
          <w:sz w:val="24"/>
          <w:szCs w:val="24"/>
        </w:rPr>
        <w:t>Hasil jawaban siswa terkait indikator 1 dapat dicermati pada Gambar 2</w:t>
      </w:r>
      <w:r w:rsidR="000603C1">
        <w:rPr>
          <w:rFonts w:ascii="Palatino Linotype" w:hAnsi="Palatino Linotype" w:cs="Times New Roman"/>
          <w:sz w:val="24"/>
          <w:szCs w:val="24"/>
        </w:rPr>
        <w:t>.</w:t>
      </w:r>
    </w:p>
    <w:p w:rsidR="00031D13" w:rsidRDefault="00031D13" w:rsidP="006A00D6">
      <w:pPr>
        <w:pStyle w:val="ListParagraph"/>
        <w:spacing w:after="0" w:line="240" w:lineRule="auto"/>
        <w:ind w:left="0"/>
        <w:jc w:val="both"/>
        <w:rPr>
          <w:rFonts w:ascii="Palatino Linotype" w:hAnsi="Palatino Linotype" w:cs="Times New Roman"/>
          <w:sz w:val="24"/>
          <w:szCs w:val="24"/>
        </w:rPr>
      </w:pPr>
    </w:p>
    <w:p w:rsidR="000603C1" w:rsidRDefault="000603C1" w:rsidP="000603C1">
      <w:pPr>
        <w:pStyle w:val="ListParagraph"/>
        <w:spacing w:after="0" w:line="240" w:lineRule="auto"/>
        <w:ind w:left="0"/>
        <w:jc w:val="center"/>
        <w:rPr>
          <w:rFonts w:ascii="Palatino Linotype" w:hAnsi="Palatino Linotype" w:cs="Times New Roman"/>
          <w:sz w:val="24"/>
          <w:szCs w:val="24"/>
        </w:rPr>
      </w:pPr>
      <w:r w:rsidRPr="000603C1">
        <w:rPr>
          <w:rFonts w:ascii="Palatino Linotype" w:hAnsi="Palatino Linotype" w:cs="Times New Roman"/>
          <w:noProof/>
          <w:sz w:val="24"/>
          <w:szCs w:val="24"/>
        </w:rPr>
        <w:drawing>
          <wp:inline distT="0" distB="0" distL="0" distR="0">
            <wp:extent cx="4935948" cy="1021715"/>
            <wp:effectExtent l="19050" t="19050" r="17145" b="26035"/>
            <wp:docPr id="2" name="Picture 2" descr="C:\Users\user\Downloads\WhatsApp Image 2020-09-11 at 21.52.4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0-09-11 at 21.52.44 (2).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1683"/>
                    <a:stretch/>
                  </pic:blipFill>
                  <pic:spPr bwMode="auto">
                    <a:xfrm>
                      <a:off x="0" y="0"/>
                      <a:ext cx="4971019" cy="102897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603C1" w:rsidRPr="00031D13" w:rsidRDefault="0065077C" w:rsidP="000603C1">
      <w:pPr>
        <w:pStyle w:val="ListParagraph"/>
        <w:spacing w:after="0" w:line="240" w:lineRule="auto"/>
        <w:ind w:left="0"/>
        <w:jc w:val="center"/>
        <w:rPr>
          <w:rFonts w:ascii="Palatino Linotype" w:hAnsi="Palatino Linotype" w:cs="Arial"/>
          <w:sz w:val="20"/>
          <w:szCs w:val="24"/>
        </w:rPr>
      </w:pPr>
      <w:r w:rsidRPr="00031D13">
        <w:rPr>
          <w:rFonts w:ascii="Palatino Linotype" w:hAnsi="Palatino Linotype" w:cs="Arial"/>
          <w:sz w:val="20"/>
          <w:szCs w:val="24"/>
        </w:rPr>
        <w:t>Gambar 2</w:t>
      </w:r>
      <w:r w:rsidR="000603C1" w:rsidRPr="00031D13">
        <w:rPr>
          <w:rFonts w:ascii="Palatino Linotype" w:hAnsi="Palatino Linotype" w:cs="Arial"/>
          <w:sz w:val="20"/>
          <w:szCs w:val="24"/>
        </w:rPr>
        <w:t>. Hasil Jawaban Siswa Terkait Indikator 1</w:t>
      </w:r>
    </w:p>
    <w:p w:rsidR="000603C1" w:rsidRDefault="000603C1" w:rsidP="000603C1">
      <w:pPr>
        <w:pStyle w:val="ListParagraph"/>
        <w:spacing w:after="0" w:line="240" w:lineRule="auto"/>
        <w:ind w:left="0"/>
        <w:jc w:val="center"/>
        <w:rPr>
          <w:rFonts w:ascii="Palatino Linotype" w:hAnsi="Palatino Linotype" w:cs="Times New Roman"/>
          <w:sz w:val="24"/>
          <w:szCs w:val="24"/>
        </w:rPr>
      </w:pPr>
    </w:p>
    <w:p w:rsidR="00D740E0" w:rsidRPr="0065077C" w:rsidRDefault="00031D13">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Gambar 2 menunjukkan bahwa s</w:t>
      </w:r>
      <w:r w:rsidR="007C5970">
        <w:rPr>
          <w:rFonts w:ascii="Palatino Linotype" w:hAnsi="Palatino Linotype" w:cs="Times New Roman"/>
          <w:sz w:val="24"/>
          <w:szCs w:val="24"/>
        </w:rPr>
        <w:t>iswa kelompok kontrol dalam menjawab mengenai pengertian lingkaran, sudut pusat maupun sudut keliling ada beberapa yang tidak menjawab dan menjawab namun salah</w:t>
      </w:r>
      <w:r>
        <w:rPr>
          <w:rFonts w:ascii="Palatino Linotype" w:hAnsi="Palatino Linotype" w:cs="Times New Roman"/>
          <w:sz w:val="24"/>
          <w:szCs w:val="24"/>
        </w:rPr>
        <w:t xml:space="preserve"> dikarenakan dalam membahasakan </w:t>
      </w:r>
      <w:r w:rsidR="007C5970">
        <w:rPr>
          <w:rFonts w:ascii="Palatino Linotype" w:hAnsi="Palatino Linotype" w:cs="Times New Roman"/>
          <w:sz w:val="24"/>
          <w:szCs w:val="24"/>
        </w:rPr>
        <w:t xml:space="preserve">mengungkapkan ide yang dimiliki kurang tepat, sedangkan siswa kelompok eksperimen mampu menjelaskannya dengan </w:t>
      </w:r>
      <w:r w:rsidR="007C5970">
        <w:rPr>
          <w:rFonts w:ascii="Palatino Linotype" w:hAnsi="Palatino Linotype" w:cs="Times New Roman"/>
          <w:sz w:val="24"/>
          <w:szCs w:val="24"/>
        </w:rPr>
        <w:lastRenderedPageBreak/>
        <w:t>bahasa yang baik dan mudah dipahami sehingga terlihat bahwa materi yang mereka pelajari telah dipahami. Selain itu juga dalam proses pembelajaran siswa tampak lebih aktif menjawab pertanyaan yang ditanyakan oleh guru terlihat ketika siswa berlomba-lomba mengangkat tangannya untuk menjawab pertanyaan guru.Berbagai jawaban diperoleh karena masing-masing siswa mengungkapkan ide mereka menggunakan bahasa sendiri sesuai dengan pemahamannya.</w:t>
      </w:r>
    </w:p>
    <w:p w:rsidR="00D740E0" w:rsidRDefault="00D740E0">
      <w:pPr>
        <w:pStyle w:val="ListParagraph"/>
        <w:spacing w:after="0" w:line="240" w:lineRule="auto"/>
        <w:ind w:left="0"/>
        <w:jc w:val="both"/>
        <w:rPr>
          <w:rFonts w:ascii="Palatino Linotype" w:hAnsi="Palatino Linotype" w:cs="Arial"/>
          <w:sz w:val="24"/>
          <w:szCs w:val="24"/>
        </w:rPr>
      </w:pPr>
    </w:p>
    <w:p w:rsidR="0065077C" w:rsidRDefault="007C5970" w:rsidP="006A00D6">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Tahap </w:t>
      </w:r>
      <w:r>
        <w:rPr>
          <w:rFonts w:ascii="Palatino Linotype" w:hAnsi="Palatino Linotype" w:cs="Times New Roman"/>
          <w:i/>
          <w:sz w:val="24"/>
          <w:szCs w:val="24"/>
        </w:rPr>
        <w:t>picture</w:t>
      </w:r>
      <w:r>
        <w:rPr>
          <w:rFonts w:ascii="Palatino Linotype" w:hAnsi="Palatino Linotype" w:cs="Times New Roman"/>
          <w:sz w:val="24"/>
          <w:szCs w:val="24"/>
        </w:rPr>
        <w:t xml:space="preserve"> membantu siswa mengenal konsep dalam bentuk gambar, tabel, maupun grafik. Gambar-gambar tersebut sering digunakan untuk mendukung dalam</w:t>
      </w:r>
      <w:r w:rsidR="00AE30B6">
        <w:rPr>
          <w:rFonts w:ascii="Palatino Linotype" w:hAnsi="Palatino Linotype" w:cs="Times New Roman"/>
          <w:sz w:val="24"/>
          <w:szCs w:val="24"/>
        </w:rPr>
        <w:t xml:space="preserve"> </w:t>
      </w:r>
      <w:r>
        <w:rPr>
          <w:rFonts w:ascii="Palatino Linotype" w:hAnsi="Palatino Linotype" w:cs="Times New Roman"/>
          <w:sz w:val="24"/>
          <w:szCs w:val="24"/>
        </w:rPr>
        <w:t xml:space="preserve">penguasaan pemahaman siswa. </w:t>
      </w:r>
      <w:r>
        <w:rPr>
          <w:rFonts w:ascii="Palatino Linotype" w:hAnsi="Palatino Linotype" w:cs="Times New Roman"/>
          <w:sz w:val="24"/>
        </w:rPr>
        <w:t xml:space="preserve">Hal tersebut sejalan dengan pendapat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{"citationItems":[{"id":"ITEM-1","itemData":{"ISSN":"2355-4185","abstract":"This paper describes a framework for a mathematics lesson design called ELPSA. It is comprised of five learning components, namely: Experience, Language, Pictorial, Symbolic and Applications. This framework provides assistance for students to make sense of mathematics ideas in classrooms, through sequenced activities that draw of students' personal experiences, encourage multiple forms of representation and apply mathematics knowledge to new experiences. This paper explains the theory that underpins the framework, and highlights the manner in which the respective components promote mathematics thinking. It concludes with a demonstration on how the ELPSA framework can be used in the process of designing lessons for Number Patterns Keywords: ELPSA, framework, number patterns Pendahuluan Tulisan ini menawarkan satu kerangka kerja ELPSA yang dapat digunakan dalam proses perancangan pembelajaran matematika. Pengembangan kerangka kerja ini berawal dari ide Leibeck (1984) yang mengkaji tentang bagaimana seorang anak belajar matematika. Lowrie (1997) mengembangkan ide ini sebagai kerangka dasar dalam pembelajaran pedagogi matematika di universitas. Selanjutnya, kerangka kerja ini digunakan penulis dalam program pengembangan guru matematika Indonesia bekerja sama dengan World Bank. Program ini menghasilkan paket pelatihan geometri yang telah diujicobakan di lima propinsi yaitu DKI Jakarta, Jawa Barat, Jawa Tengah, Sumatera Barat, dan Sulawesi Selatan, tepatnya di 13 MGMP. Paket ini bahkan telah dimanfaatkan oleh P4TK Matematika Yogyakarta dalam proses pengembangan profesi guru-guru matematika Indonesia secara online. Saat ini, kerangka kerja ELPSA digunakan untuk mengembangkan paket pelatihan guru dan rencana pembelajaran matematika dalam program \" Promoting mathematics engagement and learning opportunities for disadvantaged communities in West Nusa Tenggara, Indonesia \" . Pengembangan ini dilakukan penulis bersama pakar pendidikan matematika Indonesia dan guru-guru ahli dari seluruh kabupaten di Nusa Tenggara Barat (NTB). Kerangka kerja ELPSA menjadi penting untuk konteks Indonesia dengan alasan antara lain: (1) guru-guru di Indonesia dituntut untuk mengembangkan rencana pembelajaran sebagai bagian dari tugas profesinya; (2) kerangka ini telah digunakan dalam proyek Bank Dunia tahun","author":[{"dropping-particle":"","family":"Lowrie","given":"Tom","non-dropping-particle":"","parse-names":false,"suffix":""},{"dropping-particle":"","family":"Patahuddin","given":"Sitti Maesuri","non-dropping-particle":"","parse-names":false,"suffix":""}],"container-title":"Didaktik Matematika","id":"ITEM-1","issued":{"date-parts":[["2015"]]},"title":"ELPSA â Kerangka Kerja untuk Merancang Pembelajaran Matematika","type":"article-journal"},"uris":["http://www.mendeley.com/documents/?uuid=ef94002d-d91e-4043-8d68-9e0c80ae9a84"]}],"mendeley":{"formattedCitation":"(Lowrie &amp; Patahuddin, 2015a)","plainTextFormattedCitation":"(Lowrie &amp; Patahuddin, 2015a)","previouslyFormattedCitation":"(Lowrie &amp; Patahuddin, 2015a)"},"properties":{"noteIndex":0},"schema":"https://github.com/citation-style-language/schema/raw/master/csl-citation.json"}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 xml:space="preserve">(Lowrie &amp; Patahuddin, </w:t>
      </w:r>
      <w:hyperlink w:anchor="Lowrie2015a" w:history="1">
        <w:r w:rsidRPr="009C1FB3">
          <w:rPr>
            <w:rStyle w:val="Hyperlink"/>
            <w:rFonts w:ascii="Palatino Linotype" w:hAnsi="Palatino Linotype" w:cs="Times New Roman"/>
            <w:noProof/>
            <w:sz w:val="24"/>
          </w:rPr>
          <w:t>2015a</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yang menyatakan bahwa gambar sering digunakan dalam menyiapkan rangsangan untuk menuntaskan permasalahan atau tugas matematika sebelum pengenalan simbol-simbol. </w:t>
      </w:r>
      <w:r>
        <w:rPr>
          <w:rFonts w:ascii="Palatino Linotype" w:hAnsi="Palatino Linotype" w:cs="Times New Roman"/>
          <w:sz w:val="24"/>
          <w:szCs w:val="24"/>
        </w:rPr>
        <w:t xml:space="preserve">Tahap ini berhubungan dengan penggunaan representasi visual dalam mengemukakan ide-ide sehingga dapat merangsang siswa untuk berbahasa dan berpikir. Akan lebih mudah bagi siswa jika diberikan sebuah gambar untuk melihat atau memahami sesuatu yang sedang dipelajarinya. Hal tersebut sejalan dengan hasil yang diperoleh siswa dalam </w:t>
      </w:r>
      <w:r>
        <w:rPr>
          <w:rFonts w:ascii="Palatino Linotype" w:hAnsi="Palatino Linotype" w:cs="Times New Roman"/>
          <w:i/>
          <w:sz w:val="24"/>
          <w:szCs w:val="24"/>
        </w:rPr>
        <w:t>post-test</w:t>
      </w:r>
      <w:r>
        <w:rPr>
          <w:rFonts w:ascii="Palatino Linotype" w:hAnsi="Palatino Linotype" w:cs="Times New Roman"/>
          <w:sz w:val="24"/>
          <w:szCs w:val="24"/>
        </w:rPr>
        <w:t xml:space="preserve"> yang dapat dilihat pada Tabel 4, dimana pada indikator mengidentifikasi yang termasuk contoh atau bukan contoh dari suatu konsep siswa kelompok eksperimen lebih unggul 1.75% daripada kelompok kontrol. </w:t>
      </w:r>
      <w:r w:rsidR="00405BB0">
        <w:rPr>
          <w:rFonts w:ascii="Palatino Linotype" w:hAnsi="Palatino Linotype" w:cs="Times New Roman"/>
          <w:sz w:val="24"/>
          <w:szCs w:val="24"/>
        </w:rPr>
        <w:t>Hasil jawaban siswa terkait indikator 2 dapat dicermati pada Gambar 3</w:t>
      </w:r>
      <w:r w:rsidR="0065077C">
        <w:rPr>
          <w:rFonts w:ascii="Palatino Linotype" w:hAnsi="Palatino Linotype" w:cs="Times New Roman"/>
          <w:sz w:val="24"/>
          <w:szCs w:val="24"/>
        </w:rPr>
        <w:t>.</w:t>
      </w:r>
    </w:p>
    <w:p w:rsidR="0065077C" w:rsidRDefault="0065077C" w:rsidP="006A00D6">
      <w:pPr>
        <w:pStyle w:val="ListParagraph"/>
        <w:spacing w:after="0" w:line="240" w:lineRule="auto"/>
        <w:ind w:left="0"/>
        <w:jc w:val="both"/>
        <w:rPr>
          <w:rFonts w:ascii="Palatino Linotype" w:hAnsi="Palatino Linotype" w:cs="Times New Roman"/>
          <w:sz w:val="24"/>
          <w:szCs w:val="24"/>
        </w:rPr>
      </w:pPr>
    </w:p>
    <w:p w:rsidR="0065077C" w:rsidRDefault="0065077C" w:rsidP="0065077C">
      <w:pPr>
        <w:pStyle w:val="ListParagraph"/>
        <w:spacing w:after="0" w:line="240" w:lineRule="auto"/>
        <w:ind w:left="0"/>
        <w:jc w:val="center"/>
        <w:rPr>
          <w:rFonts w:ascii="Palatino Linotype" w:hAnsi="Palatino Linotype" w:cs="Times New Roman"/>
          <w:sz w:val="24"/>
          <w:szCs w:val="24"/>
        </w:rPr>
      </w:pPr>
      <w:r w:rsidRPr="0065077C">
        <w:rPr>
          <w:rFonts w:ascii="Palatino Linotype" w:hAnsi="Palatino Linotype" w:cs="Times New Roman"/>
          <w:noProof/>
          <w:sz w:val="24"/>
          <w:szCs w:val="24"/>
        </w:rPr>
        <w:drawing>
          <wp:inline distT="0" distB="0" distL="0" distR="0">
            <wp:extent cx="4133763" cy="1310469"/>
            <wp:effectExtent l="19050" t="19050" r="19685" b="23495"/>
            <wp:docPr id="3" name="Picture 3" descr="C:\Users\user\Downloads\WhatsApp Image 2020-09-11 at 22.07.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0-09-11 at 22.07.09.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5651" cy="1358620"/>
                    </a:xfrm>
                    <a:prstGeom prst="rect">
                      <a:avLst/>
                    </a:prstGeom>
                    <a:noFill/>
                    <a:ln>
                      <a:solidFill>
                        <a:schemeClr val="tx1"/>
                      </a:solidFill>
                    </a:ln>
                  </pic:spPr>
                </pic:pic>
              </a:graphicData>
            </a:graphic>
          </wp:inline>
        </w:drawing>
      </w:r>
    </w:p>
    <w:p w:rsidR="0065077C" w:rsidRPr="00031D13" w:rsidRDefault="0065077C" w:rsidP="0065077C">
      <w:pPr>
        <w:pStyle w:val="ListParagraph"/>
        <w:spacing w:after="0" w:line="240" w:lineRule="auto"/>
        <w:ind w:left="0"/>
        <w:jc w:val="center"/>
        <w:rPr>
          <w:rFonts w:ascii="Palatino Linotype" w:hAnsi="Palatino Linotype" w:cs="Arial"/>
          <w:sz w:val="20"/>
          <w:szCs w:val="24"/>
        </w:rPr>
      </w:pPr>
      <w:r w:rsidRPr="00031D13">
        <w:rPr>
          <w:rFonts w:ascii="Palatino Linotype" w:hAnsi="Palatino Linotype" w:cs="Arial"/>
          <w:sz w:val="20"/>
          <w:szCs w:val="24"/>
        </w:rPr>
        <w:t>Gambar 3. Hasil Jawaban Siswa Terkait Indikator 2</w:t>
      </w:r>
    </w:p>
    <w:p w:rsidR="0065077C" w:rsidRDefault="0065077C" w:rsidP="0065077C">
      <w:pPr>
        <w:pStyle w:val="ListParagraph"/>
        <w:spacing w:after="0" w:line="240" w:lineRule="auto"/>
        <w:ind w:left="0"/>
        <w:jc w:val="center"/>
        <w:rPr>
          <w:rFonts w:ascii="Palatino Linotype" w:hAnsi="Palatino Linotype" w:cs="Times New Roman"/>
          <w:sz w:val="24"/>
          <w:szCs w:val="24"/>
        </w:rPr>
      </w:pPr>
    </w:p>
    <w:p w:rsidR="00D740E0" w:rsidRPr="0065077C" w:rsidRDefault="00031D13">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Gambar 3 menunjukkan bahwa</w:t>
      </w:r>
      <w:r w:rsidR="007C5970">
        <w:rPr>
          <w:rFonts w:ascii="Palatino Linotype" w:hAnsi="Palatino Linotype" w:cs="Times New Roman"/>
          <w:sz w:val="24"/>
          <w:szCs w:val="24"/>
        </w:rPr>
        <w:t xml:space="preserve"> siswa kelompok eksperimen lebih mudah dalam mengidentifikasi melalui gambar yang telah diberikan karena mereka menjawab pertanyaan terkait hal tersebut seperti contoh sudut pusat, sudut keliling maupun bagian dari unsur lingkaran. Sedangkan kelompok kontrol kebanyakan siswa kurang tepat dalam mengidentifikasinya.</w:t>
      </w:r>
    </w:p>
    <w:p w:rsidR="00D740E0" w:rsidRDefault="00D740E0">
      <w:pPr>
        <w:pStyle w:val="ListParagraph"/>
        <w:spacing w:after="0" w:line="240" w:lineRule="auto"/>
        <w:ind w:left="0"/>
        <w:jc w:val="both"/>
        <w:rPr>
          <w:rFonts w:ascii="Palatino Linotype" w:hAnsi="Palatino Linotype" w:cs="Arial"/>
          <w:sz w:val="24"/>
          <w:szCs w:val="24"/>
        </w:rPr>
      </w:pPr>
    </w:p>
    <w:p w:rsidR="0065077C" w:rsidRDefault="007C5970" w:rsidP="006A00D6">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Tahap </w:t>
      </w:r>
      <w:r>
        <w:rPr>
          <w:rFonts w:ascii="Palatino Linotype" w:hAnsi="Palatino Linotype" w:cs="Times New Roman"/>
          <w:i/>
          <w:sz w:val="24"/>
          <w:szCs w:val="24"/>
        </w:rPr>
        <w:t>symbol</w:t>
      </w:r>
      <w:r>
        <w:rPr>
          <w:rFonts w:ascii="Palatino Linotype" w:hAnsi="Palatino Linotype" w:cs="Times New Roman"/>
          <w:sz w:val="24"/>
          <w:szCs w:val="24"/>
        </w:rPr>
        <w:t xml:space="preserve"> melibatkan siswa dalam menyajikan maupun mengkonstruksi informasi dalam bentuk simbol. Secara teoritis, siswa menggunakan simbol secara efektif jika mereka mampu mengerti dengan suatu konsep yang </w:t>
      </w:r>
      <w:r>
        <w:rPr>
          <w:rFonts w:ascii="Palatino Linotype" w:hAnsi="Palatino Linotype" w:cs="Times New Roman"/>
          <w:sz w:val="24"/>
          <w:szCs w:val="24"/>
        </w:rPr>
        <w:lastRenderedPageBreak/>
        <w:t xml:space="preserve">berhubungan dengan simbol-simbol matematika tersebut. Pada LKS yang telah diberikan, siswa diminta untuk memberi nama dari sebuah garis dan daerah yang ada dalam lingkaran tersebut kemudian menuliskannya dengan bentuk simbol </w:t>
      </w:r>
      <w:proofErr w:type="gramStart"/>
      <w:r>
        <w:rPr>
          <w:rFonts w:ascii="Palatino Linotype" w:hAnsi="Palatino Linotype" w:cs="Times New Roman"/>
          <w:sz w:val="24"/>
          <w:szCs w:val="24"/>
        </w:rPr>
        <w:t xml:space="preserve">seperti </w:t>
      </w:r>
      <w:proofErr w:type="gramEnd"/>
      <w:r>
        <w:rPr>
          <w:rFonts w:ascii="Palatino Linotype" w:hAnsi="Palatino Linotype" w:cs="Times New Roman"/>
          <w:noProof/>
          <w:position w:val="-10"/>
          <w:sz w:val="24"/>
          <w:szCs w:val="24"/>
        </w:rPr>
        <w:drawing>
          <wp:inline distT="0" distB="0" distL="0" distR="0">
            <wp:extent cx="752475" cy="238124"/>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25" cstate="print"/>
                    <a:srcRect/>
                    <a:stretch/>
                  </pic:blipFill>
                  <pic:spPr>
                    <a:xfrm>
                      <a:off x="0" y="0"/>
                      <a:ext cx="752475" cy="238124"/>
                    </a:xfrm>
                    <a:prstGeom prst="rect">
                      <a:avLst/>
                    </a:prstGeom>
                    <a:ln>
                      <a:noFill/>
                    </a:ln>
                  </pic:spPr>
                </pic:pic>
              </a:graphicData>
            </a:graphic>
          </wp:inline>
        </w:drawing>
      </w:r>
      <w:r>
        <w:rPr>
          <w:rFonts w:ascii="Palatino Linotype" w:hAnsi="Palatino Linotype" w:cs="Times New Roman"/>
          <w:sz w:val="24"/>
          <w:szCs w:val="24"/>
        </w:rPr>
        <w:t xml:space="preserve">. Siswa yang tidak dibiasakan mengkonstruksi sebuah informasi dalam bentuk simbol </w:t>
      </w:r>
      <w:proofErr w:type="gramStart"/>
      <w:r>
        <w:rPr>
          <w:rFonts w:ascii="Palatino Linotype" w:hAnsi="Palatino Linotype" w:cs="Times New Roman"/>
          <w:sz w:val="24"/>
          <w:szCs w:val="24"/>
        </w:rPr>
        <w:t>akan</w:t>
      </w:r>
      <w:proofErr w:type="gramEnd"/>
      <w:r>
        <w:rPr>
          <w:rFonts w:ascii="Palatino Linotype" w:hAnsi="Palatino Linotype" w:cs="Times New Roman"/>
          <w:sz w:val="24"/>
          <w:szCs w:val="24"/>
        </w:rPr>
        <w:t xml:space="preserve"> terjebak ketika menjawab soal. Dalam tes yang diberikan, banyak siswa yang terjebak dalam menjawab ketika menggunakan simbol, seperti sudut, garis. Hal tersebut tampak pada indikator kedua ketika siswa diperintahkan untuk mengidentifikasi yang termasuk contoh atau bukan contoh dari suatu konsep, kebanyakan siswa keliru dengan simbol sehingga banyak siswa yang salah ketika menjawab. </w:t>
      </w:r>
      <w:r>
        <w:rPr>
          <w:rFonts w:ascii="Palatino Linotype" w:hAnsi="Palatino Linotype" w:cs="Times New Roman"/>
          <w:sz w:val="24"/>
        </w:rPr>
        <w:t xml:space="preserve">Oleh karena itu, tahapan yang memuat latihan ini menjadi hal yang dibutuhkan dalam pembelajaran matematika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{"citationItems":[{"id":"ITEM-1","itemData":{"DOI":"10.33394/j-ps.v0i0.1267","ISSN":"2338-4530","abstract":"Masih ditemukannya kecederungan siswa dalam menghindari tugas-tugas matematika menjadi tantangan para pendidik. Untuk menghadirkan pembelajaran matematika yang menarik dan berkualitas, salah satunya melalui ELPSA framework. ELPSA framework merupakan pendekatan pembelajaran matematika yang memuat lima komponen, yaitu experience (pengalaman), language (bahasa), pictorial (gambaran), symbolic (simbol), dan application (penerapan). Selain itu, game dipilih untuk menyajikan latihan pada komponen symbolic agar menarik bagi siswa. Penelitian ini bertujuan untuk mengetahui ketuntasan belajar siswa melalui penerapan ELPSA framework berbantuan game pada materi eksponensial, respons siswa terhadap penerapan tersebut, dan dinamika aktivitas emosi siswa dalam pemanfaatan game. Instrumen yang digunakan adalah tes hasil belajar, angket respons siswa, dan lembar observasi aktivitas emosi siswa. Populasi penelitian adalah seluruh siswa MTsN 1 Aceh Tengah, dan sampelnya adalah kelas VIII-1. Berdasarkan hasil pengolahan data menggunakan uji t, dapat sisimpulkan bahwa nilai siswa mencapai ketuntasan. Selain itu, siswa memberikan respons baik terhadap pembelajaran dan pemanfaatan game. Selanjutnya, pengamatan terhadap aktivitas emosi siswa selama bermain menunjukkan keseriusan mendominasi aktivitas emosi yang muncul, diikuti kesenangan, dan rasa ingin tahu. Sedangkan, tanda-tanda kebosanan dan kekecewaan tidak muncul. Penelitian ini memaparkan alternatif rancangan pembelajaran matematika untuk mencapai tujuan pembelajaran, sekaligus menarik bagi siswa.","author":[{"dropping-particle":"","family":"Putri","given":"Devi Arhami","non-dropping-particle":"","parse-names":false,"suffix":""},{"dropping-particle":"","family":"Johar","given":"Rahmah","non-dropping-particle":"","parse-names":false,"suffix":""},{"dropping-particle":"","family":"Hasbi","given":"Muhammad","non-dropping-particle":"","parse-names":false,"suffix":""}],"container-title":"Prisma Sains : Jurnal Pengkajian Ilmu dan Pembelajaran Matematika dan IPA IKIP Mataram","id":"ITEM-1","issue":"1","issued":{"date-parts":[["2019"]]},"page":"68-79","title":"Ketuntasan Belajar dan Respons Siswa terhadap Penerapan ELPSA Framework Berbantuan Game pada Meteri Eksponensial","type":"article-journal","volume":"7"},"uris":["http://www.mendeley.com/documents/?uuid=adf9e2f1-6745-4048-8658-a68f3c80d12c"]}],"mendeley":{"formattedCitation":"(Putri et al., 2019)","plainTextFormattedCitation":"(Putri et al., 2019)","previouslyFormattedCitation":"(Putri et al., 2019)"},"properties":{"noteIndex":0},"schema":"https://github.com/citation-style-language/schema/raw/master/csl-citation.json"}</w:instrText>
      </w:r>
      <w:r w:rsidR="001D3F92">
        <w:rPr>
          <w:rFonts w:ascii="Palatino Linotype" w:hAnsi="Palatino Linotype" w:cs="Times New Roman"/>
          <w:sz w:val="24"/>
        </w:rPr>
        <w:fldChar w:fldCharType="separate"/>
      </w:r>
      <w:r w:rsidR="00766F1B">
        <w:rPr>
          <w:rFonts w:ascii="Palatino Linotype" w:hAnsi="Palatino Linotype" w:cs="Times New Roman"/>
          <w:noProof/>
          <w:sz w:val="24"/>
        </w:rPr>
        <w:t>(Putri, Johar, &amp; Hasbi</w:t>
      </w:r>
      <w:r>
        <w:rPr>
          <w:rFonts w:ascii="Palatino Linotype" w:hAnsi="Palatino Linotype" w:cs="Times New Roman"/>
          <w:noProof/>
          <w:sz w:val="24"/>
        </w:rPr>
        <w:t xml:space="preserve"> </w:t>
      </w:r>
      <w:hyperlink w:anchor="Putri2019" w:history="1">
        <w:r w:rsidRPr="009C1FB3">
          <w:rPr>
            <w:rStyle w:val="Hyperlink"/>
            <w:rFonts w:ascii="Palatino Linotype" w:hAnsi="Palatino Linotype" w:cs="Times New Roman"/>
            <w:noProof/>
            <w:sz w:val="24"/>
          </w:rPr>
          <w:t>2019</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Hal tersebut didukung oleh perolehan skor siswa dalam </w:t>
      </w:r>
      <w:r>
        <w:rPr>
          <w:rFonts w:ascii="Palatino Linotype" w:hAnsi="Palatino Linotype" w:cs="Times New Roman"/>
          <w:i/>
          <w:sz w:val="24"/>
        </w:rPr>
        <w:t>post-test</w:t>
      </w:r>
      <w:r>
        <w:rPr>
          <w:rFonts w:ascii="Palatino Linotype" w:hAnsi="Palatino Linotype" w:cs="Times New Roman"/>
          <w:sz w:val="24"/>
        </w:rPr>
        <w:t xml:space="preserve"> yang tertera pada Tabel 4, dimana siswa kelompok eksperimen lebih unggul disetiap indikatornya dibandingkan dengan kelompok kontrol. </w:t>
      </w:r>
      <w:r w:rsidR="00405BB0">
        <w:rPr>
          <w:rFonts w:ascii="Palatino Linotype" w:hAnsi="Palatino Linotype" w:cs="Times New Roman"/>
          <w:sz w:val="24"/>
          <w:szCs w:val="24"/>
        </w:rPr>
        <w:t>Hasil jawaban siswa terkait indikator 2 dapat dicermati pada Gambar 4</w:t>
      </w:r>
      <w:r w:rsidR="0065077C">
        <w:rPr>
          <w:rFonts w:ascii="Palatino Linotype" w:hAnsi="Palatino Linotype" w:cs="Times New Roman"/>
          <w:sz w:val="24"/>
          <w:szCs w:val="24"/>
        </w:rPr>
        <w:t>.</w:t>
      </w:r>
    </w:p>
    <w:p w:rsidR="0065077C" w:rsidRDefault="0065077C" w:rsidP="006A00D6">
      <w:pPr>
        <w:pStyle w:val="ListParagraph"/>
        <w:spacing w:after="0" w:line="240" w:lineRule="auto"/>
        <w:ind w:left="0"/>
        <w:jc w:val="both"/>
        <w:rPr>
          <w:rFonts w:ascii="Palatino Linotype" w:hAnsi="Palatino Linotype" w:cs="Times New Roman"/>
          <w:sz w:val="24"/>
          <w:szCs w:val="24"/>
        </w:rPr>
      </w:pPr>
    </w:p>
    <w:p w:rsidR="0065077C" w:rsidRDefault="0065077C" w:rsidP="0065077C">
      <w:pPr>
        <w:pStyle w:val="ListParagraph"/>
        <w:spacing w:after="0" w:line="240" w:lineRule="auto"/>
        <w:ind w:left="0"/>
        <w:jc w:val="center"/>
        <w:rPr>
          <w:rFonts w:ascii="Palatino Linotype" w:hAnsi="Palatino Linotype" w:cs="Times New Roman"/>
          <w:sz w:val="24"/>
          <w:szCs w:val="24"/>
        </w:rPr>
      </w:pPr>
      <w:r w:rsidRPr="0065077C">
        <w:rPr>
          <w:rFonts w:ascii="Palatino Linotype" w:hAnsi="Palatino Linotype" w:cs="Times New Roman"/>
          <w:noProof/>
          <w:sz w:val="24"/>
          <w:szCs w:val="24"/>
        </w:rPr>
        <w:drawing>
          <wp:inline distT="0" distB="0" distL="0" distR="0">
            <wp:extent cx="4905829" cy="914400"/>
            <wp:effectExtent l="0" t="0" r="9525" b="0"/>
            <wp:docPr id="4" name="Picture 4" descr="C:\Users\user\Downloads\WhatsApp Image 2020-09-11 at 21.52.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0-09-11 at 21.52.44.jpe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7090"/>
                    <a:stretch/>
                  </pic:blipFill>
                  <pic:spPr bwMode="auto">
                    <a:xfrm>
                      <a:off x="0" y="0"/>
                      <a:ext cx="4942159" cy="921172"/>
                    </a:xfrm>
                    <a:prstGeom prst="rect">
                      <a:avLst/>
                    </a:prstGeom>
                    <a:noFill/>
                    <a:ln>
                      <a:noFill/>
                    </a:ln>
                    <a:extLst>
                      <a:ext uri="{53640926-AAD7-44D8-BBD7-CCE9431645EC}">
                        <a14:shadowObscured xmlns:a14="http://schemas.microsoft.com/office/drawing/2010/main"/>
                      </a:ext>
                    </a:extLst>
                  </pic:spPr>
                </pic:pic>
              </a:graphicData>
            </a:graphic>
          </wp:inline>
        </w:drawing>
      </w:r>
    </w:p>
    <w:p w:rsidR="0065077C" w:rsidRPr="00031D13" w:rsidRDefault="0065077C" w:rsidP="0065077C">
      <w:pPr>
        <w:pStyle w:val="ListParagraph"/>
        <w:spacing w:after="0" w:line="240" w:lineRule="auto"/>
        <w:ind w:left="0"/>
        <w:jc w:val="center"/>
        <w:rPr>
          <w:rFonts w:ascii="Palatino Linotype" w:hAnsi="Palatino Linotype" w:cs="Arial"/>
          <w:sz w:val="20"/>
          <w:szCs w:val="24"/>
        </w:rPr>
      </w:pPr>
      <w:r w:rsidRPr="00031D13">
        <w:rPr>
          <w:rFonts w:ascii="Palatino Linotype" w:hAnsi="Palatino Linotype" w:cs="Arial"/>
          <w:sz w:val="20"/>
          <w:szCs w:val="24"/>
        </w:rPr>
        <w:t>Gambar 4. Hasil Jawaban Siswa Terkait Indikator 2</w:t>
      </w:r>
    </w:p>
    <w:p w:rsidR="0065077C" w:rsidRDefault="0065077C" w:rsidP="0065077C">
      <w:pPr>
        <w:pStyle w:val="ListParagraph"/>
        <w:spacing w:after="0" w:line="240" w:lineRule="auto"/>
        <w:ind w:left="0"/>
        <w:jc w:val="center"/>
        <w:rPr>
          <w:rFonts w:ascii="Palatino Linotype" w:hAnsi="Palatino Linotype" w:cs="Times New Roman"/>
          <w:sz w:val="24"/>
          <w:szCs w:val="24"/>
        </w:rPr>
      </w:pPr>
    </w:p>
    <w:p w:rsidR="006A00D6" w:rsidRDefault="00031D13" w:rsidP="006A00D6">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rPr>
        <w:t xml:space="preserve">Gambar 4 menunjukan bahwa </w:t>
      </w:r>
      <w:r w:rsidR="007C5970">
        <w:rPr>
          <w:rFonts w:ascii="Palatino Linotype" w:hAnsi="Palatino Linotype" w:cs="Times New Roman"/>
          <w:sz w:val="24"/>
        </w:rPr>
        <w:t>siswa kelompok kontrol menjawab soal terkait dengan simbol-simbol matematika</w:t>
      </w:r>
      <w:r>
        <w:rPr>
          <w:rFonts w:ascii="Palatino Linotype" w:hAnsi="Palatino Linotype" w:cs="Times New Roman"/>
          <w:sz w:val="24"/>
        </w:rPr>
        <w:t xml:space="preserve"> </w:t>
      </w:r>
      <w:r w:rsidR="007C5970">
        <w:rPr>
          <w:rFonts w:ascii="Palatino Linotype" w:hAnsi="Palatino Linotype" w:cs="Times New Roman"/>
          <w:sz w:val="24"/>
        </w:rPr>
        <w:t>masih keliru, mereka belum dapat membedakan simbol-simbol tersebut sehingga dalam menjawab soal tersebut kebanyakan siswa salah menjawabnya. Siswa kelompok eksperimen sudah tepat dalam penggunaan simbol-simbol matematika seperti sudut</w:t>
      </w:r>
      <w:r>
        <w:rPr>
          <w:rFonts w:ascii="Palatino Linotype" w:hAnsi="Palatino Linotype" w:cs="Times New Roman"/>
          <w:sz w:val="24"/>
        </w:rPr>
        <w:t xml:space="preserve"> (</w:t>
      </w:r>
      <m:oMath>
        <m:r>
          <w:rPr>
            <w:rFonts w:ascii="Cambria Math" w:hAnsi="Cambria Math" w:cs="Times New Roman"/>
            <w:sz w:val="24"/>
          </w:rPr>
          <m:t>∠</m:t>
        </m:r>
      </m:oMath>
      <w:r>
        <w:rPr>
          <w:rFonts w:ascii="Palatino Linotype" w:hAnsi="Palatino Linotype" w:cs="Times New Roman"/>
          <w:sz w:val="24"/>
        </w:rPr>
        <w:t>)</w:t>
      </w:r>
      <w:r w:rsidR="007C5970">
        <w:rPr>
          <w:rFonts w:ascii="Palatino Linotype" w:hAnsi="Palatino Linotype" w:cs="Times New Roman"/>
          <w:sz w:val="24"/>
        </w:rPr>
        <w:t xml:space="preserve">, ruas </w:t>
      </w:r>
      <w:proofErr w:type="gramStart"/>
      <w:r w:rsidR="007C5970">
        <w:rPr>
          <w:rFonts w:ascii="Palatino Linotype" w:hAnsi="Palatino Linotype" w:cs="Times New Roman"/>
          <w:sz w:val="24"/>
        </w:rPr>
        <w:t xml:space="preserve">garis </w:t>
      </w:r>
      <w:proofErr w:type="gramEnd"/>
      <w:r w:rsidR="007C5970">
        <w:rPr>
          <w:rFonts w:ascii="Palatino Linotype" w:hAnsi="Palatino Linotype" w:cs="Times New Roman"/>
          <w:noProof/>
          <w:position w:val="-10"/>
          <w:sz w:val="24"/>
        </w:rPr>
        <w:drawing>
          <wp:inline distT="0" distB="0" distL="0" distR="0">
            <wp:extent cx="314325" cy="238124"/>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7" cstate="print"/>
                    <a:srcRect/>
                    <a:stretch/>
                  </pic:blipFill>
                  <pic:spPr>
                    <a:xfrm>
                      <a:off x="0" y="0"/>
                      <a:ext cx="314325" cy="238124"/>
                    </a:xfrm>
                    <a:prstGeom prst="rect">
                      <a:avLst/>
                    </a:prstGeom>
                    <a:ln>
                      <a:noFill/>
                    </a:ln>
                  </pic:spPr>
                </pic:pic>
              </a:graphicData>
            </a:graphic>
          </wp:inline>
        </w:drawing>
      </w:r>
      <w:r w:rsidR="007C5970">
        <w:rPr>
          <w:rFonts w:ascii="Palatino Linotype" w:hAnsi="Palatino Linotype" w:cs="Times New Roman"/>
          <w:sz w:val="24"/>
        </w:rPr>
        <w:t>, maupun rumus yang digunakan untuk menyelesaikan soal.</w:t>
      </w:r>
    </w:p>
    <w:p w:rsidR="00D740E0" w:rsidRDefault="00D740E0">
      <w:pPr>
        <w:pStyle w:val="ListParagraph"/>
        <w:spacing w:after="0" w:line="240" w:lineRule="auto"/>
        <w:ind w:left="0"/>
        <w:jc w:val="both"/>
        <w:rPr>
          <w:rFonts w:ascii="Palatino Linotype" w:hAnsi="Palatino Linotype" w:cs="Times New Roman"/>
          <w:sz w:val="24"/>
        </w:rPr>
      </w:pPr>
    </w:p>
    <w:p w:rsidR="0065077C" w:rsidRDefault="007C5970" w:rsidP="006A00D6">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Tahap</w:t>
      </w:r>
      <w:r>
        <w:rPr>
          <w:rFonts w:ascii="Palatino Linotype" w:hAnsi="Palatino Linotype" w:cs="Times New Roman"/>
          <w:i/>
          <w:sz w:val="24"/>
          <w:szCs w:val="24"/>
        </w:rPr>
        <w:t xml:space="preserve"> application</w:t>
      </w:r>
      <w:r>
        <w:rPr>
          <w:rFonts w:ascii="Palatino Linotype" w:hAnsi="Palatino Linotype" w:cs="Times New Roman"/>
          <w:sz w:val="24"/>
          <w:szCs w:val="24"/>
        </w:rPr>
        <w:t xml:space="preserve"> mencerminkan bagaimana pemahaman yang sudah didapat oleh siswa kemudian diterapkan dalam berbagai situasi. Menurut </w:t>
      </w:r>
      <w:r w:rsidR="001D3F92">
        <w:rPr>
          <w:rFonts w:ascii="Palatino Linotype" w:hAnsi="Palatino Linotype" w:cs="Times New Roman"/>
          <w:sz w:val="24"/>
          <w:szCs w:val="24"/>
        </w:rPr>
        <w:fldChar w:fldCharType="begin"/>
      </w:r>
      <w:r>
        <w:rPr>
          <w:rFonts w:ascii="Palatino Linotype" w:hAnsi="Palatino Linotype" w:cs="Times New Roman"/>
          <w:sz w:val="24"/>
          <w:szCs w:val="24"/>
        </w:rPr>
        <w:instrText>ADDIN CSL_CITATION {"citationItems":[{"id":"ITEM-1","itemData":{"ISBN":"9788578110796","ISSN":"1098-6596","abstract":"ELPSA (Experiences, Language, Pictures, Symbols, Application) dikembangkan oleh tim RIPPLE (Research Institute for Professional Practice, Learning &amp; Education) dari Charles Sturt University Australia. ELPSA merupakan sebuah kerangka desain pembelajaran yang dibuat secara khusus untuk konteks Indonesia sebagai hasil dari analisis data video TIMSS. Model ELPSA ini dikembangkan berdasarkan pada teori-teori pembelajaran konstruktivisme dan sifatnya sosial. Model ini memandang bahwa pembelajaran sebagai suatu proses aktif dimana para siswa mengkonstruksi sendiri caranya dalam memahami sesuatu melalui proses pemikiran individu dan interaksi sosial dengan orang lain. Desain pembelajaran model ELPSA terdiri dari 5 komponen yang meliputi: 1) pengalaman; 2) bahasa; 3) gambar; 4) simbol; dan 5) aplikasi pengetahuan. Komponen-komponen dari model ELPSA tersebut tidak dapat dilihat sebagai proses linear, tetapi dilihat sebagai komponen yang saling berhubungan dan melengkapi.","author":[{"dropping-particle":"","family":"Wijaya","given":"Adi","non-dropping-particle":"","parse-names":false,"suffix":""}],"id":"ITEM-1","issued":{"date-parts":[["2014"]]},"title":"PENGENALAN DESAIN PEMBELAJARAN ELPSA (EXPERIENCES, LANGUAGE, PICTURES, SYMBOLS, APPLICATION)","type":"article-journal"},"uris":["http://www.mendeley.com/documents/?uuid=f9011cea-37f1-4490-91e4-12428de6a681"]}],"mendeley":{"formattedCitation":"(Wijaya, 2014)","plainTextFormattedCitation":"(Wijaya, 2014)","previouslyFormattedCitation":"(Wijaya, 2014)"},"properties":{"noteIndex":0},"schema":"https://github.com/citation-style-language/schema/raw/master/csl-citation.json"}</w:instrText>
      </w:r>
      <w:r w:rsidR="001D3F92">
        <w:rPr>
          <w:rFonts w:ascii="Palatino Linotype" w:hAnsi="Palatino Linotype" w:cs="Times New Roman"/>
          <w:sz w:val="24"/>
          <w:szCs w:val="24"/>
        </w:rPr>
        <w:fldChar w:fldCharType="separate"/>
      </w:r>
      <w:r>
        <w:rPr>
          <w:rFonts w:ascii="Palatino Linotype" w:hAnsi="Palatino Linotype" w:cs="Times New Roman"/>
          <w:noProof/>
          <w:sz w:val="24"/>
          <w:szCs w:val="24"/>
        </w:rPr>
        <w:t xml:space="preserve">(Wijaya, </w:t>
      </w:r>
      <w:hyperlink w:anchor="Wijaya2014" w:history="1">
        <w:r w:rsidRPr="009C1FB3">
          <w:rPr>
            <w:rStyle w:val="Hyperlink"/>
            <w:rFonts w:ascii="Palatino Linotype" w:hAnsi="Palatino Linotype" w:cs="Times New Roman"/>
            <w:noProof/>
            <w:sz w:val="24"/>
            <w:szCs w:val="24"/>
          </w:rPr>
          <w:t>2014</w:t>
        </w:r>
      </w:hyperlink>
      <w:r>
        <w:rPr>
          <w:rFonts w:ascii="Palatino Linotype" w:hAnsi="Palatino Linotype" w:cs="Times New Roman"/>
          <w:noProof/>
          <w:sz w:val="24"/>
          <w:szCs w:val="24"/>
        </w:rPr>
        <w:t>)</w:t>
      </w:r>
      <w:r w:rsidR="001D3F92">
        <w:rPr>
          <w:rFonts w:ascii="Palatino Linotype" w:hAnsi="Palatino Linotype" w:cs="Times New Roman"/>
          <w:sz w:val="24"/>
          <w:szCs w:val="24"/>
        </w:rPr>
        <w:fldChar w:fldCharType="end"/>
      </w:r>
      <w:r>
        <w:rPr>
          <w:rFonts w:ascii="Palatino Linotype" w:hAnsi="Palatino Linotype" w:cs="Times New Roman"/>
          <w:sz w:val="24"/>
          <w:szCs w:val="24"/>
        </w:rPr>
        <w:t>, kegiatan aplikasi ini digunakan dalam</w:t>
      </w:r>
      <w:r w:rsidR="00B34A30">
        <w:rPr>
          <w:rFonts w:ascii="Palatino Linotype" w:hAnsi="Palatino Linotype" w:cs="Times New Roman"/>
          <w:sz w:val="24"/>
          <w:szCs w:val="24"/>
        </w:rPr>
        <w:t xml:space="preserve"> </w:t>
      </w:r>
      <w:r>
        <w:rPr>
          <w:rFonts w:ascii="Palatino Linotype" w:hAnsi="Palatino Linotype" w:cs="Times New Roman"/>
          <w:sz w:val="24"/>
          <w:szCs w:val="24"/>
        </w:rPr>
        <w:t xml:space="preserve">menerapkan pengetahuan yang telah diperoleh guna menyelesaikan permasalahan dikehidupan nyata dengan konteks yang bermakna. Pendapat tersebut sesuai dengan hasil yang diperoleh siswa pada kelompok eksperimen yang lebih unggul jika dilihat dari capaian indikator ketiga yaitu mengaplikasikan konsep dalam berbagai situasi. </w:t>
      </w:r>
      <w:r>
        <w:rPr>
          <w:rFonts w:ascii="Palatino Linotype" w:hAnsi="Palatino Linotype" w:cs="Times New Roman"/>
          <w:sz w:val="24"/>
        </w:rPr>
        <w:t xml:space="preserve">Sejalan dengan pendapat Uno dan Muhammad dalam </w:t>
      </w:r>
      <w:r w:rsidR="001D3F92">
        <w:rPr>
          <w:rFonts w:ascii="Palatino Linotype" w:hAnsi="Palatino Linotype" w:cs="Times New Roman"/>
          <w:sz w:val="24"/>
        </w:rPr>
        <w:fldChar w:fldCharType="begin"/>
      </w:r>
      <w:r>
        <w:rPr>
          <w:rFonts w:ascii="Palatino Linotype" w:hAnsi="Palatino Linotype" w:cs="Times New Roman"/>
          <w:sz w:val="24"/>
        </w:rPr>
        <w:instrText>ADDIN CSL_CITATION {"citationItems":[{"id":"ITEM-1","itemData":{"DOI":"10.33394/j-ps.v0i0.1267","ISSN":"2338-4530","abstract":"Masih ditemukannya kecederungan siswa dalam menghindari tugas-tugas matematika menjadi tantangan para pendidik. Untuk menghadirkan pembelajaran matematika yang menarik dan berkualitas, salah satunya melalui ELPSA framework. ELPSA framework merupakan pendekatan pembelajaran matematika yang memuat lima komponen, yaitu experience (pengalaman), language (bahasa), pictorial (gambaran), symbolic (simbol), dan application (penerapan). Selain itu, game dipilih untuk menyajikan latihan pada komponen symbolic agar menarik bagi siswa. Penelitian ini bertujuan untuk mengetahui ketuntasan belajar siswa melalui penerapan ELPSA framework berbantuan game pada materi eksponensial, respons siswa terhadap penerapan tersebut, dan dinamika aktivitas emosi siswa dalam pemanfaatan game. Instrumen yang digunakan adalah tes hasil belajar, angket respons siswa, dan lembar observasi aktivitas emosi siswa. Populasi penelitian adalah seluruh siswa MTsN 1 Aceh Tengah, dan sampelnya adalah kelas VIII-1. Berdasarkan hasil pengolahan data menggunakan uji t, dapat sisimpulkan bahwa nilai siswa mencapai ketuntasan. Selain itu, siswa memberikan respons baik terhadap pembelajaran dan pemanfaatan game. Selanjutnya, pengamatan terhadap aktivitas emosi siswa selama bermain menunjukkan keseriusan mendominasi aktivitas emosi yang muncul, diikuti kesenangan, dan rasa ingin tahu. Sedangkan, tanda-tanda kebosanan dan kekecewaan tidak muncul. Penelitian ini memaparkan alternatif rancangan pembelajaran matematika untuk mencapai tujuan pembelajaran, sekaligus menarik bagi siswa.","author":[{"dropping-particle":"","family":"Putri","given":"Devi Arhami","non-dropping-particle":"","parse-names":false,"suffix":""},{"dropping-particle":"","family":"Johar","given":"Rahmah","non-dropping-particle":"","parse-names":false,"suffix":""},{"dropping-particle":"","family":"Hasbi","given":"Muhammad","non-dropping-particle":"","parse-names":false,"suffix":""}],"container-title":"Prisma Sains : Jurnal Pengkajian Ilmu dan Pembelajaran Matematika dan IPA IKIP Mataram","id":"ITEM-1","issue":"1","issued":{"date-parts":[["2019"]]},"page":"68-79","title":"Ketuntasan Belajar dan Respons Siswa terhadap Penerapan ELPSA Framework Berbantuan Game pada Meteri Eksponensial","type":"article-journal","volume":"7"},"uris":["http://www.mendeley.com/documents/?uuid=adf9e2f1-6745-4048-8658-a68f3c80d12c"]}],"mendeley":{"formattedCitation":"(Putri et al., 2019)","plainTextFormattedCitation":"(Putri et al., 2019)","previouslyFormattedCitation":"(Putri et al., 2019)"},"properties":{"noteIndex":0},"schema":"https://github.com/citation-style-language/schema/raw/master/csl-citation.json"}</w:instrText>
      </w:r>
      <w:r w:rsidR="001D3F92">
        <w:rPr>
          <w:rFonts w:ascii="Palatino Linotype" w:hAnsi="Palatino Linotype" w:cs="Times New Roman"/>
          <w:sz w:val="24"/>
        </w:rPr>
        <w:fldChar w:fldCharType="separate"/>
      </w:r>
      <w:r>
        <w:rPr>
          <w:rFonts w:ascii="Palatino Linotype" w:hAnsi="Palatino Linotype" w:cs="Times New Roman"/>
          <w:noProof/>
          <w:sz w:val="24"/>
        </w:rPr>
        <w:t>(Putri,</w:t>
      </w:r>
      <w:r w:rsidR="009C1FB3">
        <w:rPr>
          <w:rFonts w:ascii="Palatino Linotype" w:hAnsi="Palatino Linotype" w:cs="Times New Roman"/>
          <w:noProof/>
          <w:sz w:val="24"/>
        </w:rPr>
        <w:t xml:space="preserve"> Johar &amp; Hasbi, </w:t>
      </w:r>
      <w:hyperlink w:anchor="Putri2019" w:history="1">
        <w:r w:rsidRPr="009C1FB3">
          <w:rPr>
            <w:rStyle w:val="Hyperlink"/>
            <w:rFonts w:ascii="Palatino Linotype" w:hAnsi="Palatino Linotype" w:cs="Times New Roman"/>
            <w:noProof/>
            <w:sz w:val="24"/>
          </w:rPr>
          <w:t>2019</w:t>
        </w:r>
      </w:hyperlink>
      <w:r>
        <w:rPr>
          <w:rFonts w:ascii="Palatino Linotype" w:hAnsi="Palatino Linotype" w:cs="Times New Roman"/>
          <w:noProof/>
          <w:sz w:val="24"/>
        </w:rPr>
        <w:t>)</w:t>
      </w:r>
      <w:r w:rsidR="001D3F92">
        <w:rPr>
          <w:rFonts w:ascii="Palatino Linotype" w:hAnsi="Palatino Linotype" w:cs="Times New Roman"/>
          <w:sz w:val="24"/>
        </w:rPr>
        <w:fldChar w:fldCharType="end"/>
      </w:r>
      <w:r>
        <w:rPr>
          <w:rFonts w:ascii="Palatino Linotype" w:hAnsi="Palatino Linotype" w:cs="Times New Roman"/>
          <w:sz w:val="24"/>
        </w:rPr>
        <w:t xml:space="preserve"> yang menyatakan bahwa pengembangan dari pengetahuan awal siswa mampu menghasilkan pembelajaran yang baik. Oleh karena itu, </w:t>
      </w:r>
      <w:proofErr w:type="gramStart"/>
      <w:r>
        <w:rPr>
          <w:rFonts w:ascii="Palatino Linotype" w:hAnsi="Palatino Linotype" w:cs="Times New Roman"/>
          <w:sz w:val="24"/>
        </w:rPr>
        <w:t>apa</w:t>
      </w:r>
      <w:proofErr w:type="gramEnd"/>
      <w:r>
        <w:rPr>
          <w:rFonts w:ascii="Palatino Linotype" w:hAnsi="Palatino Linotype" w:cs="Times New Roman"/>
          <w:sz w:val="24"/>
        </w:rPr>
        <w:t xml:space="preserve"> </w:t>
      </w:r>
      <w:r>
        <w:rPr>
          <w:rFonts w:ascii="Palatino Linotype" w:hAnsi="Palatino Linotype" w:cs="Times New Roman"/>
          <w:sz w:val="24"/>
        </w:rPr>
        <w:lastRenderedPageBreak/>
        <w:t xml:space="preserve">yang telah dipelajarinya menjadi bermakna. Hal tersebut didukung oleh perolehan skor siswa dalam </w:t>
      </w:r>
      <w:r>
        <w:rPr>
          <w:rFonts w:ascii="Palatino Linotype" w:hAnsi="Palatino Linotype" w:cs="Times New Roman"/>
          <w:i/>
          <w:sz w:val="24"/>
        </w:rPr>
        <w:t>post-test</w:t>
      </w:r>
      <w:r>
        <w:rPr>
          <w:rFonts w:ascii="Palatino Linotype" w:hAnsi="Palatino Linotype" w:cs="Times New Roman"/>
          <w:sz w:val="24"/>
        </w:rPr>
        <w:t xml:space="preserve"> yang tertera pada Tabel 4, tampak bahwa pada indikator ketiga yaitu mengaplikasikan konsep dalam berbagai situasi dimana siswa kelompok eksperimen lebih unggul 4.38% dibandingkan dengan kelompok kontrol. </w:t>
      </w:r>
      <w:r w:rsidR="00405BB0">
        <w:rPr>
          <w:rFonts w:ascii="Palatino Linotype" w:hAnsi="Palatino Linotype" w:cs="Times New Roman"/>
          <w:sz w:val="24"/>
          <w:szCs w:val="24"/>
        </w:rPr>
        <w:t>Hasil jawaban siswa terkait indikator 3 dapat dicermati pada Gambar 5.</w:t>
      </w:r>
    </w:p>
    <w:p w:rsidR="00031D13" w:rsidRDefault="00031D13" w:rsidP="006A00D6">
      <w:pPr>
        <w:pStyle w:val="ListParagraph"/>
        <w:spacing w:after="0" w:line="240" w:lineRule="auto"/>
        <w:ind w:left="0"/>
        <w:jc w:val="both"/>
        <w:rPr>
          <w:rFonts w:ascii="Palatino Linotype" w:hAnsi="Palatino Linotype" w:cs="Times New Roman"/>
          <w:sz w:val="24"/>
          <w:szCs w:val="24"/>
        </w:rPr>
      </w:pPr>
    </w:p>
    <w:p w:rsidR="0065077C" w:rsidRDefault="0065077C" w:rsidP="0065077C">
      <w:pPr>
        <w:pStyle w:val="ListParagraph"/>
        <w:spacing w:after="0" w:line="240" w:lineRule="auto"/>
        <w:ind w:left="0"/>
        <w:jc w:val="center"/>
        <w:rPr>
          <w:rFonts w:ascii="Palatino Linotype" w:hAnsi="Palatino Linotype" w:cs="Times New Roman"/>
          <w:sz w:val="24"/>
          <w:szCs w:val="24"/>
        </w:rPr>
      </w:pPr>
      <w:r w:rsidRPr="0065077C">
        <w:rPr>
          <w:rFonts w:ascii="Palatino Linotype" w:hAnsi="Palatino Linotype" w:cs="Times New Roman"/>
          <w:noProof/>
          <w:sz w:val="24"/>
          <w:szCs w:val="24"/>
        </w:rPr>
        <w:drawing>
          <wp:inline distT="0" distB="0" distL="0" distR="0">
            <wp:extent cx="3867150" cy="3048402"/>
            <wp:effectExtent l="19050" t="19050" r="19050" b="19050"/>
            <wp:docPr id="5" name="Picture 5" descr="C:\Users\user\Downloads\WhatsApp Image 2020-09-11 at 21.52.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0-09-11 at 21.52.44 (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86051" cy="3063301"/>
                    </a:xfrm>
                    <a:prstGeom prst="rect">
                      <a:avLst/>
                    </a:prstGeom>
                    <a:noFill/>
                    <a:ln>
                      <a:solidFill>
                        <a:schemeClr val="tx1"/>
                      </a:solidFill>
                    </a:ln>
                  </pic:spPr>
                </pic:pic>
              </a:graphicData>
            </a:graphic>
          </wp:inline>
        </w:drawing>
      </w:r>
    </w:p>
    <w:p w:rsidR="0065077C" w:rsidRPr="00031D13" w:rsidRDefault="0065077C" w:rsidP="0065077C">
      <w:pPr>
        <w:pStyle w:val="ListParagraph"/>
        <w:spacing w:after="0" w:line="240" w:lineRule="auto"/>
        <w:ind w:left="0"/>
        <w:jc w:val="center"/>
        <w:rPr>
          <w:rFonts w:ascii="Palatino Linotype" w:hAnsi="Palatino Linotype" w:cs="Arial"/>
          <w:sz w:val="20"/>
          <w:szCs w:val="24"/>
        </w:rPr>
      </w:pPr>
      <w:r w:rsidRPr="00031D13">
        <w:rPr>
          <w:rFonts w:ascii="Palatino Linotype" w:hAnsi="Palatino Linotype" w:cs="Arial"/>
          <w:sz w:val="20"/>
          <w:szCs w:val="24"/>
        </w:rPr>
        <w:t>Gambar 5. Hasil Jawaban Siswa Terkait Indikator 3</w:t>
      </w:r>
    </w:p>
    <w:p w:rsidR="0065077C" w:rsidRPr="0065077C" w:rsidRDefault="0065077C" w:rsidP="0065077C">
      <w:pPr>
        <w:pStyle w:val="ListParagraph"/>
        <w:spacing w:after="0" w:line="240" w:lineRule="auto"/>
        <w:ind w:left="0"/>
        <w:jc w:val="center"/>
        <w:rPr>
          <w:rFonts w:ascii="Palatino Linotype" w:hAnsi="Palatino Linotype" w:cs="Arial"/>
          <w:b/>
          <w:sz w:val="24"/>
          <w:szCs w:val="24"/>
        </w:rPr>
      </w:pPr>
    </w:p>
    <w:p w:rsidR="00031D13" w:rsidRDefault="00031D13" w:rsidP="00031D13">
      <w:pPr>
        <w:pStyle w:val="ListParagraph"/>
        <w:spacing w:after="0" w:line="240" w:lineRule="auto"/>
        <w:ind w:left="0"/>
        <w:jc w:val="both"/>
        <w:rPr>
          <w:rFonts w:ascii="Palatino Linotype" w:hAnsi="Palatino Linotype" w:cs="Times New Roman"/>
          <w:sz w:val="24"/>
        </w:rPr>
      </w:pPr>
      <w:r>
        <w:rPr>
          <w:rFonts w:ascii="Palatino Linotype" w:hAnsi="Palatino Linotype" w:cs="Times New Roman"/>
          <w:sz w:val="24"/>
        </w:rPr>
        <w:t>Gambar 5 menunjukan bahwa siswa kelompok eksperimen telah mampu mengaplikasikan konsep yang dimiliki dalam menyelesaikan soal terlihat bahwa dari penulisan rumus hingga menjawab mereka tepat. Sedangkan kelompok kontrol ma</w:t>
      </w:r>
      <w:r w:rsidR="00B34A30">
        <w:rPr>
          <w:rFonts w:ascii="Palatino Linotype" w:hAnsi="Palatino Linotype" w:cs="Times New Roman"/>
          <w:sz w:val="24"/>
        </w:rPr>
        <w:t>sih saja ada yang tidak menjawab</w:t>
      </w:r>
      <w:r>
        <w:rPr>
          <w:rFonts w:ascii="Palatino Linotype" w:hAnsi="Palatino Linotype" w:cs="Times New Roman"/>
          <w:sz w:val="24"/>
        </w:rPr>
        <w:t xml:space="preserve"> dan tidak mengaplikasikan konsepnya dengan benar sehingga jawaban mereka banyak yang salah.</w:t>
      </w:r>
    </w:p>
    <w:p w:rsidR="00031D13" w:rsidRDefault="00031D13">
      <w:pPr>
        <w:pStyle w:val="ListParagraph"/>
        <w:spacing w:after="0" w:line="240" w:lineRule="auto"/>
        <w:ind w:left="0"/>
        <w:jc w:val="both"/>
        <w:rPr>
          <w:rFonts w:ascii="Palatino Linotype" w:hAnsi="Palatino Linotype" w:cs="Times New Roman"/>
          <w:sz w:val="24"/>
          <w:szCs w:val="24"/>
        </w:rPr>
      </w:pPr>
    </w:p>
    <w:p w:rsidR="00031D13"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Pembelajaran ELPSA memperlihatkan bahwa pembelajaran sebagai proses aktif dimana siswa membangun dan memahami sesuatu melalui proses mandiri maupun dengan interaksi sosial dengan siswa lain. Untuk membentuk siswa dalam memahami konsep dengan maksimal melalui </w:t>
      </w:r>
      <w:proofErr w:type="gramStart"/>
      <w:r>
        <w:rPr>
          <w:rFonts w:ascii="Palatino Linotype" w:hAnsi="Palatino Linotype" w:cs="Times New Roman"/>
          <w:sz w:val="24"/>
          <w:szCs w:val="24"/>
        </w:rPr>
        <w:t>lima</w:t>
      </w:r>
      <w:proofErr w:type="gramEnd"/>
      <w:r>
        <w:rPr>
          <w:rFonts w:ascii="Palatino Linotype" w:hAnsi="Palatino Linotype" w:cs="Times New Roman"/>
          <w:sz w:val="24"/>
          <w:szCs w:val="24"/>
        </w:rPr>
        <w:t xml:space="preserve"> tahapan ELPSA (</w:t>
      </w:r>
      <w:r>
        <w:rPr>
          <w:rFonts w:ascii="Palatino Linotype" w:hAnsi="Palatino Linotype" w:cs="Times New Roman"/>
          <w:i/>
          <w:sz w:val="24"/>
          <w:szCs w:val="24"/>
        </w:rPr>
        <w:t>Experience, Language, Picture, Symbol, Application</w:t>
      </w:r>
      <w:r>
        <w:rPr>
          <w:rFonts w:ascii="Palatino Linotype" w:hAnsi="Palatino Linotype" w:cs="Times New Roman"/>
          <w:sz w:val="24"/>
          <w:szCs w:val="24"/>
        </w:rPr>
        <w:t xml:space="preserve">) tersebut dan berdasarkan pada teori konstruktivisme dan bersifat sosial yang mengedepankan aktivitas siswa dalam mengkonstruksi pengetahuannya. </w:t>
      </w:r>
    </w:p>
    <w:p w:rsidR="00031D13" w:rsidRDefault="00031D13">
      <w:pPr>
        <w:pStyle w:val="ListParagraph"/>
        <w:spacing w:after="0" w:line="240" w:lineRule="auto"/>
        <w:ind w:left="0"/>
        <w:jc w:val="both"/>
        <w:rPr>
          <w:rFonts w:ascii="Palatino Linotype" w:hAnsi="Palatino Linotype" w:cs="Times New Roman"/>
          <w:sz w:val="24"/>
          <w:szCs w:val="24"/>
        </w:rPr>
      </w:pPr>
    </w:p>
    <w:p w:rsidR="00B34A30" w:rsidRDefault="007C5970">
      <w:pPr>
        <w:pStyle w:val="ListParagraph"/>
        <w:spacing w:after="0" w:line="240" w:lineRule="auto"/>
        <w:ind w:left="0"/>
        <w:jc w:val="both"/>
        <w:rPr>
          <w:rFonts w:ascii="Palatino Linotype" w:hAnsi="Palatino Linotype" w:cs="Times New Roman"/>
          <w:sz w:val="24"/>
          <w:szCs w:val="24"/>
        </w:rPr>
      </w:pPr>
      <w:r>
        <w:rPr>
          <w:rFonts w:ascii="Palatino Linotype" w:hAnsi="Palatino Linotype" w:cs="Times New Roman"/>
          <w:sz w:val="24"/>
          <w:szCs w:val="24"/>
        </w:rPr>
        <w:t xml:space="preserve">Hasil pengamatan dari peneliti dalam proses pembelajaran yang berlangsung didapat bahwa siswa yang mengikuti model pembelajarn ELPSA lebih aktif </w:t>
      </w:r>
      <w:r>
        <w:rPr>
          <w:rFonts w:ascii="Palatino Linotype" w:hAnsi="Palatino Linotype" w:cs="Times New Roman"/>
          <w:sz w:val="24"/>
          <w:szCs w:val="24"/>
        </w:rPr>
        <w:lastRenderedPageBreak/>
        <w:t>dalam menggali pengetahuannya serta dapat</w:t>
      </w:r>
      <w:r w:rsidR="00B34A30">
        <w:rPr>
          <w:rFonts w:ascii="Palatino Linotype" w:hAnsi="Palatino Linotype" w:cs="Times New Roman"/>
          <w:sz w:val="24"/>
          <w:szCs w:val="24"/>
        </w:rPr>
        <w:t xml:space="preserve"> </w:t>
      </w:r>
      <w:r>
        <w:rPr>
          <w:rFonts w:ascii="Palatino Linotype" w:hAnsi="Palatino Linotype" w:cs="Times New Roman"/>
          <w:sz w:val="24"/>
          <w:szCs w:val="24"/>
        </w:rPr>
        <w:t>membentuk siswa agar lebih paham mengenai konsep secara maksimal melalui simbol, berdiskusi dalam memecahkan permasalahan melalui interaksi sosial dalam kelompok. Aktivitas siwa tersebut sebagai salah satu aspek yang menjadikan rata-rata skor yang diperoleh siswa di kelas eksperimen lebih tinggi daripada rata-rata skor yang diperoleh siswa di kelas kontrol.</w:t>
      </w:r>
      <w:r w:rsidR="00031D13">
        <w:rPr>
          <w:rFonts w:ascii="Palatino Linotype" w:hAnsi="Palatino Linotype" w:cs="Times New Roman"/>
          <w:sz w:val="24"/>
          <w:szCs w:val="24"/>
        </w:rPr>
        <w:t xml:space="preserve"> </w:t>
      </w:r>
      <w:r>
        <w:rPr>
          <w:rFonts w:ascii="Palatino Linotype" w:hAnsi="Palatino Linotype" w:cs="Times New Roman"/>
          <w:sz w:val="24"/>
          <w:szCs w:val="24"/>
        </w:rPr>
        <w:t>Hasil penelitian ini sejalan dengan penelitian sebelumnya yang dilakukan oleh Hartiningsih (</w:t>
      </w:r>
      <w:hyperlink w:anchor="Hartiningsih2016" w:history="1">
        <w:r w:rsidRPr="009C1FB3">
          <w:rPr>
            <w:rStyle w:val="Hyperlink"/>
            <w:rFonts w:ascii="Palatino Linotype" w:hAnsi="Palatino Linotype" w:cs="Times New Roman"/>
            <w:sz w:val="24"/>
            <w:szCs w:val="24"/>
          </w:rPr>
          <w:t>2016</w:t>
        </w:r>
      </w:hyperlink>
      <w:r>
        <w:rPr>
          <w:rFonts w:ascii="Palatino Linotype" w:hAnsi="Palatino Linotype" w:cs="Times New Roman"/>
          <w:sz w:val="24"/>
          <w:szCs w:val="24"/>
        </w:rPr>
        <w:t>) yang menunjukkan bahwa kemampuan berpikir kreatif siswa meningkat setelah menerapkan desain pembelajaran ELPSA (</w:t>
      </w:r>
      <w:r>
        <w:rPr>
          <w:rFonts w:ascii="Palatino Linotype" w:hAnsi="Palatino Linotype" w:cs="Times New Roman"/>
          <w:i/>
          <w:iCs/>
          <w:sz w:val="24"/>
          <w:szCs w:val="24"/>
        </w:rPr>
        <w:t>Experiences, Language, Pictures, Symbols, Application</w:t>
      </w:r>
      <w:r>
        <w:rPr>
          <w:rFonts w:ascii="Palatino Linotype" w:hAnsi="Palatino Linotype" w:cs="Times New Roman"/>
          <w:sz w:val="24"/>
          <w:szCs w:val="24"/>
        </w:rPr>
        <w:t xml:space="preserve">). </w:t>
      </w:r>
    </w:p>
    <w:p w:rsidR="00B34A30" w:rsidRDefault="00B34A30">
      <w:pPr>
        <w:pStyle w:val="ListParagraph"/>
        <w:spacing w:after="0" w:line="240" w:lineRule="auto"/>
        <w:ind w:left="0"/>
        <w:jc w:val="both"/>
        <w:rPr>
          <w:rFonts w:ascii="Palatino Linotype" w:hAnsi="Palatino Linotype" w:cs="Times New Roman"/>
          <w:sz w:val="24"/>
          <w:szCs w:val="24"/>
        </w:rPr>
      </w:pPr>
    </w:p>
    <w:p w:rsidR="00D740E0" w:rsidRDefault="007C5970">
      <w:pPr>
        <w:pStyle w:val="ListParagraph"/>
        <w:spacing w:after="0" w:line="240" w:lineRule="auto"/>
        <w:ind w:left="0"/>
        <w:jc w:val="both"/>
        <w:rPr>
          <w:rFonts w:ascii="Palatino Linotype" w:hAnsi="Palatino Linotype" w:cs="Arial"/>
          <w:sz w:val="24"/>
          <w:szCs w:val="24"/>
        </w:rPr>
      </w:pPr>
      <w:r>
        <w:rPr>
          <w:rFonts w:ascii="Palatino Linotype" w:hAnsi="Palatino Linotype" w:cs="Times New Roman"/>
          <w:sz w:val="24"/>
          <w:szCs w:val="24"/>
        </w:rPr>
        <w:t>Agar merealisasikan berpikir kritis, perlu juga adanya pemahaman konsep. Kemampuan berpikir kritis siswa meningkat, hal tersebut didasarkan pada pemahaman konsep yang telah meningkat sebelumnya. Penelitian lain dilakukan o</w:t>
      </w:r>
      <w:r w:rsidR="00766F1B">
        <w:rPr>
          <w:rFonts w:ascii="Palatino Linotype" w:hAnsi="Palatino Linotype" w:cs="Times New Roman"/>
          <w:sz w:val="24"/>
          <w:szCs w:val="24"/>
        </w:rPr>
        <w:t>l</w:t>
      </w:r>
      <w:r>
        <w:rPr>
          <w:rFonts w:ascii="Palatino Linotype" w:hAnsi="Palatino Linotype" w:cs="Times New Roman"/>
          <w:sz w:val="24"/>
          <w:szCs w:val="24"/>
        </w:rPr>
        <w:t>eh Malika (2018) yang menunjukkan bahwa kemampuan representasi matematis siswa yang diajarkan dengan model pembelajaran ELPSA lebih tinggi dari pada kemampuan representasi matematis siswa yang diajarkan dengan model pembelajaran langsung. Dalam upaya mengembangkan kemampuan siswa atau representasi matematis siswa hal yang dibutuhkan yaitu pemahaman yang baik sehingga ketika representasi matematis siswa meningkat, hal tersebut didasarkan pada pemahaman konsep yang meningkat pula.</w:t>
      </w:r>
    </w:p>
    <w:p w:rsidR="00D740E0" w:rsidRDefault="00D740E0">
      <w:pPr>
        <w:pStyle w:val="ListParagraph"/>
        <w:spacing w:after="0" w:line="240" w:lineRule="auto"/>
        <w:ind w:left="0"/>
        <w:jc w:val="both"/>
        <w:rPr>
          <w:rFonts w:ascii="Palatino Linotype" w:hAnsi="Palatino Linotype" w:cs="Times New Roman"/>
          <w:sz w:val="24"/>
          <w:szCs w:val="24"/>
        </w:rPr>
      </w:pPr>
    </w:p>
    <w:p w:rsidR="00D740E0" w:rsidRDefault="007C5970">
      <w:pPr>
        <w:pStyle w:val="ListParagraph"/>
        <w:spacing w:after="0" w:line="240" w:lineRule="auto"/>
        <w:ind w:left="0"/>
        <w:jc w:val="both"/>
        <w:rPr>
          <w:rFonts w:ascii="Palatino Linotype" w:hAnsi="Palatino Linotype" w:cs="Times New Roman"/>
          <w:sz w:val="24"/>
        </w:rPr>
      </w:pPr>
      <w:r>
        <w:rPr>
          <w:rFonts w:ascii="Palatino Linotype" w:hAnsi="Palatino Linotype" w:cs="Times New Roman"/>
          <w:sz w:val="24"/>
        </w:rPr>
        <w:t xml:space="preserve">Secara umum, penelitian ini telah mampu memberikan kesimpulan bahwa model pembelajaran ELPSA memberikan pengaruh positif dalam menanamkan pemahaman konsep matematika siswa. Hal tersebut didukung oleh hasil </w:t>
      </w:r>
      <w:r>
        <w:rPr>
          <w:rFonts w:ascii="Palatino Linotype" w:hAnsi="Palatino Linotype" w:cs="Times New Roman"/>
          <w:i/>
          <w:sz w:val="24"/>
        </w:rPr>
        <w:t>post-test</w:t>
      </w:r>
      <w:r>
        <w:rPr>
          <w:rFonts w:ascii="Palatino Linotype" w:hAnsi="Palatino Linotype" w:cs="Times New Roman"/>
          <w:sz w:val="24"/>
        </w:rPr>
        <w:t xml:space="preserve"> siswa yang kemudian diuji hipotesisnya sehingga diperoleh bahwa rata-rata skor pemahaman konsep matematika siswa yang mengikuti pembelajaran dengan model ELPSA lebih tinggi daripada rata-rata skor pemahaman konsep matematika siswa yang mengikuti pembelajaran dengan model konvensional. Penelitian ini mengembangkan hasil dari penelitian yang dilakukan oleh Malika (</w:t>
      </w:r>
      <w:hyperlink w:anchor="Malika2018" w:history="1">
        <w:r w:rsidRPr="009C1FB3">
          <w:rPr>
            <w:rStyle w:val="Hyperlink"/>
            <w:rFonts w:ascii="Palatino Linotype" w:hAnsi="Palatino Linotype" w:cs="Times New Roman"/>
            <w:sz w:val="24"/>
          </w:rPr>
          <w:t>2018</w:t>
        </w:r>
      </w:hyperlink>
      <w:r w:rsidR="00CA6FC5">
        <w:rPr>
          <w:rFonts w:ascii="Palatino Linotype" w:hAnsi="Palatino Linotype" w:cs="Times New Roman"/>
          <w:sz w:val="24"/>
        </w:rPr>
        <w:t>), d</w:t>
      </w:r>
      <w:r>
        <w:rPr>
          <w:rFonts w:ascii="Palatino Linotype" w:hAnsi="Palatino Linotype" w:cs="Times New Roman"/>
          <w:sz w:val="24"/>
        </w:rPr>
        <w:t>engan menerapkan model pembelajaran ELPSA dapat meningkatkan pemahaman konsep matematika siswa dan berpengaruh juga dengan representasi matematis siswa.</w:t>
      </w:r>
      <w:r w:rsidR="00CA6FC5">
        <w:rPr>
          <w:rFonts w:ascii="Palatino Linotype" w:hAnsi="Palatino Linotype" w:cs="Times New Roman"/>
          <w:sz w:val="24"/>
        </w:rPr>
        <w:t xml:space="preserve"> </w:t>
      </w:r>
      <w:r w:rsidR="00C26764">
        <w:rPr>
          <w:rFonts w:ascii="Palatino Linotype" w:hAnsi="Palatino Linotype" w:cs="Times New Roman"/>
          <w:sz w:val="24"/>
        </w:rPr>
        <w:t>Dalam penelitian ini, secara keseluruhan</w:t>
      </w:r>
      <w:r w:rsidR="00254283">
        <w:rPr>
          <w:rFonts w:ascii="Palatino Linotype" w:hAnsi="Palatino Linotype" w:cs="Times New Roman"/>
          <w:sz w:val="24"/>
        </w:rPr>
        <w:t xml:space="preserve"> pembelajaran ELPSA dapat diterapkan dalam meningkatkan pemahaman konsep matematika siswa lebih baik.</w:t>
      </w:r>
    </w:p>
    <w:p w:rsidR="00D35B33" w:rsidRDefault="00D35B33">
      <w:pPr>
        <w:pStyle w:val="ListParagraph"/>
        <w:spacing w:after="0" w:line="240" w:lineRule="auto"/>
        <w:ind w:left="0"/>
        <w:jc w:val="both"/>
        <w:rPr>
          <w:rFonts w:ascii="Palatino Linotype" w:hAnsi="Palatino Linotype" w:cs="Times New Roman"/>
          <w:sz w:val="24"/>
          <w:szCs w:val="24"/>
        </w:rPr>
      </w:pPr>
    </w:p>
    <w:p w:rsidR="00D740E0" w:rsidRDefault="007C5970">
      <w:pPr>
        <w:spacing w:after="20" w:line="240" w:lineRule="auto"/>
        <w:jc w:val="both"/>
        <w:rPr>
          <w:rFonts w:ascii="Palatino Linotype" w:hAnsi="Palatino Linotype"/>
          <w:b/>
          <w:sz w:val="24"/>
        </w:rPr>
      </w:pPr>
      <w:r>
        <w:rPr>
          <w:rFonts w:ascii="Palatino Linotype" w:hAnsi="Palatino Linotype"/>
          <w:b/>
          <w:sz w:val="24"/>
        </w:rPr>
        <w:t>Simpulan</w:t>
      </w:r>
    </w:p>
    <w:p w:rsidR="00D740E0" w:rsidRDefault="00031D13">
      <w:pPr>
        <w:spacing w:after="0" w:line="240" w:lineRule="auto"/>
        <w:jc w:val="both"/>
        <w:rPr>
          <w:rFonts w:ascii="Palatino Linotype" w:hAnsi="Palatino Linotype"/>
          <w:b/>
          <w:sz w:val="24"/>
        </w:rPr>
      </w:pPr>
      <w:r>
        <w:rPr>
          <w:rFonts w:ascii="Palatino Linotype" w:hAnsi="Palatino Linotype" w:cs="Arial"/>
          <w:sz w:val="24"/>
          <w:szCs w:val="24"/>
        </w:rPr>
        <w:t>P</w:t>
      </w:r>
      <w:r w:rsidR="007C5970">
        <w:rPr>
          <w:rFonts w:ascii="Palatino Linotype" w:hAnsi="Palatino Linotype" w:cs="Arial"/>
          <w:sz w:val="24"/>
          <w:szCs w:val="24"/>
        </w:rPr>
        <w:t xml:space="preserve">emahaman konsep matematika siswa yang mengikuti pembelajaran dengan menerapkan model pembelajaran ELPSA lebih tinggi daripada pemahaman konsep matematika siswa yang mengikuti pembelajaran dengan menerapkan </w:t>
      </w:r>
      <w:r w:rsidR="007C5970">
        <w:rPr>
          <w:rFonts w:ascii="Palatino Linotype" w:hAnsi="Palatino Linotype" w:cs="Arial"/>
          <w:sz w:val="24"/>
          <w:szCs w:val="24"/>
        </w:rPr>
        <w:lastRenderedPageBreak/>
        <w:t>model pembelajaran konvensional. Oleh karena itu pembelajaran dengan model ELPSA dapat memberikan pengaruh positif terhadap pemahaman konsep matematika siswa.</w:t>
      </w:r>
    </w:p>
    <w:p w:rsidR="00D740E0" w:rsidRDefault="00D740E0">
      <w:pPr>
        <w:pStyle w:val="ListParagraph"/>
        <w:spacing w:after="20" w:line="240" w:lineRule="auto"/>
        <w:ind w:left="0"/>
        <w:jc w:val="both"/>
        <w:rPr>
          <w:rFonts w:ascii="Palatino Linotype" w:hAnsi="Palatino Linotype" w:cs="Arial"/>
          <w:sz w:val="24"/>
          <w:szCs w:val="24"/>
        </w:rPr>
      </w:pPr>
    </w:p>
    <w:p w:rsidR="00D740E0" w:rsidRDefault="007C5970">
      <w:pPr>
        <w:spacing w:after="20" w:line="240" w:lineRule="auto"/>
        <w:jc w:val="both"/>
        <w:rPr>
          <w:rFonts w:ascii="Palatino Linotype" w:hAnsi="Palatino Linotype"/>
          <w:b/>
          <w:sz w:val="24"/>
          <w:szCs w:val="24"/>
        </w:rPr>
      </w:pPr>
      <w:r>
        <w:rPr>
          <w:rFonts w:ascii="Palatino Linotype" w:hAnsi="Palatino Linotype"/>
          <w:b/>
          <w:sz w:val="24"/>
          <w:szCs w:val="24"/>
        </w:rPr>
        <w:t>Daftar Pustaka</w:t>
      </w:r>
    </w:p>
    <w:p w:rsidR="00DC06EC" w:rsidRPr="00031D13" w:rsidRDefault="001D3F92">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r w:rsidRPr="00031D13">
        <w:rPr>
          <w:rFonts w:ascii="Palatino Linotype" w:hAnsi="Palatino Linotype"/>
          <w:b/>
          <w:color w:val="000000" w:themeColor="text1"/>
          <w:sz w:val="20"/>
          <w:szCs w:val="20"/>
        </w:rPr>
        <w:fldChar w:fldCharType="begin"/>
      </w:r>
      <w:r w:rsidR="007C5970" w:rsidRPr="00031D13">
        <w:rPr>
          <w:rFonts w:ascii="Palatino Linotype" w:hAnsi="Palatino Linotype"/>
          <w:b/>
          <w:color w:val="000000" w:themeColor="text1"/>
          <w:sz w:val="20"/>
          <w:szCs w:val="20"/>
        </w:rPr>
        <w:instrText xml:space="preserve">ADDIN Mendeley Bibliography CSL_BIBLIOGRAPHY </w:instrText>
      </w:r>
      <w:r w:rsidRPr="00031D13">
        <w:rPr>
          <w:rFonts w:ascii="Palatino Linotype" w:hAnsi="Palatino Linotype"/>
          <w:b/>
          <w:color w:val="000000" w:themeColor="text1"/>
          <w:sz w:val="20"/>
          <w:szCs w:val="20"/>
        </w:rPr>
        <w:fldChar w:fldCharType="separate"/>
      </w:r>
      <w:bookmarkStart w:id="1" w:name="Amalina2018"/>
      <w:r w:rsidR="007C5970" w:rsidRPr="00031D13">
        <w:rPr>
          <w:rFonts w:ascii="Palatino Linotype" w:hAnsi="Palatino Linotype" w:cs="Times New Roman"/>
          <w:noProof/>
          <w:color w:val="000000" w:themeColor="text1"/>
          <w:sz w:val="20"/>
          <w:szCs w:val="20"/>
        </w:rPr>
        <w:t>Amalina</w:t>
      </w:r>
      <w:bookmarkEnd w:id="1"/>
      <w:r w:rsidR="007C5970" w:rsidRPr="00031D13">
        <w:rPr>
          <w:rFonts w:ascii="Palatino Linotype" w:hAnsi="Palatino Linotype" w:cs="Times New Roman"/>
          <w:noProof/>
          <w:color w:val="000000" w:themeColor="text1"/>
          <w:sz w:val="20"/>
          <w:szCs w:val="20"/>
        </w:rPr>
        <w:t xml:space="preserve">, F. (2018). </w:t>
      </w:r>
      <w:r w:rsidR="007C5970" w:rsidRPr="00031D13">
        <w:rPr>
          <w:rFonts w:ascii="Palatino Linotype" w:hAnsi="Palatino Linotype" w:cs="Times New Roman"/>
          <w:i/>
          <w:iCs/>
          <w:noProof/>
          <w:color w:val="000000" w:themeColor="text1"/>
          <w:sz w:val="20"/>
          <w:szCs w:val="20"/>
        </w:rPr>
        <w:t>Efektivitas Penerapan Pendekatan ELPSA Setting Kooperatif dalam Pembelajaran Matematika Materi Sistem Koordinat Kartesius pada Kelas VIII SMP Negeri 2 Balocci Kabupaten Pangkep</w:t>
      </w:r>
      <w:r w:rsidR="00031D13">
        <w:rPr>
          <w:rFonts w:ascii="Palatino Linotype" w:hAnsi="Palatino Linotype" w:cs="Times New Roman"/>
          <w:noProof/>
          <w:color w:val="000000" w:themeColor="text1"/>
          <w:sz w:val="20"/>
          <w:szCs w:val="20"/>
        </w:rPr>
        <w:t>. Makasar: Universitas Negeri Makassar.</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FF0000"/>
          <w:sz w:val="20"/>
          <w:szCs w:val="20"/>
        </w:rPr>
      </w:pPr>
      <w:bookmarkStart w:id="2" w:name="Arvianto2011"/>
      <w:r w:rsidRPr="00031D13">
        <w:rPr>
          <w:rFonts w:ascii="Palatino Linotype" w:hAnsi="Palatino Linotype" w:cs="Times New Roman"/>
          <w:noProof/>
          <w:color w:val="000000" w:themeColor="text1"/>
          <w:sz w:val="20"/>
          <w:szCs w:val="20"/>
        </w:rPr>
        <w:t>Arvianto</w:t>
      </w:r>
      <w:bookmarkEnd w:id="2"/>
      <w:r w:rsidRPr="00031D13">
        <w:rPr>
          <w:rFonts w:ascii="Palatino Linotype" w:hAnsi="Palatino Linotype" w:cs="Times New Roman"/>
          <w:noProof/>
          <w:color w:val="000000" w:themeColor="text1"/>
          <w:sz w:val="20"/>
          <w:szCs w:val="20"/>
        </w:rPr>
        <w:t xml:space="preserve">, I. R., &amp; Masduki, B. M. (2011). Penggunaan Multimedia Pembelajaran Untuk Meningkatkan Pemahaman Konsep Siswa dengan Pendekatan Instruksional Concrete Representational Abstract (CRA) (PTK Pada Siswa Kelas Xi SMKN 1 Banyudono). </w:t>
      </w:r>
      <w:r w:rsidRPr="00031D13">
        <w:rPr>
          <w:rFonts w:ascii="Palatino Linotype" w:hAnsi="Palatino Linotype" w:cs="Times New Roman"/>
          <w:i/>
          <w:iCs/>
          <w:noProof/>
          <w:color w:val="000000" w:themeColor="text1"/>
          <w:sz w:val="20"/>
          <w:szCs w:val="20"/>
        </w:rPr>
        <w:t>Prosiding Seminar Nasional Matematika Prodi Pendidikan Matematika Universitas Muhammadiyah Surakarta</w:t>
      </w:r>
      <w:r w:rsidR="00031D13">
        <w:rPr>
          <w:rFonts w:ascii="Palatino Linotype" w:hAnsi="Palatino Linotype" w:cs="Times New Roman"/>
          <w:noProof/>
          <w:color w:val="000000" w:themeColor="text1"/>
          <w:sz w:val="20"/>
          <w:szCs w:val="20"/>
        </w:rPr>
        <w:t>,</w:t>
      </w:r>
      <w:r w:rsidR="003D2628" w:rsidRPr="00031D13">
        <w:rPr>
          <w:rFonts w:ascii="Palatino Linotype" w:hAnsi="Palatino Linotype" w:cs="Times New Roman"/>
          <w:noProof/>
          <w:color w:val="FF0000"/>
          <w:sz w:val="20"/>
          <w:szCs w:val="20"/>
        </w:rPr>
        <w:t xml:space="preserve"> </w:t>
      </w:r>
      <w:r w:rsidR="003D2628" w:rsidRPr="00031D13">
        <w:rPr>
          <w:rFonts w:ascii="Palatino Linotype" w:hAnsi="Palatino Linotype" w:cs="Times New Roman"/>
          <w:noProof/>
          <w:sz w:val="20"/>
          <w:szCs w:val="20"/>
        </w:rPr>
        <w:t>170-179</w:t>
      </w:r>
      <w:r w:rsidR="00031D13">
        <w:rPr>
          <w:rFonts w:ascii="Palatino Linotype" w:hAnsi="Palatino Linotype" w:cs="Times New Roman"/>
          <w:noProof/>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3" w:name="BSNP2018"/>
      <w:r w:rsidRPr="00031D13">
        <w:rPr>
          <w:rFonts w:ascii="Palatino Linotype" w:hAnsi="Palatino Linotype" w:cs="Times New Roman"/>
          <w:noProof/>
          <w:color w:val="000000" w:themeColor="text1"/>
          <w:sz w:val="20"/>
          <w:szCs w:val="20"/>
        </w:rPr>
        <w:t>BSNP</w:t>
      </w:r>
      <w:bookmarkEnd w:id="3"/>
      <w:r w:rsidRPr="00031D13">
        <w:rPr>
          <w:rFonts w:ascii="Palatino Linotype" w:hAnsi="Palatino Linotype" w:cs="Times New Roman"/>
          <w:noProof/>
          <w:color w:val="000000" w:themeColor="text1"/>
          <w:sz w:val="20"/>
          <w:szCs w:val="20"/>
        </w:rPr>
        <w:t xml:space="preserve">. (2018). </w:t>
      </w:r>
      <w:r w:rsidRPr="00031D13">
        <w:rPr>
          <w:rFonts w:ascii="Palatino Linotype" w:hAnsi="Palatino Linotype" w:cs="Times New Roman"/>
          <w:i/>
          <w:iCs/>
          <w:noProof/>
          <w:color w:val="000000" w:themeColor="text1"/>
          <w:sz w:val="20"/>
          <w:szCs w:val="20"/>
        </w:rPr>
        <w:t>Prosedur Operasional Standar (Pos) Penyelenggaraan Ujian Nasional</w:t>
      </w:r>
      <w:r w:rsidRPr="00031D13">
        <w:rPr>
          <w:rFonts w:ascii="Palatino Linotype" w:hAnsi="Palatino Linotype" w:cs="Times New Roman"/>
          <w:noProof/>
          <w:color w:val="000000" w:themeColor="text1"/>
          <w:sz w:val="20"/>
          <w:szCs w:val="20"/>
        </w:rPr>
        <w:t>.</w:t>
      </w:r>
      <w:r w:rsidR="00031D13">
        <w:rPr>
          <w:rFonts w:ascii="Palatino Linotype" w:hAnsi="Palatino Linotype" w:cs="Times New Roman"/>
          <w:noProof/>
          <w:color w:val="000000" w:themeColor="text1"/>
          <w:sz w:val="20"/>
          <w:szCs w:val="20"/>
        </w:rPr>
        <w:t xml:space="preserve"> Jakarta: BSNP.</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bookmarkStart w:id="4" w:name="Budarsini2018"/>
      <w:r w:rsidRPr="00031D13">
        <w:rPr>
          <w:rFonts w:ascii="Palatino Linotype" w:hAnsi="Palatino Linotype" w:cs="Times New Roman"/>
          <w:noProof/>
          <w:color w:val="000000" w:themeColor="text1"/>
          <w:sz w:val="20"/>
          <w:szCs w:val="20"/>
        </w:rPr>
        <w:t>Budarsini</w:t>
      </w:r>
      <w:bookmarkEnd w:id="4"/>
      <w:r w:rsidRPr="00031D13">
        <w:rPr>
          <w:rFonts w:ascii="Palatino Linotype" w:hAnsi="Palatino Linotype" w:cs="Times New Roman"/>
          <w:noProof/>
          <w:color w:val="000000" w:themeColor="text1"/>
          <w:sz w:val="20"/>
          <w:szCs w:val="20"/>
        </w:rPr>
        <w:t xml:space="preserve">, K. P., Suarsana, I. M., &amp; Suparta, I. N. (2018). Model diskursus multi representasi dan kemampuan pemahaman konsep matematika siswa sekolah menegah pertama. </w:t>
      </w:r>
      <w:r w:rsidRPr="00031D13">
        <w:rPr>
          <w:rFonts w:ascii="Palatino Linotype" w:hAnsi="Palatino Linotype" w:cs="Times New Roman"/>
          <w:i/>
          <w:iCs/>
          <w:noProof/>
          <w:color w:val="000000" w:themeColor="text1"/>
          <w:sz w:val="20"/>
          <w:szCs w:val="20"/>
        </w:rPr>
        <w:t>Pythagoras: Jurnal Pendidikan Matematika</w:t>
      </w:r>
      <w:r w:rsidR="002E0BD7" w:rsidRPr="00031D13">
        <w:rPr>
          <w:rFonts w:ascii="Palatino Linotype" w:hAnsi="Palatino Linotype" w:cs="Times New Roman"/>
          <w:noProof/>
          <w:color w:val="000000" w:themeColor="text1"/>
          <w:sz w:val="20"/>
          <w:szCs w:val="20"/>
        </w:rPr>
        <w:t>, 13(2), 110-118</w:t>
      </w:r>
      <w:r w:rsidR="00031D13">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5" w:name="Dwijopitoyo2017"/>
      <w:r w:rsidRPr="00031D13">
        <w:rPr>
          <w:rFonts w:ascii="Palatino Linotype" w:hAnsi="Palatino Linotype" w:cs="Times New Roman"/>
          <w:noProof/>
          <w:color w:val="000000" w:themeColor="text1"/>
          <w:sz w:val="20"/>
          <w:szCs w:val="20"/>
        </w:rPr>
        <w:t>Dwijopitoyo</w:t>
      </w:r>
      <w:bookmarkEnd w:id="5"/>
      <w:r w:rsidRPr="00031D13">
        <w:rPr>
          <w:rFonts w:ascii="Palatino Linotype" w:hAnsi="Palatino Linotype" w:cs="Times New Roman"/>
          <w:noProof/>
          <w:color w:val="000000" w:themeColor="text1"/>
          <w:sz w:val="20"/>
          <w:szCs w:val="20"/>
        </w:rPr>
        <w:t xml:space="preserve">, B. F. (2017). Meningkatkan Minat Belajar Siswa Terhadap Pelajaran Matematika SMP Menggunakan Kerangka pembelajaran ELPSA. </w:t>
      </w:r>
      <w:r w:rsidRPr="00031D13">
        <w:rPr>
          <w:rFonts w:ascii="Palatino Linotype" w:hAnsi="Palatino Linotype" w:cs="Times New Roman"/>
          <w:i/>
          <w:iCs/>
          <w:noProof/>
          <w:color w:val="000000" w:themeColor="text1"/>
          <w:sz w:val="20"/>
          <w:szCs w:val="20"/>
        </w:rPr>
        <w:t>Prosiding Seminar ELPSA, IKIP Mataram, Nusa Tenggara Barat</w:t>
      </w:r>
      <w:r w:rsidRPr="00031D13">
        <w:rPr>
          <w:rFonts w:ascii="Palatino Linotype" w:hAnsi="Palatino Linotype" w:cs="Times New Roman"/>
          <w:noProof/>
          <w:color w:val="000000" w:themeColor="text1"/>
          <w:sz w:val="20"/>
          <w:szCs w:val="20"/>
        </w:rPr>
        <w:t>, 162–176.</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bookmarkStart w:id="6" w:name="Fitri2017"/>
      <w:r w:rsidRPr="00031D13">
        <w:rPr>
          <w:rFonts w:ascii="Palatino Linotype" w:hAnsi="Palatino Linotype" w:cs="Times New Roman"/>
          <w:noProof/>
          <w:color w:val="000000" w:themeColor="text1"/>
          <w:sz w:val="20"/>
          <w:szCs w:val="20"/>
        </w:rPr>
        <w:t>Fitri</w:t>
      </w:r>
      <w:bookmarkEnd w:id="6"/>
      <w:r w:rsidRPr="00031D13">
        <w:rPr>
          <w:rFonts w:ascii="Palatino Linotype" w:hAnsi="Palatino Linotype" w:cs="Times New Roman"/>
          <w:noProof/>
          <w:color w:val="000000" w:themeColor="text1"/>
          <w:sz w:val="20"/>
          <w:szCs w:val="20"/>
        </w:rPr>
        <w:t xml:space="preserve">, R. (2017). Pengembangan Perangkat Pembelajaran Berbasis Pendekatan Konstruktivisme Untuk Meningkatkan Kemampuan Pemahaman Konsep Pada Materi Persamaan Lingkaran. </w:t>
      </w:r>
      <w:r w:rsidRPr="00031D13">
        <w:rPr>
          <w:rFonts w:ascii="Palatino Linotype" w:hAnsi="Palatino Linotype" w:cs="Times New Roman"/>
          <w:i/>
          <w:iCs/>
          <w:noProof/>
          <w:color w:val="000000" w:themeColor="text1"/>
          <w:sz w:val="20"/>
          <w:szCs w:val="20"/>
        </w:rPr>
        <w:t>JNPM (Jurnal Nasional Pendidikan Matematika)</w:t>
      </w:r>
      <w:r w:rsidR="002E0BD7" w:rsidRPr="00031D13">
        <w:rPr>
          <w:rFonts w:ascii="Palatino Linotype" w:hAnsi="Palatino Linotype" w:cs="Times New Roman"/>
          <w:noProof/>
          <w:color w:val="000000" w:themeColor="text1"/>
          <w:sz w:val="20"/>
          <w:szCs w:val="20"/>
        </w:rPr>
        <w:t>, 1(2), 241-257</w:t>
      </w:r>
      <w:r w:rsidR="00B34A30">
        <w:rPr>
          <w:rFonts w:ascii="Palatino Linotype" w:hAnsi="Palatino Linotype" w:cs="Times New Roman"/>
          <w:noProof/>
          <w:color w:val="000000" w:themeColor="text1"/>
          <w:sz w:val="20"/>
          <w:szCs w:val="20"/>
        </w:rPr>
        <w:t>.</w:t>
      </w:r>
    </w:p>
    <w:p w:rsidR="00B46C36" w:rsidRPr="00031D13" w:rsidRDefault="00B46C36">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7" w:name="Gregory2000"/>
      <w:r w:rsidRPr="00031D13">
        <w:rPr>
          <w:rFonts w:ascii="Palatino Linotype" w:hAnsi="Palatino Linotype" w:cs="Times New Roman"/>
          <w:noProof/>
          <w:color w:val="000000" w:themeColor="text1"/>
          <w:sz w:val="20"/>
          <w:szCs w:val="20"/>
        </w:rPr>
        <w:t>Gregory</w:t>
      </w:r>
      <w:bookmarkEnd w:id="7"/>
      <w:r w:rsidRPr="00031D13">
        <w:rPr>
          <w:rFonts w:ascii="Palatino Linotype" w:hAnsi="Palatino Linotype" w:cs="Times New Roman"/>
          <w:noProof/>
          <w:color w:val="000000" w:themeColor="text1"/>
          <w:sz w:val="20"/>
          <w:szCs w:val="20"/>
        </w:rPr>
        <w:t xml:space="preserve">. </w:t>
      </w:r>
      <w:r w:rsidR="00596EE5" w:rsidRPr="00031D13">
        <w:rPr>
          <w:rFonts w:ascii="Palatino Linotype" w:hAnsi="Palatino Linotype" w:cs="Times New Roman"/>
          <w:noProof/>
          <w:color w:val="000000" w:themeColor="text1"/>
          <w:sz w:val="20"/>
          <w:szCs w:val="20"/>
        </w:rPr>
        <w:t>(</w:t>
      </w:r>
      <w:r w:rsidRPr="00031D13">
        <w:rPr>
          <w:rFonts w:ascii="Palatino Linotype" w:hAnsi="Palatino Linotype" w:cs="Times New Roman"/>
          <w:noProof/>
          <w:color w:val="000000" w:themeColor="text1"/>
          <w:sz w:val="20"/>
          <w:szCs w:val="20"/>
        </w:rPr>
        <w:t>2000</w:t>
      </w:r>
      <w:r w:rsidR="00596EE5" w:rsidRPr="00031D13">
        <w:rPr>
          <w:rFonts w:ascii="Palatino Linotype" w:hAnsi="Palatino Linotype" w:cs="Times New Roman"/>
          <w:noProof/>
          <w:color w:val="000000" w:themeColor="text1"/>
          <w:sz w:val="20"/>
          <w:szCs w:val="20"/>
        </w:rPr>
        <w:t>)</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noProof/>
          <w:color w:val="000000" w:themeColor="text1"/>
          <w:sz w:val="20"/>
          <w:szCs w:val="20"/>
        </w:rPr>
        <w:t xml:space="preserve">Psychological Testing, History, Principles and Applications. </w:t>
      </w:r>
      <w:r w:rsidRPr="00031D13">
        <w:rPr>
          <w:rFonts w:ascii="Palatino Linotype" w:hAnsi="Palatino Linotype" w:cs="Times New Roman"/>
          <w:noProof/>
          <w:color w:val="000000" w:themeColor="text1"/>
          <w:sz w:val="20"/>
          <w:szCs w:val="20"/>
        </w:rPr>
        <w:t>Bonton: Allyn &amp; Bacon</w:t>
      </w:r>
      <w:r w:rsidR="003D2628" w:rsidRPr="00031D13">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bookmarkStart w:id="8" w:name="Gusniwati2015"/>
      <w:r w:rsidRPr="00031D13">
        <w:rPr>
          <w:rFonts w:ascii="Palatino Linotype" w:hAnsi="Palatino Linotype" w:cs="Times New Roman"/>
          <w:noProof/>
          <w:color w:val="000000" w:themeColor="text1"/>
          <w:sz w:val="20"/>
          <w:szCs w:val="20"/>
        </w:rPr>
        <w:t>Gusniwati</w:t>
      </w:r>
      <w:bookmarkEnd w:id="8"/>
      <w:r w:rsidRPr="00031D13">
        <w:rPr>
          <w:rFonts w:ascii="Palatino Linotype" w:hAnsi="Palatino Linotype" w:cs="Times New Roman"/>
          <w:noProof/>
          <w:color w:val="000000" w:themeColor="text1"/>
          <w:sz w:val="20"/>
          <w:szCs w:val="20"/>
        </w:rPr>
        <w:t xml:space="preserve">, M. (2015). Pengaruh Kecerdasan Emosional dan Minat Belajar terhadap Penguasaan Konsep Matematika Siswa SMAN di Kecamatan Kebon Jeruk. </w:t>
      </w:r>
      <w:r w:rsidRPr="00031D13">
        <w:rPr>
          <w:rFonts w:ascii="Palatino Linotype" w:hAnsi="Palatino Linotype" w:cs="Times New Roman"/>
          <w:i/>
          <w:iCs/>
          <w:noProof/>
          <w:color w:val="000000" w:themeColor="text1"/>
          <w:sz w:val="20"/>
          <w:szCs w:val="20"/>
        </w:rPr>
        <w:t>Formatif: Jurnal Ilmiah Pendidikan MIPA</w:t>
      </w:r>
      <w:r w:rsidR="002E0BD7" w:rsidRPr="00031D13">
        <w:rPr>
          <w:rFonts w:ascii="Palatino Linotype" w:hAnsi="Palatino Linotype" w:cs="Times New Roman"/>
          <w:noProof/>
          <w:color w:val="000000" w:themeColor="text1"/>
          <w:sz w:val="20"/>
          <w:szCs w:val="20"/>
        </w:rPr>
        <w:t>, 5(1), 26-41</w:t>
      </w:r>
      <w:r w:rsidR="00B34A30">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9" w:name="Hartiningsih2016"/>
      <w:r w:rsidRPr="00031D13">
        <w:rPr>
          <w:rFonts w:ascii="Palatino Linotype" w:hAnsi="Palatino Linotype" w:cs="Times New Roman"/>
          <w:noProof/>
          <w:color w:val="000000" w:themeColor="text1"/>
          <w:sz w:val="20"/>
          <w:szCs w:val="20"/>
        </w:rPr>
        <w:t>Hartiningsih</w:t>
      </w:r>
      <w:bookmarkEnd w:id="9"/>
      <w:r w:rsidRPr="00031D13">
        <w:rPr>
          <w:rFonts w:ascii="Palatino Linotype" w:hAnsi="Palatino Linotype" w:cs="Times New Roman"/>
          <w:noProof/>
          <w:color w:val="000000" w:themeColor="text1"/>
          <w:sz w:val="20"/>
          <w:szCs w:val="20"/>
        </w:rPr>
        <w:t xml:space="preserve">, R. (2016). </w:t>
      </w:r>
      <w:r w:rsidRPr="00031D13">
        <w:rPr>
          <w:rFonts w:ascii="Palatino Linotype" w:hAnsi="Palatino Linotype" w:cs="Times New Roman"/>
          <w:i/>
          <w:iCs/>
          <w:noProof/>
          <w:color w:val="000000" w:themeColor="text1"/>
          <w:sz w:val="20"/>
          <w:szCs w:val="20"/>
        </w:rPr>
        <w:t xml:space="preserve">Efektivitas Desain Pembelajaran Elpsa (Experiences, Language, Pictures, Symbols, Application) Terhadap Kemampuan Berpikir Kreatif Dan Hasil Belajar Siswa Kelas Viii </w:t>
      </w:r>
      <w:r w:rsidR="00031D13" w:rsidRPr="00031D13">
        <w:rPr>
          <w:rFonts w:ascii="Palatino Linotype" w:hAnsi="Palatino Linotype" w:cs="Times New Roman"/>
          <w:i/>
          <w:iCs/>
          <w:noProof/>
          <w:color w:val="000000" w:themeColor="text1"/>
          <w:sz w:val="20"/>
          <w:szCs w:val="20"/>
        </w:rPr>
        <w:t xml:space="preserve">SMP </w:t>
      </w:r>
      <w:r w:rsidRPr="00031D13">
        <w:rPr>
          <w:rFonts w:ascii="Palatino Linotype" w:hAnsi="Palatino Linotype" w:cs="Times New Roman"/>
          <w:i/>
          <w:iCs/>
          <w:noProof/>
          <w:color w:val="000000" w:themeColor="text1"/>
          <w:sz w:val="20"/>
          <w:szCs w:val="20"/>
        </w:rPr>
        <w:t>Islam Sultan Agung Pada Materi Pokok Relasi Dan Fungsi Tahun Pelajaran 2015/2016</w:t>
      </w:r>
      <w:r w:rsidRPr="00031D13">
        <w:rPr>
          <w:rFonts w:ascii="Palatino Linotype" w:hAnsi="Palatino Linotype" w:cs="Times New Roman"/>
          <w:noProof/>
          <w:color w:val="000000" w:themeColor="text1"/>
          <w:sz w:val="20"/>
          <w:szCs w:val="20"/>
        </w:rPr>
        <w:t>.</w:t>
      </w:r>
      <w:r w:rsidR="00031D13">
        <w:rPr>
          <w:rFonts w:ascii="Palatino Linotype" w:hAnsi="Palatino Linotype" w:cs="Times New Roman"/>
          <w:noProof/>
          <w:color w:val="000000" w:themeColor="text1"/>
          <w:sz w:val="20"/>
          <w:szCs w:val="20"/>
        </w:rPr>
        <w:t xml:space="preserve"> Kediri: UNPGRI.</w:t>
      </w:r>
    </w:p>
    <w:p w:rsidR="003D2628" w:rsidRPr="00031D13" w:rsidRDefault="003D2628">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0" w:name="James1976"/>
      <w:r w:rsidRPr="00031D13">
        <w:rPr>
          <w:rFonts w:ascii="Palatino Linotype" w:hAnsi="Palatino Linotype" w:cs="Times New Roman"/>
          <w:noProof/>
          <w:color w:val="000000" w:themeColor="text1"/>
          <w:sz w:val="20"/>
          <w:szCs w:val="20"/>
        </w:rPr>
        <w:t>James</w:t>
      </w:r>
      <w:bookmarkEnd w:id="10"/>
      <w:r w:rsidRPr="00031D13">
        <w:rPr>
          <w:rFonts w:ascii="Palatino Linotype" w:hAnsi="Palatino Linotype" w:cs="Times New Roman"/>
          <w:noProof/>
          <w:color w:val="000000" w:themeColor="text1"/>
          <w:sz w:val="20"/>
          <w:szCs w:val="20"/>
        </w:rPr>
        <w:t xml:space="preserve">, G. &amp; James, R. C., (1976) </w:t>
      </w:r>
      <w:r w:rsidRPr="00031D13">
        <w:rPr>
          <w:rFonts w:ascii="Palatino Linotype" w:hAnsi="Palatino Linotype" w:cs="Times New Roman"/>
          <w:i/>
          <w:noProof/>
          <w:color w:val="000000" w:themeColor="text1"/>
          <w:sz w:val="20"/>
          <w:szCs w:val="20"/>
        </w:rPr>
        <w:t>Mathematics Dictionary</w:t>
      </w:r>
      <w:r w:rsidRPr="00031D13">
        <w:rPr>
          <w:rFonts w:ascii="Palatino Linotype" w:hAnsi="Palatino Linotype" w:cs="Times New Roman"/>
          <w:noProof/>
          <w:color w:val="000000" w:themeColor="text1"/>
          <w:sz w:val="20"/>
          <w:szCs w:val="20"/>
        </w:rPr>
        <w:t>. New Jersey: John Wiley and Sons.</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1" w:name="Johar2016"/>
      <w:r w:rsidRPr="00031D13">
        <w:rPr>
          <w:rFonts w:ascii="Palatino Linotype" w:hAnsi="Palatino Linotype" w:cs="Times New Roman"/>
          <w:noProof/>
          <w:color w:val="000000" w:themeColor="text1"/>
          <w:sz w:val="20"/>
          <w:szCs w:val="20"/>
        </w:rPr>
        <w:t>Johar</w:t>
      </w:r>
      <w:bookmarkEnd w:id="11"/>
      <w:r w:rsidRPr="00031D13">
        <w:rPr>
          <w:rFonts w:ascii="Palatino Linotype" w:hAnsi="Palatino Linotype" w:cs="Times New Roman"/>
          <w:noProof/>
          <w:color w:val="000000" w:themeColor="text1"/>
          <w:sz w:val="20"/>
          <w:szCs w:val="20"/>
        </w:rPr>
        <w:t xml:space="preserve">, R., Nurhalimah, &amp; Yusrizal. (2016). Desain Pembelajaran Elpsa Pada Materi Pencerminan. </w:t>
      </w:r>
      <w:r w:rsidRPr="00031D13">
        <w:rPr>
          <w:rFonts w:ascii="Palatino Linotype" w:hAnsi="Palatino Linotype" w:cs="Times New Roman"/>
          <w:i/>
          <w:iCs/>
          <w:noProof/>
          <w:color w:val="000000" w:themeColor="text1"/>
          <w:sz w:val="20"/>
          <w:szCs w:val="20"/>
        </w:rPr>
        <w:t>Edumatica</w:t>
      </w:r>
      <w:r w:rsidRPr="00031D13">
        <w:rPr>
          <w:rFonts w:ascii="Palatino Linotype" w:hAnsi="Palatino Linotype" w:cs="Times New Roman"/>
          <w:noProof/>
          <w:color w:val="000000" w:themeColor="text1"/>
          <w:sz w:val="20"/>
          <w:szCs w:val="20"/>
        </w:rPr>
        <w:t xml:space="preserve">, </w:t>
      </w:r>
      <w:r w:rsidR="00390546" w:rsidRPr="00031D13">
        <w:rPr>
          <w:rFonts w:ascii="Palatino Linotype" w:hAnsi="Palatino Linotype" w:cs="Times New Roman"/>
          <w:i/>
          <w:iCs/>
          <w:noProof/>
          <w:color w:val="000000" w:themeColor="text1"/>
          <w:sz w:val="20"/>
          <w:szCs w:val="20"/>
        </w:rPr>
        <w:t>7</w:t>
      </w:r>
      <w:r w:rsidR="00031D13">
        <w:rPr>
          <w:rFonts w:ascii="Palatino Linotype" w:hAnsi="Palatino Linotype" w:cs="Times New Roman"/>
          <w:i/>
          <w:iCs/>
          <w:noProof/>
          <w:color w:val="000000" w:themeColor="text1"/>
          <w:sz w:val="20"/>
          <w:szCs w:val="20"/>
        </w:rPr>
        <w:t>(1)</w:t>
      </w:r>
      <w:r w:rsidR="00390546" w:rsidRPr="00031D13">
        <w:rPr>
          <w:rFonts w:ascii="Palatino Linotype" w:hAnsi="Palatino Linotype" w:cs="Times New Roman"/>
          <w:noProof/>
          <w:color w:val="000000" w:themeColor="text1"/>
          <w:sz w:val="20"/>
          <w:szCs w:val="20"/>
        </w:rPr>
        <w:t>, 49–58</w:t>
      </w:r>
      <w:r w:rsidRPr="00031D13">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2" w:name="Kania2020"/>
      <w:r w:rsidRPr="00031D13">
        <w:rPr>
          <w:rFonts w:ascii="Palatino Linotype" w:hAnsi="Palatino Linotype" w:cs="Times New Roman"/>
          <w:noProof/>
          <w:color w:val="000000" w:themeColor="text1"/>
          <w:sz w:val="20"/>
          <w:szCs w:val="20"/>
        </w:rPr>
        <w:t>Kania</w:t>
      </w:r>
      <w:bookmarkEnd w:id="12"/>
      <w:r w:rsidRPr="00031D13">
        <w:rPr>
          <w:rFonts w:ascii="Palatino Linotype" w:hAnsi="Palatino Linotype" w:cs="Times New Roman"/>
          <w:noProof/>
          <w:color w:val="000000" w:themeColor="text1"/>
          <w:sz w:val="20"/>
          <w:szCs w:val="20"/>
        </w:rPr>
        <w:t xml:space="preserve">, N. (2020). Aplikasi Macromedia Flash untuk Meningkatkan Pemahaman Konsep Matematika Siswa. </w:t>
      </w:r>
      <w:r w:rsidRPr="00031D13">
        <w:rPr>
          <w:rFonts w:ascii="Palatino Linotype" w:hAnsi="Palatino Linotype" w:cs="Times New Roman"/>
          <w:i/>
          <w:iCs/>
          <w:noProof/>
          <w:color w:val="000000" w:themeColor="text1"/>
          <w:sz w:val="20"/>
          <w:szCs w:val="20"/>
        </w:rPr>
        <w:t>JNPM (Jurnal Nasional Pendidikan Matematika)</w:t>
      </w:r>
      <w:r w:rsidR="00390546" w:rsidRPr="00031D13">
        <w:rPr>
          <w:rFonts w:ascii="Palatino Linotype" w:hAnsi="Palatino Linotype" w:cs="Times New Roman"/>
          <w:noProof/>
          <w:color w:val="000000" w:themeColor="text1"/>
          <w:sz w:val="20"/>
          <w:szCs w:val="20"/>
        </w:rPr>
        <w:t>, 4(1), 96-109.</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3" w:name="Kemendikbud2019"/>
      <w:r w:rsidRPr="00031D13">
        <w:rPr>
          <w:rFonts w:ascii="Palatino Linotype" w:hAnsi="Palatino Linotype" w:cs="Times New Roman"/>
          <w:noProof/>
          <w:color w:val="000000" w:themeColor="text1"/>
          <w:sz w:val="20"/>
          <w:szCs w:val="20"/>
        </w:rPr>
        <w:t>Kemendikbud</w:t>
      </w:r>
      <w:bookmarkEnd w:id="13"/>
      <w:r w:rsidRPr="00031D13">
        <w:rPr>
          <w:rFonts w:ascii="Palatino Linotype" w:hAnsi="Palatino Linotype" w:cs="Times New Roman"/>
          <w:noProof/>
          <w:color w:val="000000" w:themeColor="text1"/>
          <w:sz w:val="20"/>
          <w:szCs w:val="20"/>
        </w:rPr>
        <w:t xml:space="preserve">. (2019). </w:t>
      </w:r>
      <w:r w:rsidRPr="00031D13">
        <w:rPr>
          <w:rFonts w:ascii="Palatino Linotype" w:hAnsi="Palatino Linotype" w:cs="Times New Roman"/>
          <w:i/>
          <w:iCs/>
          <w:noProof/>
          <w:color w:val="000000" w:themeColor="text1"/>
          <w:sz w:val="20"/>
          <w:szCs w:val="20"/>
        </w:rPr>
        <w:t>Laporan Hasil Ujian Nasional</w:t>
      </w:r>
      <w:r w:rsidRPr="00031D13">
        <w:rPr>
          <w:rFonts w:ascii="Palatino Linotype" w:hAnsi="Palatino Linotype" w:cs="Times New Roman"/>
          <w:noProof/>
          <w:color w:val="000000" w:themeColor="text1"/>
          <w:sz w:val="20"/>
          <w:szCs w:val="20"/>
        </w:rPr>
        <w:t xml:space="preserve">. </w:t>
      </w:r>
      <w:r w:rsidR="00031D13">
        <w:rPr>
          <w:rFonts w:ascii="Palatino Linotype" w:hAnsi="Palatino Linotype" w:cs="Times New Roman"/>
          <w:noProof/>
          <w:color w:val="000000" w:themeColor="text1"/>
          <w:sz w:val="20"/>
          <w:szCs w:val="20"/>
        </w:rPr>
        <w:t>Jakarta: Kemendikbud.</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4" w:name="Lowrie2015a"/>
      <w:r w:rsidRPr="00031D13">
        <w:rPr>
          <w:rFonts w:ascii="Palatino Linotype" w:hAnsi="Palatino Linotype" w:cs="Times New Roman"/>
          <w:noProof/>
          <w:color w:val="000000" w:themeColor="text1"/>
          <w:sz w:val="20"/>
          <w:szCs w:val="20"/>
        </w:rPr>
        <w:t>Lowrie</w:t>
      </w:r>
      <w:bookmarkEnd w:id="14"/>
      <w:r w:rsidRPr="00031D13">
        <w:rPr>
          <w:rFonts w:ascii="Palatino Linotype" w:hAnsi="Palatino Linotype" w:cs="Times New Roman"/>
          <w:noProof/>
          <w:color w:val="000000" w:themeColor="text1"/>
          <w:sz w:val="20"/>
          <w:szCs w:val="20"/>
        </w:rPr>
        <w:t xml:space="preserve">, T., &amp; Patahuddin, S. M. (2015a). ELPSA â Kerangka Kerja untuk Merancang Pembelajaran Matematika. </w:t>
      </w:r>
      <w:r w:rsidRPr="00031D13">
        <w:rPr>
          <w:rFonts w:ascii="Palatino Linotype" w:hAnsi="Palatino Linotype" w:cs="Times New Roman"/>
          <w:i/>
          <w:iCs/>
          <w:noProof/>
          <w:color w:val="000000" w:themeColor="text1"/>
          <w:sz w:val="20"/>
          <w:szCs w:val="20"/>
        </w:rPr>
        <w:t>Didaktik Matematika</w:t>
      </w:r>
      <w:r w:rsidR="00390546" w:rsidRPr="00031D13">
        <w:rPr>
          <w:rFonts w:ascii="Palatino Linotype" w:hAnsi="Palatino Linotype" w:cs="Times New Roman"/>
          <w:noProof/>
          <w:color w:val="000000" w:themeColor="text1"/>
          <w:sz w:val="20"/>
          <w:szCs w:val="20"/>
        </w:rPr>
        <w:t>, 2(1)</w:t>
      </w:r>
      <w:r w:rsidR="00B34A30">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5" w:name="Mahayukti2015b"/>
      <w:bookmarkStart w:id="16" w:name="Lowrie2015b"/>
      <w:r w:rsidRPr="00031D13">
        <w:rPr>
          <w:rFonts w:ascii="Palatino Linotype" w:hAnsi="Palatino Linotype" w:cs="Times New Roman"/>
          <w:noProof/>
          <w:color w:val="000000" w:themeColor="text1"/>
          <w:sz w:val="20"/>
          <w:szCs w:val="20"/>
        </w:rPr>
        <w:t>Lowrie</w:t>
      </w:r>
      <w:bookmarkEnd w:id="15"/>
      <w:bookmarkEnd w:id="16"/>
      <w:r w:rsidRPr="00031D13">
        <w:rPr>
          <w:rFonts w:ascii="Palatino Linotype" w:hAnsi="Palatino Linotype" w:cs="Times New Roman"/>
          <w:noProof/>
          <w:color w:val="000000" w:themeColor="text1"/>
          <w:sz w:val="20"/>
          <w:szCs w:val="20"/>
        </w:rPr>
        <w:t xml:space="preserve">, T., &amp; Patahuddin, S. M. (2015b). Elpsa as a lesson design framework. </w:t>
      </w:r>
      <w:r w:rsidRPr="00031D13">
        <w:rPr>
          <w:rFonts w:ascii="Palatino Linotype" w:hAnsi="Palatino Linotype" w:cs="Times New Roman"/>
          <w:i/>
          <w:iCs/>
          <w:noProof/>
          <w:color w:val="000000" w:themeColor="text1"/>
          <w:sz w:val="20"/>
          <w:szCs w:val="20"/>
        </w:rPr>
        <w:t>Journal on Mathematics Education</w:t>
      </w:r>
      <w:r w:rsidR="00390546" w:rsidRPr="00031D13">
        <w:rPr>
          <w:rFonts w:ascii="Palatino Linotype" w:hAnsi="Palatino Linotype" w:cs="Times New Roman"/>
          <w:noProof/>
          <w:color w:val="000000" w:themeColor="text1"/>
          <w:sz w:val="20"/>
          <w:szCs w:val="20"/>
        </w:rPr>
        <w:t>, 6(2), 77-92</w:t>
      </w:r>
      <w:r w:rsidR="00B34A30">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7" w:name="Mahayukti2017"/>
      <w:r w:rsidRPr="00031D13">
        <w:rPr>
          <w:rFonts w:ascii="Palatino Linotype" w:hAnsi="Palatino Linotype" w:cs="Times New Roman"/>
          <w:noProof/>
          <w:color w:val="000000" w:themeColor="text1"/>
          <w:sz w:val="20"/>
          <w:szCs w:val="20"/>
        </w:rPr>
        <w:t>Mahayukti</w:t>
      </w:r>
      <w:bookmarkEnd w:id="17"/>
      <w:r w:rsidRPr="00031D13">
        <w:rPr>
          <w:rFonts w:ascii="Palatino Linotype" w:hAnsi="Palatino Linotype" w:cs="Times New Roman"/>
          <w:noProof/>
          <w:color w:val="000000" w:themeColor="text1"/>
          <w:sz w:val="20"/>
          <w:szCs w:val="20"/>
        </w:rPr>
        <w:t xml:space="preserve">, G. A., Gita, I. N., Suarsana, I. M., &amp; Hartawan, I. G. N. Y. (2017). The Effectiveness of Self-Assessment toward Understanding the Mathematics Concept of Junior School Students. </w:t>
      </w:r>
      <w:r w:rsidRPr="00031D13">
        <w:rPr>
          <w:rFonts w:ascii="Palatino Linotype" w:hAnsi="Palatino Linotype" w:cs="Times New Roman"/>
          <w:i/>
          <w:iCs/>
          <w:noProof/>
          <w:color w:val="000000" w:themeColor="text1"/>
          <w:sz w:val="20"/>
          <w:szCs w:val="20"/>
        </w:rPr>
        <w:t>International Research Journal of Engineering, IT &amp; Scientific Research</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3</w:t>
      </w:r>
      <w:r w:rsidRPr="00031D13">
        <w:rPr>
          <w:rFonts w:ascii="Palatino Linotype" w:hAnsi="Palatino Linotype" w:cs="Times New Roman"/>
          <w:noProof/>
          <w:color w:val="000000" w:themeColor="text1"/>
          <w:sz w:val="20"/>
          <w:szCs w:val="20"/>
        </w:rPr>
        <w:t xml:space="preserve">(6 November), 116–124. </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8" w:name="Malika2018"/>
      <w:r w:rsidRPr="00031D13">
        <w:rPr>
          <w:rFonts w:ascii="Palatino Linotype" w:hAnsi="Palatino Linotype" w:cs="Times New Roman"/>
          <w:noProof/>
          <w:color w:val="000000" w:themeColor="text1"/>
          <w:sz w:val="20"/>
          <w:szCs w:val="20"/>
        </w:rPr>
        <w:t>Malika</w:t>
      </w:r>
      <w:bookmarkEnd w:id="18"/>
      <w:r w:rsidRPr="00031D13">
        <w:rPr>
          <w:rFonts w:ascii="Palatino Linotype" w:hAnsi="Palatino Linotype" w:cs="Times New Roman"/>
          <w:noProof/>
          <w:color w:val="000000" w:themeColor="text1"/>
          <w:sz w:val="20"/>
          <w:szCs w:val="20"/>
        </w:rPr>
        <w:t xml:space="preserve">, N. (2018). </w:t>
      </w:r>
      <w:r w:rsidRPr="00031D13">
        <w:rPr>
          <w:rFonts w:ascii="Palatino Linotype" w:hAnsi="Palatino Linotype" w:cs="Times New Roman"/>
          <w:i/>
          <w:iCs/>
          <w:noProof/>
          <w:color w:val="000000" w:themeColor="text1"/>
          <w:sz w:val="20"/>
          <w:szCs w:val="20"/>
        </w:rPr>
        <w:t>Pengaruh Model Pembelajaran ELPSA (Experiences, Language, Pictorial, Symbols, Application) Terhadap Kemampuan Representasi Matematis Siswa</w:t>
      </w:r>
      <w:r w:rsidRPr="00031D13">
        <w:rPr>
          <w:rFonts w:ascii="Palatino Linotype" w:hAnsi="Palatino Linotype" w:cs="Times New Roman"/>
          <w:noProof/>
          <w:color w:val="000000" w:themeColor="text1"/>
          <w:sz w:val="20"/>
          <w:szCs w:val="20"/>
        </w:rPr>
        <w:t xml:space="preserve">. </w:t>
      </w:r>
      <w:r w:rsidR="00031D13">
        <w:rPr>
          <w:rFonts w:ascii="Palatino Linotype" w:hAnsi="Palatino Linotype" w:cs="Times New Roman"/>
          <w:noProof/>
          <w:color w:val="000000" w:themeColor="text1"/>
          <w:sz w:val="20"/>
          <w:szCs w:val="20"/>
        </w:rPr>
        <w:t xml:space="preserve">Jakarta: </w:t>
      </w:r>
      <w:r w:rsidRPr="00031D13">
        <w:rPr>
          <w:rFonts w:ascii="Palatino Linotype" w:hAnsi="Palatino Linotype" w:cs="Times New Roman"/>
          <w:noProof/>
          <w:color w:val="000000" w:themeColor="text1"/>
          <w:sz w:val="20"/>
          <w:szCs w:val="20"/>
        </w:rPr>
        <w:lastRenderedPageBreak/>
        <w:t>Universitas Islam Negeri Syarif Hidayatullah.</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19" w:name="Muhdar2019"/>
      <w:r w:rsidRPr="00031D13">
        <w:rPr>
          <w:rFonts w:ascii="Palatino Linotype" w:hAnsi="Palatino Linotype" w:cs="Times New Roman"/>
          <w:noProof/>
          <w:color w:val="000000" w:themeColor="text1"/>
          <w:sz w:val="20"/>
          <w:szCs w:val="20"/>
        </w:rPr>
        <w:t>Muhdar</w:t>
      </w:r>
      <w:bookmarkEnd w:id="19"/>
      <w:r w:rsidRPr="00031D13">
        <w:rPr>
          <w:rFonts w:ascii="Palatino Linotype" w:hAnsi="Palatino Linotype" w:cs="Times New Roman"/>
          <w:noProof/>
          <w:color w:val="000000" w:themeColor="text1"/>
          <w:sz w:val="20"/>
          <w:szCs w:val="20"/>
        </w:rPr>
        <w:t xml:space="preserve">. (2017). Penerapan Teknik Bertanya Produktif Melalui Pembelajaran Berkerangka ELPSA Untuk Meningkatkan Kemampuan Penalaran Pada Materi Pola Bilangan. </w:t>
      </w:r>
      <w:r w:rsidRPr="00031D13">
        <w:rPr>
          <w:rFonts w:ascii="Palatino Linotype" w:hAnsi="Palatino Linotype" w:cs="Times New Roman"/>
          <w:i/>
          <w:iCs/>
          <w:noProof/>
          <w:color w:val="000000" w:themeColor="text1"/>
          <w:sz w:val="20"/>
          <w:szCs w:val="20"/>
        </w:rPr>
        <w:t>Prosiding Seminar ELPSA, IKIP Mataram, Nusa Tenggara Barat</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3 April</w:t>
      </w:r>
      <w:r w:rsidRPr="00031D13">
        <w:rPr>
          <w:rFonts w:ascii="Palatino Linotype" w:hAnsi="Palatino Linotype" w:cs="Times New Roman"/>
          <w:noProof/>
          <w:color w:val="000000" w:themeColor="text1"/>
          <w:sz w:val="20"/>
          <w:szCs w:val="20"/>
        </w:rPr>
        <w:t>, 78–88.</w:t>
      </w:r>
    </w:p>
    <w:p w:rsidR="009C1FB3" w:rsidRPr="00031D13" w:rsidRDefault="00031D13">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0" w:name="NCTM2000"/>
      <w:r>
        <w:rPr>
          <w:rFonts w:ascii="Palatino Linotype" w:hAnsi="Palatino Linotype" w:cs="Times New Roman"/>
          <w:noProof/>
          <w:color w:val="000000" w:themeColor="text1"/>
          <w:sz w:val="20"/>
          <w:szCs w:val="20"/>
        </w:rPr>
        <w:t>NCT</w:t>
      </w:r>
      <w:r w:rsidR="009C1FB3" w:rsidRPr="00031D13">
        <w:rPr>
          <w:rFonts w:ascii="Palatino Linotype" w:hAnsi="Palatino Linotype" w:cs="Times New Roman"/>
          <w:noProof/>
          <w:color w:val="000000" w:themeColor="text1"/>
          <w:sz w:val="20"/>
          <w:szCs w:val="20"/>
        </w:rPr>
        <w:t>M. (2000).</w:t>
      </w:r>
      <w:bookmarkEnd w:id="20"/>
      <w:r w:rsidR="009C1FB3" w:rsidRPr="00031D13">
        <w:rPr>
          <w:rFonts w:ascii="Palatino Linotype" w:hAnsi="Palatino Linotype" w:cs="Times New Roman"/>
          <w:i/>
          <w:noProof/>
          <w:color w:val="000000" w:themeColor="text1"/>
          <w:sz w:val="20"/>
          <w:szCs w:val="20"/>
        </w:rPr>
        <w:t xml:space="preserve"> Standards for school mathematics.</w:t>
      </w:r>
      <w:r w:rsidR="009C1FB3" w:rsidRPr="00031D13">
        <w:rPr>
          <w:rFonts w:ascii="Palatino Linotype" w:hAnsi="Palatino Linotype" w:cs="Times New Roman"/>
          <w:noProof/>
          <w:color w:val="000000" w:themeColor="text1"/>
          <w:sz w:val="20"/>
          <w:szCs w:val="20"/>
        </w:rPr>
        <w:t xml:space="preserve"> Reston, VA: National Council of Teachers of Mathematics.</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1" w:name="Octamela2019"/>
      <w:r w:rsidRPr="00031D13">
        <w:rPr>
          <w:rFonts w:ascii="Palatino Linotype" w:hAnsi="Palatino Linotype" w:cs="Times New Roman"/>
          <w:noProof/>
          <w:color w:val="000000" w:themeColor="text1"/>
          <w:sz w:val="20"/>
          <w:szCs w:val="20"/>
        </w:rPr>
        <w:t>Octamela</w:t>
      </w:r>
      <w:bookmarkEnd w:id="21"/>
      <w:r w:rsidRPr="00031D13">
        <w:rPr>
          <w:rFonts w:ascii="Palatino Linotype" w:hAnsi="Palatino Linotype" w:cs="Times New Roman"/>
          <w:noProof/>
          <w:color w:val="000000" w:themeColor="text1"/>
          <w:sz w:val="20"/>
          <w:szCs w:val="20"/>
        </w:rPr>
        <w:t xml:space="preserve">, K. S., Suweken, G., &amp; Ardana, I. M. (2019). Pemahaman Matematis Siswa Dengan Menggunakan Buku Elektronik Interaktif Berbantuan Geogebra. </w:t>
      </w:r>
      <w:r w:rsidRPr="00031D13">
        <w:rPr>
          <w:rFonts w:ascii="Palatino Linotype" w:hAnsi="Palatino Linotype" w:cs="Times New Roman"/>
          <w:i/>
          <w:iCs/>
          <w:noProof/>
          <w:color w:val="000000" w:themeColor="text1"/>
          <w:sz w:val="20"/>
          <w:szCs w:val="20"/>
        </w:rPr>
        <w:t>JNPM (Jurnal Nasional Pendidikan Matematika)</w:t>
      </w:r>
      <w:r w:rsidR="00390546" w:rsidRPr="00031D13">
        <w:rPr>
          <w:rFonts w:ascii="Palatino Linotype" w:hAnsi="Palatino Linotype" w:cs="Times New Roman"/>
          <w:noProof/>
          <w:color w:val="000000" w:themeColor="text1"/>
          <w:sz w:val="20"/>
          <w:szCs w:val="20"/>
        </w:rPr>
        <w:t>, 3(2), 305-315.</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2" w:name="Putri2019"/>
      <w:r w:rsidRPr="00031D13">
        <w:rPr>
          <w:rFonts w:ascii="Palatino Linotype" w:hAnsi="Palatino Linotype" w:cs="Times New Roman"/>
          <w:noProof/>
          <w:color w:val="000000" w:themeColor="text1"/>
          <w:sz w:val="20"/>
          <w:szCs w:val="20"/>
        </w:rPr>
        <w:t>Putri,</w:t>
      </w:r>
      <w:bookmarkEnd w:id="22"/>
      <w:r w:rsidRPr="00031D13">
        <w:rPr>
          <w:rFonts w:ascii="Palatino Linotype" w:hAnsi="Palatino Linotype" w:cs="Times New Roman"/>
          <w:noProof/>
          <w:color w:val="000000" w:themeColor="text1"/>
          <w:sz w:val="20"/>
          <w:szCs w:val="20"/>
        </w:rPr>
        <w:t xml:space="preserve"> D. A., Johar, R., &amp; Hasbi, M. (2019). Ketuntasan Belajar dan Respons Siswa terhadap Penerapan ELPSA Framework Berbantuan Game pada Meteri Eksponensial. </w:t>
      </w:r>
      <w:r w:rsidRPr="00031D13">
        <w:rPr>
          <w:rFonts w:ascii="Palatino Linotype" w:hAnsi="Palatino Linotype" w:cs="Times New Roman"/>
          <w:i/>
          <w:iCs/>
          <w:noProof/>
          <w:color w:val="000000" w:themeColor="text1"/>
          <w:sz w:val="20"/>
          <w:szCs w:val="20"/>
        </w:rPr>
        <w:t>Prisma Sains</w:t>
      </w:r>
      <w:r w:rsidRPr="00031D13">
        <w:rPr>
          <w:rFonts w:ascii="Times New Roman" w:hAnsi="Times New Roman" w:cs="Times New Roman"/>
          <w:i/>
          <w:iCs/>
          <w:noProof/>
          <w:color w:val="000000" w:themeColor="text1"/>
          <w:sz w:val="20"/>
          <w:szCs w:val="20"/>
        </w:rPr>
        <w:t> </w:t>
      </w:r>
      <w:r w:rsidR="00031D13">
        <w:rPr>
          <w:rFonts w:ascii="Palatino Linotype" w:hAnsi="Palatino Linotype" w:cs="Times New Roman"/>
          <w:i/>
          <w:iCs/>
          <w:noProof/>
          <w:color w:val="000000" w:themeColor="text1"/>
          <w:sz w:val="20"/>
          <w:szCs w:val="20"/>
        </w:rPr>
        <w:t>: Jurnal Pengkajian Ilmu d</w:t>
      </w:r>
      <w:r w:rsidRPr="00031D13">
        <w:rPr>
          <w:rFonts w:ascii="Palatino Linotype" w:hAnsi="Palatino Linotype" w:cs="Times New Roman"/>
          <w:i/>
          <w:iCs/>
          <w:noProof/>
          <w:color w:val="000000" w:themeColor="text1"/>
          <w:sz w:val="20"/>
          <w:szCs w:val="20"/>
        </w:rPr>
        <w:t xml:space="preserve">an Pembelajaran </w:t>
      </w:r>
      <w:r w:rsidR="00031D13">
        <w:rPr>
          <w:rFonts w:ascii="Palatino Linotype" w:hAnsi="Palatino Linotype" w:cs="Times New Roman"/>
          <w:i/>
          <w:iCs/>
          <w:noProof/>
          <w:color w:val="000000" w:themeColor="text1"/>
          <w:sz w:val="20"/>
          <w:szCs w:val="20"/>
        </w:rPr>
        <w:t>Matematika d</w:t>
      </w:r>
      <w:r w:rsidRPr="00031D13">
        <w:rPr>
          <w:rFonts w:ascii="Palatino Linotype" w:hAnsi="Palatino Linotype" w:cs="Times New Roman"/>
          <w:i/>
          <w:iCs/>
          <w:noProof/>
          <w:color w:val="000000" w:themeColor="text1"/>
          <w:sz w:val="20"/>
          <w:szCs w:val="20"/>
        </w:rPr>
        <w:t>an IPA IKIP Mataram</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7</w:t>
      </w:r>
      <w:r w:rsidRPr="00031D13">
        <w:rPr>
          <w:rFonts w:ascii="Palatino Linotype" w:hAnsi="Palatino Linotype" w:cs="Times New Roman"/>
          <w:noProof/>
          <w:color w:val="000000" w:themeColor="text1"/>
          <w:sz w:val="20"/>
          <w:szCs w:val="20"/>
        </w:rPr>
        <w:t xml:space="preserve">(1), 68–79. </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3" w:name="Ramadhani2017"/>
      <w:r w:rsidRPr="00031D13">
        <w:rPr>
          <w:rFonts w:ascii="Palatino Linotype" w:hAnsi="Palatino Linotype" w:cs="Times New Roman"/>
          <w:noProof/>
          <w:color w:val="000000" w:themeColor="text1"/>
          <w:sz w:val="20"/>
          <w:szCs w:val="20"/>
        </w:rPr>
        <w:t>Ramadhani</w:t>
      </w:r>
      <w:bookmarkEnd w:id="23"/>
      <w:r w:rsidRPr="00031D13">
        <w:rPr>
          <w:rFonts w:ascii="Palatino Linotype" w:hAnsi="Palatino Linotype" w:cs="Times New Roman"/>
          <w:noProof/>
          <w:color w:val="000000" w:themeColor="text1"/>
          <w:sz w:val="20"/>
          <w:szCs w:val="20"/>
        </w:rPr>
        <w:t xml:space="preserve">, R. (2017). Peningkatan Kemampuan Pemahaman Konsep Dan Kemampuan Pemecahan Masalah Matematika Siswa Sma Melalui Guided Discovery Learning Berbantuan Autograph. </w:t>
      </w:r>
      <w:r w:rsidRPr="00031D13">
        <w:rPr>
          <w:rFonts w:ascii="Palatino Linotype" w:hAnsi="Palatino Linotype" w:cs="Times New Roman"/>
          <w:i/>
          <w:iCs/>
          <w:noProof/>
          <w:color w:val="000000" w:themeColor="text1"/>
          <w:sz w:val="20"/>
          <w:szCs w:val="20"/>
        </w:rPr>
        <w:t>Jurnal Penelitian Dan Pembelajaran Matematika</w:t>
      </w:r>
      <w:r w:rsidR="00390546" w:rsidRPr="00031D13">
        <w:rPr>
          <w:rFonts w:ascii="Palatino Linotype" w:hAnsi="Palatino Linotype" w:cs="Times New Roman"/>
          <w:noProof/>
          <w:color w:val="000000" w:themeColor="text1"/>
          <w:sz w:val="20"/>
          <w:szCs w:val="20"/>
        </w:rPr>
        <w:t>, 10(2), 72-81</w:t>
      </w:r>
      <w:r w:rsidR="00B34A30">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4" w:name="Rismayanti2020"/>
      <w:r w:rsidRPr="00031D13">
        <w:rPr>
          <w:rFonts w:ascii="Palatino Linotype" w:hAnsi="Palatino Linotype" w:cs="Times New Roman"/>
          <w:noProof/>
          <w:color w:val="000000" w:themeColor="text1"/>
          <w:sz w:val="20"/>
          <w:szCs w:val="20"/>
        </w:rPr>
        <w:t>Rismayanti</w:t>
      </w:r>
      <w:bookmarkEnd w:id="24"/>
      <w:r w:rsidRPr="00031D13">
        <w:rPr>
          <w:rFonts w:ascii="Palatino Linotype" w:hAnsi="Palatino Linotype" w:cs="Times New Roman"/>
          <w:noProof/>
          <w:color w:val="000000" w:themeColor="text1"/>
          <w:sz w:val="20"/>
          <w:szCs w:val="20"/>
        </w:rPr>
        <w:t xml:space="preserve">, E., Kartasasmita, B. G., &amp; Supianti, I. I. (2020). Peningkatan Kemampuan Pemahaman Matematis Siswa Melalui Model Pembelajaran Think Pair Share. </w:t>
      </w:r>
      <w:r w:rsidRPr="00031D13">
        <w:rPr>
          <w:rFonts w:ascii="Palatino Linotype" w:hAnsi="Palatino Linotype" w:cs="Times New Roman"/>
          <w:i/>
          <w:iCs/>
          <w:noProof/>
          <w:color w:val="000000" w:themeColor="text1"/>
          <w:sz w:val="20"/>
          <w:szCs w:val="20"/>
        </w:rPr>
        <w:t>JNPM (Jurnal Nasional Pendidikan Matematika)</w:t>
      </w:r>
      <w:r w:rsidR="00390546" w:rsidRPr="00031D13">
        <w:rPr>
          <w:rFonts w:ascii="Palatino Linotype" w:hAnsi="Palatino Linotype" w:cs="Times New Roman"/>
          <w:noProof/>
          <w:color w:val="000000" w:themeColor="text1"/>
          <w:sz w:val="20"/>
          <w:szCs w:val="20"/>
        </w:rPr>
        <w:t>, 4(1), 154-167.</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5" w:name="Rizqi2017"/>
      <w:r w:rsidRPr="00031D13">
        <w:rPr>
          <w:rFonts w:ascii="Palatino Linotype" w:hAnsi="Palatino Linotype" w:cs="Times New Roman"/>
          <w:noProof/>
          <w:color w:val="000000" w:themeColor="text1"/>
          <w:sz w:val="20"/>
          <w:szCs w:val="20"/>
        </w:rPr>
        <w:t>Rizqi</w:t>
      </w:r>
      <w:bookmarkEnd w:id="25"/>
      <w:r w:rsidRPr="00031D13">
        <w:rPr>
          <w:rFonts w:ascii="Palatino Linotype" w:hAnsi="Palatino Linotype" w:cs="Times New Roman"/>
          <w:noProof/>
          <w:color w:val="000000" w:themeColor="text1"/>
          <w:sz w:val="20"/>
          <w:szCs w:val="20"/>
        </w:rPr>
        <w:t xml:space="preserve">, V. (2017). Upaya Meningkatkan Kemampuan Pemahaman Konsep Matematika Siswa Menggunakan Pembelajaran Kontekstual Dengan Gaya Belajar-Vak. </w:t>
      </w:r>
      <w:r w:rsidRPr="00031D13">
        <w:rPr>
          <w:rFonts w:ascii="Palatino Linotype" w:hAnsi="Palatino Linotype" w:cs="Times New Roman"/>
          <w:i/>
          <w:iCs/>
          <w:noProof/>
          <w:color w:val="000000" w:themeColor="text1"/>
          <w:sz w:val="20"/>
          <w:szCs w:val="20"/>
        </w:rPr>
        <w:t>Journal of Medives</w:t>
      </w:r>
      <w:r w:rsidR="00766F1B" w:rsidRPr="00031D13">
        <w:rPr>
          <w:rFonts w:ascii="Palatino Linotype" w:hAnsi="Palatino Linotype" w:cs="Times New Roman"/>
          <w:noProof/>
          <w:color w:val="000000" w:themeColor="text1"/>
          <w:sz w:val="20"/>
          <w:szCs w:val="20"/>
        </w:rPr>
        <w:t>:</w:t>
      </w:r>
      <w:r w:rsidR="00766F1B" w:rsidRPr="00031D13">
        <w:rPr>
          <w:rFonts w:ascii="Palatino Linotype" w:hAnsi="Palatino Linotype" w:cs="Times New Roman"/>
          <w:i/>
          <w:noProof/>
          <w:color w:val="000000" w:themeColor="text1"/>
          <w:sz w:val="20"/>
          <w:szCs w:val="20"/>
        </w:rPr>
        <w:t xml:space="preserve"> Journal of Mathematics Education IKIP Veteran Semarang</w:t>
      </w:r>
      <w:r w:rsidR="00766F1B" w:rsidRPr="00031D13">
        <w:rPr>
          <w:rFonts w:ascii="Palatino Linotype" w:hAnsi="Palatino Linotype" w:cs="Times New Roman"/>
          <w:noProof/>
          <w:color w:val="000000" w:themeColor="text1"/>
          <w:sz w:val="20"/>
          <w:szCs w:val="20"/>
        </w:rPr>
        <w:t xml:space="preserve">, 1(2), 124-133. </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6" w:name="Suardi2018"/>
      <w:r w:rsidRPr="00031D13">
        <w:rPr>
          <w:rFonts w:ascii="Palatino Linotype" w:hAnsi="Palatino Linotype" w:cs="Times New Roman"/>
          <w:noProof/>
          <w:color w:val="000000" w:themeColor="text1"/>
          <w:sz w:val="20"/>
          <w:szCs w:val="20"/>
        </w:rPr>
        <w:t>Suardi</w:t>
      </w:r>
      <w:bookmarkEnd w:id="26"/>
      <w:r w:rsidRPr="00031D13">
        <w:rPr>
          <w:rFonts w:ascii="Palatino Linotype" w:hAnsi="Palatino Linotype" w:cs="Times New Roman"/>
          <w:noProof/>
          <w:color w:val="000000" w:themeColor="text1"/>
          <w:sz w:val="20"/>
          <w:szCs w:val="20"/>
        </w:rPr>
        <w:t>, I. made Y., Suarsana, I. M., &amp; Pujawan, I. G. N. (2018). Pengaruh Model Pembelajaran Question Student Have Berbantuan Media Animasi Powtoon Terhadap Pemahaman Konsep Matematika Siswa Kelas X Smk Negeri 1 Singaraja Tahun Ajaran 2016/2017.</w:t>
      </w:r>
      <w:r w:rsidRPr="00031D13">
        <w:rPr>
          <w:rFonts w:ascii="Palatino Linotype" w:hAnsi="Palatino Linotype" w:cs="Times New Roman"/>
          <w:i/>
          <w:iCs/>
          <w:noProof/>
          <w:color w:val="000000" w:themeColor="text1"/>
          <w:sz w:val="20"/>
          <w:szCs w:val="20"/>
        </w:rPr>
        <w:t>Jurnal Pendidikan Matematika Undiksha</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IX</w:t>
      </w:r>
      <w:r w:rsidRPr="00031D13">
        <w:rPr>
          <w:rFonts w:ascii="Palatino Linotype" w:hAnsi="Palatino Linotype" w:cs="Times New Roman"/>
          <w:noProof/>
          <w:color w:val="000000" w:themeColor="text1"/>
          <w:sz w:val="20"/>
          <w:szCs w:val="20"/>
        </w:rPr>
        <w:t xml:space="preserve">(April), </w:t>
      </w:r>
      <w:r w:rsidR="00766F1B" w:rsidRPr="00031D13">
        <w:rPr>
          <w:rFonts w:ascii="Palatino Linotype" w:hAnsi="Palatino Linotype" w:cs="Times New Roman"/>
          <w:noProof/>
          <w:color w:val="000000" w:themeColor="text1"/>
          <w:sz w:val="20"/>
          <w:szCs w:val="20"/>
        </w:rPr>
        <w:t xml:space="preserve">9(1), </w:t>
      </w:r>
      <w:r w:rsidRPr="00031D13">
        <w:rPr>
          <w:rFonts w:ascii="Palatino Linotype" w:hAnsi="Palatino Linotype" w:cs="Times New Roman"/>
          <w:noProof/>
          <w:color w:val="000000" w:themeColor="text1"/>
          <w:sz w:val="20"/>
          <w:szCs w:val="20"/>
        </w:rPr>
        <w:t>83–92.</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7" w:name="Suarsana2018"/>
      <w:r w:rsidRPr="00031D13">
        <w:rPr>
          <w:rFonts w:ascii="Palatino Linotype" w:hAnsi="Palatino Linotype" w:cs="Times New Roman"/>
          <w:noProof/>
          <w:color w:val="000000" w:themeColor="text1"/>
          <w:sz w:val="20"/>
          <w:szCs w:val="20"/>
        </w:rPr>
        <w:t>Suarsana</w:t>
      </w:r>
      <w:bookmarkEnd w:id="27"/>
      <w:r w:rsidRPr="00031D13">
        <w:rPr>
          <w:rFonts w:ascii="Palatino Linotype" w:hAnsi="Palatino Linotype" w:cs="Times New Roman"/>
          <w:noProof/>
          <w:color w:val="000000" w:themeColor="text1"/>
          <w:sz w:val="20"/>
          <w:szCs w:val="20"/>
        </w:rPr>
        <w:t xml:space="preserve">, I. made, Widiasih, N. P. S., &amp; Suparta, I. N. (2018). The effect of brain based learning on second grade junior students’ mathematics conceptual understanding on polyhedron. </w:t>
      </w:r>
      <w:r w:rsidRPr="00031D13">
        <w:rPr>
          <w:rFonts w:ascii="Palatino Linotype" w:hAnsi="Palatino Linotype" w:cs="Times New Roman"/>
          <w:i/>
          <w:iCs/>
          <w:noProof/>
          <w:color w:val="000000" w:themeColor="text1"/>
          <w:sz w:val="20"/>
          <w:szCs w:val="20"/>
        </w:rPr>
        <w:t>Journal on Mathematics Education</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9</w:t>
      </w:r>
      <w:r w:rsidR="00031D13">
        <w:rPr>
          <w:rFonts w:ascii="Palatino Linotype" w:hAnsi="Palatino Linotype" w:cs="Times New Roman"/>
          <w:noProof/>
          <w:color w:val="000000" w:themeColor="text1"/>
          <w:sz w:val="20"/>
          <w:szCs w:val="20"/>
        </w:rPr>
        <w:t>(1</w:t>
      </w:r>
      <w:r w:rsidRPr="00031D13">
        <w:rPr>
          <w:rFonts w:ascii="Palatino Linotype" w:hAnsi="Palatino Linotype" w:cs="Times New Roman"/>
          <w:noProof/>
          <w:color w:val="000000" w:themeColor="text1"/>
          <w:sz w:val="20"/>
          <w:szCs w:val="20"/>
        </w:rPr>
        <w:t>), 145–156.</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8" w:name="Sukmara2011"/>
      <w:r w:rsidRPr="00031D13">
        <w:rPr>
          <w:rFonts w:ascii="Palatino Linotype" w:hAnsi="Palatino Linotype" w:cs="Times New Roman"/>
          <w:noProof/>
          <w:color w:val="000000" w:themeColor="text1"/>
          <w:sz w:val="20"/>
          <w:szCs w:val="20"/>
        </w:rPr>
        <w:t>Sukmara</w:t>
      </w:r>
      <w:bookmarkEnd w:id="28"/>
      <w:r w:rsidRPr="00031D13">
        <w:rPr>
          <w:rFonts w:ascii="Palatino Linotype" w:hAnsi="Palatino Linotype" w:cs="Times New Roman"/>
          <w:noProof/>
          <w:color w:val="000000" w:themeColor="text1"/>
          <w:sz w:val="20"/>
          <w:szCs w:val="20"/>
        </w:rPr>
        <w:t>, C. (2011). Pembelajaran Kooperatif Nht (Numbered Heads Together) Dalam Upaya Meningkatkan Prestasi Belajar Matematika Siswa Di Smp Negeri 1 Sukarame Kabupaten Tasikmalaya Jawa Barat.</w:t>
      </w:r>
      <w:r w:rsidRPr="00031D13">
        <w:rPr>
          <w:rFonts w:ascii="Palatino Linotype" w:hAnsi="Palatino Linotype" w:cs="Times New Roman"/>
          <w:i/>
          <w:iCs/>
          <w:noProof/>
          <w:color w:val="000000" w:themeColor="text1"/>
          <w:sz w:val="20"/>
          <w:szCs w:val="20"/>
        </w:rPr>
        <w:t>Saung Guru</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II</w:t>
      </w:r>
      <w:r w:rsidRPr="00031D13">
        <w:rPr>
          <w:rFonts w:ascii="Palatino Linotype" w:hAnsi="Palatino Linotype" w:cs="Times New Roman"/>
          <w:noProof/>
          <w:color w:val="000000" w:themeColor="text1"/>
          <w:sz w:val="20"/>
          <w:szCs w:val="20"/>
        </w:rPr>
        <w:t>(2 Oktober), 15–22.</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29" w:name="Supriatin2015"/>
      <w:r w:rsidRPr="00031D13">
        <w:rPr>
          <w:rFonts w:ascii="Palatino Linotype" w:hAnsi="Palatino Linotype" w:cs="Times New Roman"/>
          <w:noProof/>
          <w:color w:val="000000" w:themeColor="text1"/>
          <w:sz w:val="20"/>
          <w:szCs w:val="20"/>
        </w:rPr>
        <w:t>Supriatin</w:t>
      </w:r>
      <w:bookmarkEnd w:id="29"/>
      <w:r w:rsidRPr="00031D13">
        <w:rPr>
          <w:rFonts w:ascii="Palatino Linotype" w:hAnsi="Palatino Linotype" w:cs="Times New Roman"/>
          <w:noProof/>
          <w:color w:val="000000" w:themeColor="text1"/>
          <w:sz w:val="20"/>
          <w:szCs w:val="20"/>
        </w:rPr>
        <w:t xml:space="preserve">, Caswita, &amp; Rini, A. (2015). Efektivitas Model Pembelajaran Kooperatif Tipe Tgt Terhadap Pemahaman Konsep Matematis Siswa. </w:t>
      </w:r>
      <w:r w:rsidRPr="00031D13">
        <w:rPr>
          <w:rFonts w:ascii="Palatino Linotype" w:hAnsi="Palatino Linotype" w:cs="Times New Roman"/>
          <w:i/>
          <w:iCs/>
          <w:noProof/>
          <w:color w:val="000000" w:themeColor="text1"/>
          <w:sz w:val="20"/>
          <w:szCs w:val="20"/>
        </w:rPr>
        <w:t>Jurnal Pendidikan Matematika</w:t>
      </w:r>
      <w:r w:rsidRPr="00031D13">
        <w:rPr>
          <w:rFonts w:ascii="Palatino Linotype" w:hAnsi="Palatino Linotype" w:cs="Times New Roman"/>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3</w:t>
      </w:r>
      <w:r w:rsidRPr="00031D13">
        <w:rPr>
          <w:rFonts w:ascii="Palatino Linotype" w:hAnsi="Palatino Linotype" w:cs="Times New Roman"/>
          <w:noProof/>
          <w:color w:val="000000" w:themeColor="text1"/>
          <w:sz w:val="20"/>
          <w:szCs w:val="20"/>
        </w:rPr>
        <w:t>(5)</w:t>
      </w:r>
      <w:r w:rsidR="00031D13">
        <w:rPr>
          <w:rFonts w:ascii="Palatino Linotype" w:hAnsi="Palatino Linotype" w:cs="Times New Roman"/>
          <w:noProof/>
          <w:color w:val="000000" w:themeColor="text1"/>
          <w:sz w:val="20"/>
          <w:szCs w:val="20"/>
        </w:rPr>
        <w:t>, 1-10</w:t>
      </w:r>
      <w:r w:rsidRPr="00031D13">
        <w:rPr>
          <w:rFonts w:ascii="Palatino Linotype" w:hAnsi="Palatino Linotype" w:cs="Times New Roman"/>
          <w:noProof/>
          <w:color w:val="000000" w:themeColor="text1"/>
          <w:sz w:val="20"/>
          <w:szCs w:val="20"/>
        </w:rPr>
        <w:t>.</w:t>
      </w:r>
    </w:p>
    <w:p w:rsidR="00D740E0" w:rsidRPr="00031D13" w:rsidRDefault="007C5970">
      <w:pPr>
        <w:widowControl w:val="0"/>
        <w:autoSpaceDE w:val="0"/>
        <w:autoSpaceDN w:val="0"/>
        <w:adjustRightInd w:val="0"/>
        <w:spacing w:after="0" w:line="240" w:lineRule="auto"/>
        <w:ind w:left="480" w:hanging="480"/>
        <w:jc w:val="both"/>
        <w:rPr>
          <w:rFonts w:ascii="Palatino Linotype" w:hAnsi="Palatino Linotype" w:cs="Times New Roman"/>
          <w:noProof/>
          <w:color w:val="000000" w:themeColor="text1"/>
          <w:sz w:val="20"/>
          <w:szCs w:val="20"/>
        </w:rPr>
      </w:pPr>
      <w:bookmarkStart w:id="30" w:name="Widyastuti2010"/>
      <w:r w:rsidRPr="00031D13">
        <w:rPr>
          <w:rFonts w:ascii="Palatino Linotype" w:hAnsi="Palatino Linotype" w:cs="Times New Roman"/>
          <w:noProof/>
          <w:color w:val="000000" w:themeColor="text1"/>
          <w:sz w:val="20"/>
          <w:szCs w:val="20"/>
        </w:rPr>
        <w:t>Widyastuti</w:t>
      </w:r>
      <w:bookmarkEnd w:id="30"/>
      <w:r w:rsidRPr="00031D13">
        <w:rPr>
          <w:rFonts w:ascii="Palatino Linotype" w:hAnsi="Palatino Linotype" w:cs="Times New Roman"/>
          <w:noProof/>
          <w:color w:val="000000" w:themeColor="text1"/>
          <w:sz w:val="20"/>
          <w:szCs w:val="20"/>
        </w:rPr>
        <w:t xml:space="preserve">, E. (2010). </w:t>
      </w:r>
      <w:r w:rsidRPr="00031D13">
        <w:rPr>
          <w:rFonts w:ascii="Palatino Linotype" w:hAnsi="Palatino Linotype" w:cs="Times New Roman"/>
          <w:iCs/>
          <w:noProof/>
          <w:color w:val="000000" w:themeColor="text1"/>
          <w:sz w:val="20"/>
          <w:szCs w:val="20"/>
        </w:rPr>
        <w:t>Peningkatan Kemampuan Pemahaman Konsep dan Komunikasi Matematis Siswa Dengan Menggunakan Pembelajaran Kooper</w:t>
      </w:r>
      <w:r w:rsidR="00031D13" w:rsidRPr="00031D13">
        <w:rPr>
          <w:rFonts w:ascii="Palatino Linotype" w:hAnsi="Palatino Linotype" w:cs="Times New Roman"/>
          <w:iCs/>
          <w:noProof/>
          <w:color w:val="000000" w:themeColor="text1"/>
          <w:sz w:val="20"/>
          <w:szCs w:val="20"/>
        </w:rPr>
        <w:t>atif Tipe Jigsaw</w:t>
      </w:r>
      <w:r w:rsidR="00031D13">
        <w:rPr>
          <w:rFonts w:ascii="Palatino Linotype" w:hAnsi="Palatino Linotype" w:cs="Times New Roman"/>
          <w:i/>
          <w:iCs/>
          <w:noProof/>
          <w:color w:val="000000" w:themeColor="text1"/>
          <w:sz w:val="20"/>
          <w:szCs w:val="20"/>
        </w:rPr>
        <w:t xml:space="preserve">. </w:t>
      </w:r>
      <w:r w:rsidR="00031D13" w:rsidRPr="00031D13">
        <w:rPr>
          <w:rFonts w:ascii="Palatino Linotype" w:hAnsi="Palatino Linotype" w:cs="Times New Roman"/>
          <w:i/>
          <w:iCs/>
          <w:noProof/>
          <w:color w:val="000000" w:themeColor="text1"/>
          <w:sz w:val="20"/>
          <w:szCs w:val="20"/>
        </w:rPr>
        <w:t>AlphaMath: Journal of Mathematics Education</w:t>
      </w:r>
      <w:r w:rsidR="00031D13">
        <w:rPr>
          <w:rFonts w:ascii="Palatino Linotype" w:hAnsi="Palatino Linotype" w:cs="Times New Roman"/>
          <w:i/>
          <w:iCs/>
          <w:noProof/>
          <w:color w:val="000000" w:themeColor="text1"/>
          <w:sz w:val="20"/>
          <w:szCs w:val="20"/>
        </w:rPr>
        <w:t xml:space="preserve"> </w:t>
      </w:r>
      <w:r w:rsidRPr="00031D13">
        <w:rPr>
          <w:rFonts w:ascii="Palatino Linotype" w:hAnsi="Palatino Linotype" w:cs="Times New Roman"/>
          <w:i/>
          <w:iCs/>
          <w:noProof/>
          <w:color w:val="000000" w:themeColor="text1"/>
          <w:sz w:val="20"/>
          <w:szCs w:val="20"/>
        </w:rPr>
        <w:t>1</w:t>
      </w:r>
      <w:r w:rsidR="00031D13" w:rsidRPr="00031D13">
        <w:rPr>
          <w:rFonts w:ascii="Palatino Linotype" w:hAnsi="Palatino Linotype" w:cs="Times New Roman"/>
          <w:iCs/>
          <w:noProof/>
          <w:color w:val="000000" w:themeColor="text1"/>
          <w:sz w:val="20"/>
          <w:szCs w:val="20"/>
        </w:rPr>
        <w:t>(1)</w:t>
      </w:r>
      <w:r w:rsidRPr="00031D13">
        <w:rPr>
          <w:rFonts w:ascii="Palatino Linotype" w:hAnsi="Palatino Linotype" w:cs="Times New Roman"/>
          <w:noProof/>
          <w:color w:val="000000" w:themeColor="text1"/>
          <w:sz w:val="20"/>
          <w:szCs w:val="20"/>
        </w:rPr>
        <w:t>. 1–14.</w:t>
      </w:r>
    </w:p>
    <w:p w:rsidR="00D740E0" w:rsidRPr="00DC06EC" w:rsidRDefault="007C5970" w:rsidP="00031D13">
      <w:pPr>
        <w:widowControl w:val="0"/>
        <w:autoSpaceDE w:val="0"/>
        <w:autoSpaceDN w:val="0"/>
        <w:adjustRightInd w:val="0"/>
        <w:spacing w:after="0" w:line="240" w:lineRule="auto"/>
        <w:ind w:left="480" w:hanging="480"/>
        <w:jc w:val="both"/>
        <w:rPr>
          <w:rFonts w:ascii="Palatino Linotype" w:hAnsi="Palatino Linotype"/>
          <w:b/>
          <w:color w:val="000000" w:themeColor="text1"/>
          <w:sz w:val="24"/>
          <w:szCs w:val="24"/>
        </w:rPr>
      </w:pPr>
      <w:bookmarkStart w:id="31" w:name="Wijaya2014"/>
      <w:r w:rsidRPr="00031D13">
        <w:rPr>
          <w:rFonts w:ascii="Palatino Linotype" w:hAnsi="Palatino Linotype" w:cs="Times New Roman"/>
          <w:noProof/>
          <w:color w:val="000000" w:themeColor="text1"/>
          <w:sz w:val="20"/>
          <w:szCs w:val="20"/>
        </w:rPr>
        <w:t>Wijaya</w:t>
      </w:r>
      <w:bookmarkEnd w:id="31"/>
      <w:r w:rsidRPr="00031D13">
        <w:rPr>
          <w:rFonts w:ascii="Palatino Linotype" w:hAnsi="Palatino Linotype" w:cs="Times New Roman"/>
          <w:noProof/>
          <w:color w:val="000000" w:themeColor="text1"/>
          <w:sz w:val="20"/>
          <w:szCs w:val="20"/>
        </w:rPr>
        <w:t xml:space="preserve">, A. (2014). </w:t>
      </w:r>
      <w:r w:rsidRPr="00031D13">
        <w:rPr>
          <w:rFonts w:ascii="Palatino Linotype" w:hAnsi="Palatino Linotype" w:cs="Times New Roman"/>
          <w:i/>
          <w:iCs/>
          <w:noProof/>
          <w:color w:val="000000" w:themeColor="text1"/>
          <w:sz w:val="20"/>
          <w:szCs w:val="20"/>
        </w:rPr>
        <w:t>Pengenalan Desain Pembelajaran Elpsa (Experiences, Language, Pictures, Symbols, Application)</w:t>
      </w:r>
      <w:r w:rsidRPr="00031D13">
        <w:rPr>
          <w:rFonts w:ascii="Palatino Linotype" w:hAnsi="Palatino Linotype" w:cs="Times New Roman"/>
          <w:noProof/>
          <w:color w:val="000000" w:themeColor="text1"/>
          <w:sz w:val="20"/>
          <w:szCs w:val="20"/>
        </w:rPr>
        <w:t>.</w:t>
      </w:r>
      <w:r w:rsidR="00031D13">
        <w:rPr>
          <w:rFonts w:ascii="Palatino Linotype" w:hAnsi="Palatino Linotype" w:cs="Times New Roman"/>
          <w:noProof/>
          <w:color w:val="000000" w:themeColor="text1"/>
          <w:sz w:val="20"/>
          <w:szCs w:val="20"/>
        </w:rPr>
        <w:t xml:space="preserve"> Yogyakarta: PPPPTK.</w:t>
      </w:r>
      <w:r w:rsidR="001D3F92" w:rsidRPr="00031D13">
        <w:rPr>
          <w:rFonts w:ascii="Palatino Linotype" w:hAnsi="Palatino Linotype"/>
          <w:b/>
          <w:color w:val="000000" w:themeColor="text1"/>
          <w:sz w:val="20"/>
          <w:szCs w:val="20"/>
        </w:rPr>
        <w:fldChar w:fldCharType="end"/>
      </w:r>
    </w:p>
    <w:sectPr w:rsidR="00D740E0" w:rsidRPr="00DC06EC" w:rsidSect="00441C8F">
      <w:headerReference w:type="even" r:id="rId29"/>
      <w:headerReference w:type="default" r:id="rId30"/>
      <w:footerReference w:type="even" r:id="rId31"/>
      <w:footerReference w:type="default" r:id="rId32"/>
      <w:headerReference w:type="first" r:id="rId33"/>
      <w:footerReference w:type="first" r:id="rId34"/>
      <w:pgSz w:w="11907" w:h="16839" w:code="9"/>
      <w:pgMar w:top="1701" w:right="1418" w:bottom="1701" w:left="2268" w:header="720" w:footer="720" w:gutter="0"/>
      <w:pgNumType w:start="3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DE4" w:rsidRDefault="008D2DE4" w:rsidP="00441C8F">
      <w:pPr>
        <w:spacing w:after="0" w:line="240" w:lineRule="auto"/>
      </w:pPr>
      <w:r>
        <w:separator/>
      </w:r>
    </w:p>
  </w:endnote>
  <w:endnote w:type="continuationSeparator" w:id="0">
    <w:p w:rsidR="008D2DE4" w:rsidRDefault="008D2DE4" w:rsidP="0044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38C" w:rsidRDefault="000B638C" w:rsidP="00441C8F">
    <w:pPr>
      <w:pStyle w:val="Footer"/>
    </w:pPr>
  </w:p>
  <w:p w:rsidR="000B638C" w:rsidRPr="00441C8F" w:rsidRDefault="000B638C" w:rsidP="00441C8F">
    <w:pPr>
      <w:pStyle w:val="Footer"/>
      <w:rPr>
        <w:rFonts w:ascii="Times New Roman" w:hAnsi="Times New Roman" w:cs="Times New Roman"/>
        <w:sz w:val="20"/>
        <w:szCs w:val="20"/>
      </w:rPr>
    </w:pPr>
    <w:r w:rsidRPr="00441C8F">
      <w:rPr>
        <w:rFonts w:ascii="Times New Roman" w:hAnsi="Times New Roman" w:cs="Times New Roman"/>
        <w:sz w:val="20"/>
        <w:szCs w:val="20"/>
      </w:rPr>
      <w:t>© 2020 JNPM (Jurnal Nasional Pendidikan Matematika)</w:t>
    </w:r>
  </w:p>
  <w:p w:rsidR="000B638C" w:rsidRPr="00441C8F" w:rsidRDefault="000B638C" w:rsidP="00441C8F">
    <w:pPr>
      <w:pStyle w:val="Footer"/>
      <w:rPr>
        <w:rFonts w:ascii="Times New Roman" w:hAnsi="Times New Roman" w:cs="Times New Roman"/>
        <w:sz w:val="20"/>
        <w:szCs w:val="20"/>
      </w:rPr>
    </w:pPr>
    <w:proofErr w:type="gramStart"/>
    <w:r w:rsidRPr="00441C8F">
      <w:rPr>
        <w:rFonts w:ascii="Times New Roman" w:hAnsi="Times New Roman" w:cs="Times New Roman"/>
        <w:sz w:val="20"/>
        <w:szCs w:val="20"/>
      </w:rPr>
      <w:t>p-ISSN</w:t>
    </w:r>
    <w:proofErr w:type="gramEnd"/>
    <w:r w:rsidRPr="00441C8F">
      <w:rPr>
        <w:rFonts w:ascii="Times New Roman" w:hAnsi="Times New Roman" w:cs="Times New Roman"/>
        <w:sz w:val="20"/>
        <w:szCs w:val="20"/>
      </w:rPr>
      <w:t xml:space="preserve"> 2549-8495,  e-ISSN 2549-4937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38C" w:rsidRPr="00441C8F" w:rsidRDefault="000B638C" w:rsidP="00441C8F">
    <w:pPr>
      <w:pStyle w:val="Footer"/>
      <w:rPr>
        <w:rFonts w:ascii="Times New Roman" w:hAnsi="Times New Roman" w:cs="Times New Roman"/>
        <w:sz w:val="20"/>
        <w:szCs w:val="20"/>
      </w:rPr>
    </w:pPr>
  </w:p>
  <w:p w:rsidR="000B638C" w:rsidRPr="00441C8F" w:rsidRDefault="000B638C" w:rsidP="00441C8F">
    <w:pPr>
      <w:pStyle w:val="Footer"/>
      <w:jc w:val="both"/>
      <w:rPr>
        <w:rFonts w:ascii="Times New Roman" w:hAnsi="Times New Roman" w:cs="Times New Roman"/>
        <w:i/>
        <w:sz w:val="20"/>
        <w:szCs w:val="20"/>
      </w:rPr>
    </w:pPr>
    <w:r w:rsidRPr="00441C8F">
      <w:rPr>
        <w:rFonts w:ascii="Times New Roman" w:hAnsi="Times New Roman" w:cs="Times New Roman"/>
        <w:i/>
        <w:sz w:val="20"/>
        <w:szCs w:val="20"/>
      </w:rPr>
      <w:t>© 2020 JNPM (Jurnal Nasional Pendidikan Matematika)</w:t>
    </w:r>
  </w:p>
  <w:p w:rsidR="000B638C" w:rsidRPr="00441C8F" w:rsidRDefault="000B638C" w:rsidP="00441C8F">
    <w:pPr>
      <w:pStyle w:val="Header"/>
      <w:tabs>
        <w:tab w:val="clear" w:pos="4680"/>
        <w:tab w:val="clear" w:pos="9360"/>
        <w:tab w:val="center" w:pos="5812"/>
      </w:tabs>
      <w:rPr>
        <w:rFonts w:ascii="Times New Roman" w:hAnsi="Times New Roman" w:cs="Times New Roman"/>
        <w:i/>
        <w:sz w:val="20"/>
        <w:szCs w:val="20"/>
      </w:rPr>
    </w:pPr>
    <w:proofErr w:type="gramStart"/>
    <w:r w:rsidRPr="00441C8F">
      <w:rPr>
        <w:rFonts w:ascii="Times New Roman" w:hAnsi="Times New Roman" w:cs="Times New Roman"/>
        <w:i/>
        <w:color w:val="111111"/>
        <w:sz w:val="20"/>
        <w:szCs w:val="20"/>
        <w:shd w:val="clear" w:color="auto" w:fill="FFFFFF"/>
      </w:rPr>
      <w:t>p-ISSN</w:t>
    </w:r>
    <w:proofErr w:type="gramEnd"/>
    <w:r w:rsidRPr="00441C8F">
      <w:rPr>
        <w:rFonts w:ascii="Times New Roman" w:hAnsi="Times New Roman" w:cs="Times New Roman"/>
        <w:i/>
        <w:color w:val="111111"/>
        <w:sz w:val="20"/>
        <w:szCs w:val="20"/>
        <w:shd w:val="clear" w:color="auto" w:fill="FFFFFF"/>
      </w:rPr>
      <w:t xml:space="preserve"> 2549-8495, </w:t>
    </w:r>
    <w:r w:rsidRPr="00441C8F">
      <w:rPr>
        <w:rFonts w:ascii="Times New Roman" w:hAnsi="Times New Roman" w:cs="Times New Roman"/>
        <w:i/>
        <w:sz w:val="20"/>
        <w:szCs w:val="20"/>
      </w:rPr>
      <w:t xml:space="preserve"> e-ISSN 2549-4937</w:t>
    </w:r>
  </w:p>
  <w:p w:rsidR="000B638C" w:rsidRPr="00441C8F" w:rsidRDefault="000B638C">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60339"/>
      <w:docPartObj>
        <w:docPartGallery w:val="Page Numbers (Bottom of Page)"/>
        <w:docPartUnique/>
      </w:docPartObj>
    </w:sdtPr>
    <w:sdtEndPr>
      <w:rPr>
        <w:rFonts w:ascii="Palatino Linotype" w:hAnsi="Palatino Linotype"/>
        <w:noProof/>
      </w:rPr>
    </w:sdtEndPr>
    <w:sdtContent>
      <w:sdt>
        <w:sdtPr>
          <w:rPr>
            <w:rFonts w:ascii="Times New Roman" w:hAnsi="Times New Roman" w:cs="Times New Roman"/>
            <w:sz w:val="20"/>
            <w:szCs w:val="20"/>
          </w:rPr>
          <w:id w:val="-1174882335"/>
          <w:docPartObj>
            <w:docPartGallery w:val="Page Numbers (Bottom of Page)"/>
            <w:docPartUnique/>
          </w:docPartObj>
        </w:sdtPr>
        <w:sdtEndPr>
          <w:rPr>
            <w:noProof/>
          </w:rPr>
        </w:sdtEndPr>
        <w:sdtContent>
          <w:p w:rsidR="000B638C" w:rsidRPr="00441C8F" w:rsidRDefault="00BE23C5" w:rsidP="00441C8F">
            <w:pPr>
              <w:pStyle w:val="Footer"/>
              <w:rPr>
                <w:rFonts w:ascii="Times New Roman" w:hAnsi="Times New Roman" w:cs="Times New Roman"/>
                <w:sz w:val="20"/>
                <w:szCs w:val="20"/>
              </w:rPr>
            </w:pPr>
            <w:r w:rsidRPr="00441C8F">
              <w:rPr>
                <w:rFonts w:ascii="Times New Roman" w:hAnsi="Times New Roman" w:cs="Times New Roman"/>
                <w:noProof/>
                <w:sz w:val="20"/>
                <w:szCs w:val="20"/>
              </w:rPr>
              <mc:AlternateContent>
                <mc:Choice Requires="wps">
                  <w:drawing>
                    <wp:anchor distT="4294967294" distB="4294967294" distL="114300" distR="114300" simplePos="0" relativeHeight="251658752" behindDoc="0" locked="0" layoutInCell="1" allowOverlap="1">
                      <wp:simplePos x="0" y="0"/>
                      <wp:positionH relativeFrom="column">
                        <wp:posOffset>-4445</wp:posOffset>
                      </wp:positionH>
                      <wp:positionV relativeFrom="paragraph">
                        <wp:posOffset>90804</wp:posOffset>
                      </wp:positionV>
                      <wp:extent cx="5187315" cy="0"/>
                      <wp:effectExtent l="0" t="19050" r="32385"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3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02B59" id="_x0000_t32" coordsize="21600,21600" o:spt="32" o:oned="t" path="m,l21600,21600e" filled="f">
                      <v:path arrowok="t" fillok="f" o:connecttype="none"/>
                      <o:lock v:ext="edit" shapetype="t"/>
                    </v:shapetype>
                    <v:shape id="AutoShape 1" o:spid="_x0000_s1026" type="#_x0000_t32" style="position:absolute;margin-left:-.35pt;margin-top:7.15pt;width:408.4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" strokeweight="2.25pt"/>
                  </w:pict>
                </mc:Fallback>
              </mc:AlternateContent>
            </w:r>
          </w:p>
          <w:p w:rsidR="000B638C" w:rsidRPr="00441C8F" w:rsidRDefault="000B638C" w:rsidP="00441C8F">
            <w:pPr>
              <w:pStyle w:val="Header"/>
              <w:tabs>
                <w:tab w:val="clear" w:pos="4680"/>
                <w:tab w:val="clear" w:pos="9360"/>
                <w:tab w:val="left" w:pos="5719"/>
              </w:tabs>
              <w:jc w:val="right"/>
              <w:rPr>
                <w:rFonts w:ascii="Times New Roman" w:hAnsi="Times New Roman" w:cs="Times New Roman"/>
                <w:i/>
                <w:color w:val="111111"/>
                <w:sz w:val="20"/>
                <w:szCs w:val="20"/>
                <w:shd w:val="clear" w:color="auto" w:fill="FFFFFF"/>
              </w:rPr>
            </w:pPr>
            <w:r w:rsidRPr="00441C8F">
              <w:rPr>
                <w:rFonts w:ascii="Times New Roman" w:hAnsi="Times New Roman" w:cs="Times New Roman"/>
                <w:i/>
                <w:sz w:val="20"/>
                <w:szCs w:val="20"/>
              </w:rPr>
              <w:t xml:space="preserve"> This is an open access article under the </w:t>
            </w:r>
            <w:hyperlink r:id="rId1" w:history="1">
              <w:r w:rsidRPr="00441C8F">
                <w:rPr>
                  <w:rStyle w:val="Hyperlink"/>
                  <w:rFonts w:ascii="Times New Roman" w:hAnsi="Times New Roman" w:cs="Times New Roman"/>
                  <w:i/>
                  <w:sz w:val="20"/>
                  <w:szCs w:val="20"/>
                </w:rPr>
                <w:t>CC–BY-SA</w:t>
              </w:r>
            </w:hyperlink>
            <w:r w:rsidRPr="00441C8F">
              <w:rPr>
                <w:rFonts w:ascii="Times New Roman" w:hAnsi="Times New Roman" w:cs="Times New Roman"/>
                <w:i/>
                <w:sz w:val="20"/>
                <w:szCs w:val="20"/>
              </w:rPr>
              <w:t xml:space="preserve"> license</w:t>
            </w:r>
          </w:p>
          <w:p w:rsidR="000B638C" w:rsidRPr="00441C8F" w:rsidRDefault="000B638C" w:rsidP="00441C8F">
            <w:pPr>
              <w:pStyle w:val="Footer"/>
              <w:rPr>
                <w:rFonts w:ascii="Times New Roman" w:hAnsi="Times New Roman" w:cs="Times New Roman"/>
                <w:sz w:val="20"/>
                <w:szCs w:val="20"/>
              </w:rPr>
            </w:pPr>
            <w:r w:rsidRPr="00441C8F">
              <w:rPr>
                <w:rFonts w:ascii="Times New Roman" w:hAnsi="Times New Roman" w:cs="Times New Roman"/>
                <w:bCs/>
                <w:iCs/>
                <w:noProof/>
                <w:sz w:val="20"/>
                <w:szCs w:val="20"/>
              </w:rPr>
              <w:drawing>
                <wp:anchor distT="0" distB="0" distL="114300" distR="114300" simplePos="0" relativeHeight="251660288" behindDoc="0" locked="0" layoutInCell="1" allowOverlap="1" wp14:anchorId="520DAA5B" wp14:editId="714D439E">
                  <wp:simplePos x="0" y="0"/>
                  <wp:positionH relativeFrom="column">
                    <wp:posOffset>4583430</wp:posOffset>
                  </wp:positionH>
                  <wp:positionV relativeFrom="paragraph">
                    <wp:posOffset>64770</wp:posOffset>
                  </wp:positionV>
                  <wp:extent cx="621030" cy="218440"/>
                  <wp:effectExtent l="0" t="0" r="7620" b="0"/>
                  <wp:wrapNone/>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sence.png"/>
                          <pic:cNvPicPr/>
                        </pic:nvPicPr>
                        <pic:blipFill>
                          <a:blip r:embed="rId2">
                            <a:extLst>
                              <a:ext uri="{28A0092B-C50C-407E-A947-70E740481C1C}">
                                <a14:useLocalDpi xmlns:a14="http://schemas.microsoft.com/office/drawing/2010/main" val="0"/>
                              </a:ext>
                            </a:extLst>
                          </a:blip>
                          <a:stretch>
                            <a:fillRect/>
                          </a:stretch>
                        </pic:blipFill>
                        <pic:spPr>
                          <a:xfrm>
                            <a:off x="0" y="0"/>
                            <a:ext cx="621030" cy="218440"/>
                          </a:xfrm>
                          <a:prstGeom prst="rect">
                            <a:avLst/>
                          </a:prstGeom>
                        </pic:spPr>
                      </pic:pic>
                    </a:graphicData>
                  </a:graphic>
                  <wp14:sizeRelH relativeFrom="page">
                    <wp14:pctWidth>0</wp14:pctWidth>
                  </wp14:sizeRelH>
                  <wp14:sizeRelV relativeFrom="page">
                    <wp14:pctHeight>0</wp14:pctHeight>
                  </wp14:sizeRelV>
                </wp:anchor>
              </w:drawing>
            </w:r>
          </w:p>
          <w:p w:rsidR="000B638C" w:rsidRPr="00441C8F" w:rsidRDefault="000B638C" w:rsidP="00441C8F">
            <w:pPr>
              <w:pStyle w:val="Footer"/>
              <w:jc w:val="center"/>
              <w:rPr>
                <w:rFonts w:ascii="Times New Roman" w:hAnsi="Times New Roman" w:cs="Times New Roman"/>
                <w:sz w:val="20"/>
                <w:szCs w:val="20"/>
              </w:rPr>
            </w:pPr>
            <w:r w:rsidRPr="00441C8F">
              <w:rPr>
                <w:rFonts w:ascii="Times New Roman" w:hAnsi="Times New Roman" w:cs="Times New Roman"/>
                <w:sz w:val="20"/>
                <w:szCs w:val="20"/>
              </w:rPr>
              <w:fldChar w:fldCharType="begin"/>
            </w:r>
            <w:r w:rsidRPr="00441C8F">
              <w:rPr>
                <w:rFonts w:ascii="Times New Roman" w:hAnsi="Times New Roman" w:cs="Times New Roman"/>
                <w:sz w:val="20"/>
                <w:szCs w:val="20"/>
              </w:rPr>
              <w:instrText xml:space="preserve"> PAGE   \* MERGEFORMAT </w:instrText>
            </w:r>
            <w:r w:rsidRPr="00441C8F">
              <w:rPr>
                <w:rFonts w:ascii="Times New Roman" w:hAnsi="Times New Roman" w:cs="Times New Roman"/>
                <w:sz w:val="20"/>
                <w:szCs w:val="20"/>
              </w:rPr>
              <w:fldChar w:fldCharType="separate"/>
            </w:r>
            <w:r w:rsidR="00B50DAC">
              <w:rPr>
                <w:rFonts w:ascii="Times New Roman" w:hAnsi="Times New Roman" w:cs="Times New Roman"/>
                <w:noProof/>
                <w:sz w:val="20"/>
                <w:szCs w:val="20"/>
              </w:rPr>
              <w:t>308</w:t>
            </w:r>
            <w:r w:rsidRPr="00441C8F">
              <w:rPr>
                <w:rFonts w:ascii="Times New Roman" w:hAnsi="Times New Roman" w:cs="Times New Roman"/>
                <w:noProof/>
                <w:sz w:val="20"/>
                <w:szCs w:val="20"/>
              </w:rPr>
              <w:fldChar w:fldCharType="end"/>
            </w:r>
          </w:p>
        </w:sdtContent>
      </w:sdt>
      <w:p w:rsidR="000B638C" w:rsidRPr="00441C8F" w:rsidRDefault="008D2DE4">
        <w:pPr>
          <w:pStyle w:val="Footer"/>
          <w:rPr>
            <w:rFonts w:ascii="Palatino Linotype" w:hAnsi="Palatino Linotype"/>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DE4" w:rsidRDefault="008D2DE4" w:rsidP="00441C8F">
      <w:pPr>
        <w:spacing w:after="0" w:line="240" w:lineRule="auto"/>
      </w:pPr>
      <w:r>
        <w:separator/>
      </w:r>
    </w:p>
  </w:footnote>
  <w:footnote w:type="continuationSeparator" w:id="0">
    <w:p w:rsidR="008D2DE4" w:rsidRDefault="008D2DE4" w:rsidP="00441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38C" w:rsidRPr="00441C8F" w:rsidRDefault="008D2DE4" w:rsidP="00441C8F">
    <w:pPr>
      <w:pStyle w:val="Header"/>
      <w:jc w:val="right"/>
      <w:rPr>
        <w:rFonts w:ascii="Times New Roman" w:hAnsi="Times New Roman" w:cs="Times New Roman"/>
        <w:sz w:val="20"/>
        <w:szCs w:val="20"/>
      </w:rPr>
    </w:pPr>
    <w:sdt>
      <w:sdtPr>
        <w:rPr>
          <w:rFonts w:ascii="Times New Roman" w:hAnsi="Times New Roman" w:cs="Times New Roman"/>
          <w:sz w:val="20"/>
          <w:szCs w:val="20"/>
        </w:rPr>
        <w:id w:val="-1660220565"/>
        <w:docPartObj>
          <w:docPartGallery w:val="Page Numbers (Top of Page)"/>
          <w:docPartUnique/>
        </w:docPartObj>
      </w:sdtPr>
      <w:sdtEndPr>
        <w:rPr>
          <w:noProof/>
        </w:rPr>
      </w:sdtEndPr>
      <w:sdtContent>
        <w:r w:rsidR="000B638C" w:rsidRPr="00441C8F">
          <w:rPr>
            <w:rFonts w:ascii="Times New Roman" w:hAnsi="Times New Roman" w:cs="Times New Roman"/>
            <w:sz w:val="20"/>
            <w:szCs w:val="20"/>
          </w:rPr>
          <w:fldChar w:fldCharType="begin"/>
        </w:r>
        <w:r w:rsidR="000B638C" w:rsidRPr="00441C8F">
          <w:rPr>
            <w:rFonts w:ascii="Times New Roman" w:hAnsi="Times New Roman" w:cs="Times New Roman"/>
            <w:sz w:val="20"/>
            <w:szCs w:val="20"/>
          </w:rPr>
          <w:instrText xml:space="preserve"> PAGE   \* MERGEFORMAT </w:instrText>
        </w:r>
        <w:r w:rsidR="000B638C" w:rsidRPr="00441C8F">
          <w:rPr>
            <w:rFonts w:ascii="Times New Roman" w:hAnsi="Times New Roman" w:cs="Times New Roman"/>
            <w:sz w:val="20"/>
            <w:szCs w:val="20"/>
          </w:rPr>
          <w:fldChar w:fldCharType="separate"/>
        </w:r>
        <w:r w:rsidR="00B50DAC">
          <w:rPr>
            <w:rFonts w:ascii="Times New Roman" w:hAnsi="Times New Roman" w:cs="Times New Roman"/>
            <w:noProof/>
            <w:sz w:val="20"/>
            <w:szCs w:val="20"/>
          </w:rPr>
          <w:t>310</w:t>
        </w:r>
        <w:r w:rsidR="000B638C" w:rsidRPr="00441C8F">
          <w:rPr>
            <w:rFonts w:ascii="Times New Roman" w:hAnsi="Times New Roman" w:cs="Times New Roman"/>
            <w:noProof/>
            <w:sz w:val="20"/>
            <w:szCs w:val="20"/>
          </w:rPr>
          <w:fldChar w:fldCharType="end"/>
        </w:r>
        <w:r w:rsidR="000B638C" w:rsidRPr="00441C8F">
          <w:rPr>
            <w:rFonts w:ascii="Times New Roman" w:hAnsi="Times New Roman" w:cs="Times New Roman"/>
            <w:b/>
            <w:i/>
            <w:sz w:val="20"/>
            <w:szCs w:val="20"/>
          </w:rPr>
          <w:t xml:space="preserve"> </w:t>
        </w:r>
        <w:r w:rsidR="000B638C" w:rsidRPr="00441C8F">
          <w:rPr>
            <w:rFonts w:ascii="Times New Roman" w:hAnsi="Times New Roman" w:cs="Times New Roman"/>
            <w:b/>
            <w:i/>
            <w:sz w:val="20"/>
            <w:szCs w:val="20"/>
          </w:rPr>
          <w:tab/>
          <w:t xml:space="preserve">                      JNPM (Jurnal Nasional Pendidikan Matematika)</w:t>
        </w:r>
        <w:r w:rsidR="007F750A">
          <w:rPr>
            <w:rFonts w:ascii="Times New Roman" w:hAnsi="Times New Roman" w:cs="Times New Roman"/>
            <w:i/>
            <w:sz w:val="20"/>
            <w:szCs w:val="20"/>
          </w:rPr>
          <w:t>, 4(2), 308-323</w:t>
        </w:r>
      </w:sdtContent>
    </w:sdt>
    <w:r w:rsidR="000B638C" w:rsidRPr="00441C8F">
      <w:rPr>
        <w:rFonts w:ascii="Times New Roman" w:hAnsi="Times New Roman" w:cs="Times New Roman"/>
        <w:noProof/>
        <w:sz w:val="20"/>
        <w:szCs w:val="20"/>
      </w:rPr>
      <w:t xml:space="preserve">, </w:t>
    </w:r>
    <w:r w:rsidR="000B638C" w:rsidRPr="00441C8F">
      <w:rPr>
        <w:rFonts w:ascii="Times New Roman" w:hAnsi="Times New Roman" w:cs="Times New Roman"/>
        <w:i/>
        <w:noProof/>
        <w:sz w:val="20"/>
        <w:szCs w:val="20"/>
      </w:rPr>
      <w:t>September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2134822102"/>
      <w:docPartObj>
        <w:docPartGallery w:val="Page Numbers (Top of Page)"/>
        <w:docPartUnique/>
      </w:docPartObj>
    </w:sdtPr>
    <w:sdtEndPr>
      <w:rPr>
        <w:noProof/>
      </w:rPr>
    </w:sdtEndPr>
    <w:sdtContent>
      <w:p w:rsidR="000B638C" w:rsidRPr="00441C8F" w:rsidRDefault="000B638C" w:rsidP="00441C8F">
        <w:pPr>
          <w:pStyle w:val="Header"/>
          <w:jc w:val="right"/>
          <w:rPr>
            <w:rFonts w:ascii="Times New Roman" w:hAnsi="Times New Roman" w:cs="Times New Roman"/>
            <w:sz w:val="20"/>
          </w:rPr>
        </w:pPr>
        <w:r>
          <w:rPr>
            <w:rFonts w:ascii="Times New Roman" w:hAnsi="Times New Roman" w:cs="Times New Roman"/>
            <w:sz w:val="20"/>
          </w:rPr>
          <w:t>Wikasari, Suarsana</w:t>
        </w:r>
        <w:r w:rsidRPr="00441C8F">
          <w:rPr>
            <w:rFonts w:ascii="Times New Roman" w:hAnsi="Times New Roman" w:cs="Times New Roman"/>
            <w:sz w:val="20"/>
          </w:rPr>
          <w:t xml:space="preserve"> &amp; </w:t>
        </w:r>
        <w:r>
          <w:rPr>
            <w:rFonts w:ascii="Times New Roman" w:hAnsi="Times New Roman" w:cs="Times New Roman"/>
            <w:sz w:val="20"/>
          </w:rPr>
          <w:t>Hartawan</w:t>
        </w:r>
        <w:r w:rsidRPr="00441C8F">
          <w:rPr>
            <w:rFonts w:ascii="Times New Roman" w:hAnsi="Times New Roman" w:cs="Times New Roman"/>
            <w:sz w:val="20"/>
          </w:rPr>
          <w:t xml:space="preserve">, </w:t>
        </w:r>
        <w:r w:rsidRPr="00441C8F">
          <w:rPr>
            <w:rFonts w:ascii="Times New Roman" w:hAnsi="Times New Roman" w:cs="Times New Roman"/>
            <w:i/>
            <w:sz w:val="20"/>
          </w:rPr>
          <w:t>Pe</w:t>
        </w:r>
        <w:r>
          <w:rPr>
            <w:rFonts w:ascii="Times New Roman" w:hAnsi="Times New Roman" w:cs="Times New Roman"/>
            <w:i/>
            <w:sz w:val="20"/>
          </w:rPr>
          <w:t>nerapan Model Pembelajaran</w:t>
        </w:r>
        <w:r w:rsidRPr="00441C8F">
          <w:rPr>
            <w:rFonts w:ascii="Times New Roman" w:hAnsi="Times New Roman" w:cs="Times New Roman"/>
            <w:sz w:val="20"/>
          </w:rPr>
          <w:t xml:space="preserve">… </w:t>
        </w:r>
        <w:r w:rsidRPr="00441C8F">
          <w:rPr>
            <w:rFonts w:ascii="Times New Roman" w:hAnsi="Times New Roman" w:cs="Times New Roman"/>
            <w:sz w:val="20"/>
          </w:rPr>
          <w:fldChar w:fldCharType="begin"/>
        </w:r>
        <w:r w:rsidRPr="00441C8F">
          <w:rPr>
            <w:rFonts w:ascii="Times New Roman" w:hAnsi="Times New Roman" w:cs="Times New Roman"/>
            <w:sz w:val="20"/>
          </w:rPr>
          <w:instrText xml:space="preserve"> PAGE   \* MERGEFORMAT </w:instrText>
        </w:r>
        <w:r w:rsidRPr="00441C8F">
          <w:rPr>
            <w:rFonts w:ascii="Times New Roman" w:hAnsi="Times New Roman" w:cs="Times New Roman"/>
            <w:sz w:val="20"/>
          </w:rPr>
          <w:fldChar w:fldCharType="separate"/>
        </w:r>
        <w:r w:rsidR="00B50DAC">
          <w:rPr>
            <w:rFonts w:ascii="Times New Roman" w:hAnsi="Times New Roman" w:cs="Times New Roman"/>
            <w:noProof/>
            <w:sz w:val="20"/>
          </w:rPr>
          <w:t>309</w:t>
        </w:r>
        <w:r w:rsidRPr="00441C8F">
          <w:rPr>
            <w:rFonts w:ascii="Times New Roman" w:hAnsi="Times New Roman" w:cs="Times New Roman"/>
            <w:noProof/>
            <w:sz w:val="20"/>
          </w:rPr>
          <w:fldChar w:fldCharType="end"/>
        </w:r>
        <w:r w:rsidRPr="00441C8F">
          <w:rPr>
            <w:rFonts w:ascii="Times New Roman" w:hAnsi="Times New Roman" w:cs="Times New Roman"/>
            <w:noProof/>
            <w:sz w:val="20"/>
          </w:rPr>
          <w:t xml:space="preserve"> </w:t>
        </w:r>
      </w:p>
    </w:sdtContent>
  </w:sdt>
  <w:p w:rsidR="000B638C" w:rsidRDefault="000B63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38C" w:rsidRDefault="000B638C" w:rsidP="00441C8F">
    <w:pPr>
      <w:pStyle w:val="Header"/>
      <w:tabs>
        <w:tab w:val="clear" w:pos="4680"/>
        <w:tab w:val="clear" w:pos="9360"/>
        <w:tab w:val="center" w:pos="5812"/>
      </w:tabs>
      <w:rPr>
        <w:i/>
        <w:sz w:val="20"/>
        <w:szCs w:val="20"/>
      </w:rPr>
    </w:pPr>
  </w:p>
  <w:p w:rsidR="000B638C" w:rsidRDefault="000B638C" w:rsidP="00441C8F">
    <w:pPr>
      <w:pStyle w:val="Header"/>
      <w:tabs>
        <w:tab w:val="clear" w:pos="4680"/>
        <w:tab w:val="clear" w:pos="9360"/>
        <w:tab w:val="center" w:pos="5812"/>
      </w:tabs>
      <w:jc w:val="right"/>
      <w:rPr>
        <w:i/>
        <w:sz w:val="20"/>
        <w:szCs w:val="20"/>
      </w:rPr>
    </w:pPr>
  </w:p>
  <w:p w:rsidR="000B638C" w:rsidRPr="00441C8F" w:rsidRDefault="000B638C" w:rsidP="00441C8F">
    <w:pPr>
      <w:pStyle w:val="Header"/>
      <w:tabs>
        <w:tab w:val="clear" w:pos="4680"/>
        <w:tab w:val="clear" w:pos="9360"/>
        <w:tab w:val="center" w:pos="5812"/>
      </w:tabs>
      <w:rPr>
        <w:rFonts w:ascii="Times New Roman" w:hAnsi="Times New Roman" w:cs="Times New Roman"/>
        <w:i/>
        <w:color w:val="111111"/>
        <w:sz w:val="20"/>
        <w:szCs w:val="20"/>
        <w:shd w:val="clear" w:color="auto" w:fill="FFFFFF"/>
      </w:rPr>
    </w:pPr>
    <w:r w:rsidRPr="00441C8F">
      <w:rPr>
        <w:rFonts w:ascii="Times New Roman" w:hAnsi="Times New Roman" w:cs="Times New Roman"/>
        <w:i/>
        <w:sz w:val="20"/>
        <w:szCs w:val="20"/>
      </w:rPr>
      <w:t>JNPM (Jurnal Nasional Pendidikan Matematika)</w:t>
    </w:r>
  </w:p>
  <w:p w:rsidR="000B638C" w:rsidRPr="00441C8F" w:rsidRDefault="000B638C" w:rsidP="00441C8F">
    <w:pPr>
      <w:pStyle w:val="Header"/>
      <w:tabs>
        <w:tab w:val="clear" w:pos="4680"/>
        <w:tab w:val="clear" w:pos="9360"/>
        <w:tab w:val="center" w:pos="5812"/>
      </w:tabs>
      <w:rPr>
        <w:rFonts w:ascii="Times New Roman" w:hAnsi="Times New Roman" w:cs="Times New Roman"/>
        <w:i/>
        <w:sz w:val="20"/>
        <w:szCs w:val="20"/>
      </w:rPr>
    </w:pPr>
    <w:r w:rsidRPr="00441C8F">
      <w:rPr>
        <w:rFonts w:ascii="Times New Roman" w:hAnsi="Times New Roman" w:cs="Times New Roman"/>
        <w:i/>
        <w:sz w:val="20"/>
        <w:szCs w:val="20"/>
      </w:rPr>
      <w:t xml:space="preserve">Volume 4, No. 2, September 2020 </w:t>
    </w:r>
  </w:p>
  <w:p w:rsidR="000B638C" w:rsidRPr="00441C8F" w:rsidRDefault="000B638C" w:rsidP="00441C8F">
    <w:pPr>
      <w:pStyle w:val="Header"/>
      <w:tabs>
        <w:tab w:val="left" w:pos="5670"/>
        <w:tab w:val="right" w:pos="8765"/>
        <w:tab w:val="right" w:pos="9072"/>
      </w:tabs>
      <w:rPr>
        <w:rFonts w:ascii="Times New Roman" w:hAnsi="Times New Roman" w:cs="Times New Roman"/>
        <w:i/>
        <w:sz w:val="20"/>
        <w:szCs w:val="20"/>
      </w:rPr>
    </w:pPr>
    <w:r w:rsidRPr="00441C8F">
      <w:rPr>
        <w:rFonts w:ascii="Times New Roman" w:hAnsi="Times New Roman" w:cs="Times New Roman"/>
        <w:i/>
        <w:color w:val="111111"/>
        <w:sz w:val="20"/>
        <w:szCs w:val="20"/>
        <w:shd w:val="clear" w:color="auto" w:fill="FFFFFF"/>
      </w:rPr>
      <w:t xml:space="preserve">DOI: </w:t>
    </w:r>
    <w:r w:rsidRPr="00441C8F">
      <w:rPr>
        <w:rStyle w:val="Hyperlink"/>
        <w:rFonts w:ascii="Times New Roman" w:hAnsi="Times New Roman" w:cs="Times New Roman"/>
        <w:i/>
        <w:sz w:val="20"/>
        <w:szCs w:val="20"/>
        <w:shd w:val="clear" w:color="auto" w:fill="FFFFFF"/>
      </w:rPr>
      <w:t>http://dx</w:t>
    </w:r>
    <w:r>
      <w:rPr>
        <w:rStyle w:val="Hyperlink"/>
        <w:rFonts w:ascii="Times New Roman" w:hAnsi="Times New Roman" w:cs="Times New Roman"/>
        <w:i/>
        <w:sz w:val="20"/>
        <w:szCs w:val="20"/>
        <w:shd w:val="clear" w:color="auto" w:fill="FFFFFF"/>
      </w:rPr>
      <w:t>.doi.org/10.33603/jnpm.v4i2.3517</w:t>
    </w:r>
  </w:p>
  <w:p w:rsidR="000B638C" w:rsidRPr="00441C8F" w:rsidRDefault="00BE23C5" w:rsidP="00441C8F">
    <w:pPr>
      <w:pStyle w:val="Header"/>
      <w:tabs>
        <w:tab w:val="left" w:pos="5670"/>
        <w:tab w:val="left" w:pos="6426"/>
        <w:tab w:val="right" w:pos="8765"/>
        <w:tab w:val="right" w:pos="9072"/>
      </w:tabs>
      <w:jc w:val="center"/>
      <w:rPr>
        <w:sz w:val="20"/>
        <w:szCs w:val="20"/>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1270</wp:posOffset>
              </wp:positionH>
              <wp:positionV relativeFrom="paragraph">
                <wp:posOffset>62229</wp:posOffset>
              </wp:positionV>
              <wp:extent cx="5187315" cy="0"/>
              <wp:effectExtent l="0" t="19050" r="32385" b="1905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3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04250" id="_x0000_t32" coordsize="21600,21600" o:spt="32" o:oned="t" path="m,l21600,21600e" filled="f">
              <v:path arrowok="t" fillok="f" o:connecttype="none"/>
              <o:lock v:ext="edit" shapetype="t"/>
            </v:shapetype>
            <v:shape id="AutoShape 1" o:spid="_x0000_s1026" type="#_x0000_t32" style="position:absolute;margin-left:.1pt;margin-top:4.9pt;width:408.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1fIQIAADw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" strokeweight="2.25pt"/>
          </w:pict>
        </mc:Fallback>
      </mc:AlternateContent>
    </w:r>
    <w:r w:rsidR="000B638C">
      <w:rPr>
        <w:sz w:val="20"/>
        <w:szCs w:val="20"/>
      </w:rPr>
      <w:tab/>
    </w:r>
    <w:r w:rsidR="000B638C">
      <w:rPr>
        <w:sz w:val="20"/>
        <w:szCs w:val="20"/>
      </w:rPr>
      <w:tab/>
    </w:r>
    <w:r w:rsidR="000B638C">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1B6E630"/>
    <w:lvl w:ilvl="0" w:tplc="5498A73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7108C1"/>
    <w:multiLevelType w:val="hybridMultilevel"/>
    <w:tmpl w:val="A2B6B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E0"/>
    <w:rsid w:val="00031D13"/>
    <w:rsid w:val="00034D90"/>
    <w:rsid w:val="000603C1"/>
    <w:rsid w:val="000A04AD"/>
    <w:rsid w:val="000B638C"/>
    <w:rsid w:val="001C471F"/>
    <w:rsid w:val="001D3F92"/>
    <w:rsid w:val="002426CF"/>
    <w:rsid w:val="00254283"/>
    <w:rsid w:val="002E0BD7"/>
    <w:rsid w:val="003564EA"/>
    <w:rsid w:val="00390546"/>
    <w:rsid w:val="003D2628"/>
    <w:rsid w:val="003E552D"/>
    <w:rsid w:val="00405BB0"/>
    <w:rsid w:val="00441C8F"/>
    <w:rsid w:val="004867B3"/>
    <w:rsid w:val="00596EE5"/>
    <w:rsid w:val="005C0F9F"/>
    <w:rsid w:val="005C4854"/>
    <w:rsid w:val="0065077C"/>
    <w:rsid w:val="00657C6E"/>
    <w:rsid w:val="00673C5D"/>
    <w:rsid w:val="006A0089"/>
    <w:rsid w:val="006A00D6"/>
    <w:rsid w:val="006F40DD"/>
    <w:rsid w:val="00752529"/>
    <w:rsid w:val="00766F1B"/>
    <w:rsid w:val="007B21E7"/>
    <w:rsid w:val="007C5970"/>
    <w:rsid w:val="007F750A"/>
    <w:rsid w:val="008D1D6D"/>
    <w:rsid w:val="008D2DE4"/>
    <w:rsid w:val="008D70CD"/>
    <w:rsid w:val="008E2FB4"/>
    <w:rsid w:val="009123F1"/>
    <w:rsid w:val="009319F1"/>
    <w:rsid w:val="009C1FB3"/>
    <w:rsid w:val="009C7E37"/>
    <w:rsid w:val="009D72A1"/>
    <w:rsid w:val="00A64BD0"/>
    <w:rsid w:val="00AE30B6"/>
    <w:rsid w:val="00AF7A22"/>
    <w:rsid w:val="00B2218B"/>
    <w:rsid w:val="00B263C5"/>
    <w:rsid w:val="00B34A30"/>
    <w:rsid w:val="00B41389"/>
    <w:rsid w:val="00B46C36"/>
    <w:rsid w:val="00B50DAC"/>
    <w:rsid w:val="00B71FEE"/>
    <w:rsid w:val="00BE23C5"/>
    <w:rsid w:val="00C26764"/>
    <w:rsid w:val="00C53386"/>
    <w:rsid w:val="00C70A19"/>
    <w:rsid w:val="00C763A4"/>
    <w:rsid w:val="00CA6FC5"/>
    <w:rsid w:val="00CB6AB9"/>
    <w:rsid w:val="00CE58CB"/>
    <w:rsid w:val="00D17658"/>
    <w:rsid w:val="00D35B33"/>
    <w:rsid w:val="00D70DAB"/>
    <w:rsid w:val="00D740E0"/>
    <w:rsid w:val="00DB17E8"/>
    <w:rsid w:val="00DC06EC"/>
    <w:rsid w:val="00DF6BD3"/>
    <w:rsid w:val="00E22B8E"/>
    <w:rsid w:val="00E90C24"/>
    <w:rsid w:val="00F85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63A6DA-EC4E-40B3-8920-F1FD36D9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D3F92"/>
    <w:rPr>
      <w:color w:val="0000FF"/>
      <w:u w:val="single"/>
    </w:rPr>
  </w:style>
  <w:style w:type="paragraph" w:styleId="ListParagraph">
    <w:name w:val="List Paragraph"/>
    <w:basedOn w:val="Normal"/>
    <w:link w:val="ListParagraphChar"/>
    <w:uiPriority w:val="34"/>
    <w:qFormat/>
    <w:rsid w:val="001D3F92"/>
    <w:pPr>
      <w:ind w:left="720"/>
      <w:contextualSpacing/>
    </w:pPr>
  </w:style>
  <w:style w:type="table" w:styleId="TableGrid">
    <w:name w:val="Table Grid"/>
    <w:basedOn w:val="TableNormal"/>
    <w:uiPriority w:val="59"/>
    <w:rsid w:val="001D3F9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qFormat/>
    <w:rsid w:val="001D3F92"/>
  </w:style>
  <w:style w:type="paragraph" w:styleId="BalloonText">
    <w:name w:val="Balloon Text"/>
    <w:basedOn w:val="Normal"/>
    <w:link w:val="BalloonTextChar"/>
    <w:uiPriority w:val="99"/>
    <w:rsid w:val="001D3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D3F92"/>
    <w:rPr>
      <w:rFonts w:ascii="Tahoma" w:hAnsi="Tahoma" w:cs="Tahoma"/>
      <w:sz w:val="16"/>
      <w:szCs w:val="16"/>
    </w:rPr>
  </w:style>
  <w:style w:type="paragraph" w:styleId="FootnoteText">
    <w:name w:val="footnote text"/>
    <w:basedOn w:val="Normal"/>
    <w:link w:val="FootnoteTextChar"/>
    <w:uiPriority w:val="99"/>
    <w:rsid w:val="001D3F92"/>
    <w:pPr>
      <w:spacing w:after="0" w:line="240" w:lineRule="auto"/>
    </w:pPr>
    <w:rPr>
      <w:sz w:val="20"/>
      <w:szCs w:val="20"/>
    </w:rPr>
  </w:style>
  <w:style w:type="character" w:customStyle="1" w:styleId="FootnoteTextChar">
    <w:name w:val="Footnote Text Char"/>
    <w:basedOn w:val="DefaultParagraphFont"/>
    <w:link w:val="FootnoteText"/>
    <w:uiPriority w:val="99"/>
    <w:rsid w:val="001D3F92"/>
    <w:rPr>
      <w:sz w:val="20"/>
      <w:szCs w:val="20"/>
    </w:rPr>
  </w:style>
  <w:style w:type="character" w:styleId="FootnoteReference">
    <w:name w:val="footnote reference"/>
    <w:basedOn w:val="DefaultParagraphFont"/>
    <w:uiPriority w:val="99"/>
    <w:rsid w:val="001D3F92"/>
    <w:rPr>
      <w:vertAlign w:val="superscript"/>
    </w:rPr>
  </w:style>
  <w:style w:type="character" w:styleId="PlaceholderText">
    <w:name w:val="Placeholder Text"/>
    <w:basedOn w:val="DefaultParagraphFont"/>
    <w:uiPriority w:val="99"/>
    <w:rsid w:val="001D3F92"/>
    <w:rPr>
      <w:color w:val="808080"/>
    </w:rPr>
  </w:style>
  <w:style w:type="character" w:styleId="CommentReference">
    <w:name w:val="annotation reference"/>
    <w:basedOn w:val="DefaultParagraphFont"/>
    <w:uiPriority w:val="99"/>
    <w:semiHidden/>
    <w:unhideWhenUsed/>
    <w:rsid w:val="00B71FEE"/>
    <w:rPr>
      <w:sz w:val="16"/>
      <w:szCs w:val="16"/>
    </w:rPr>
  </w:style>
  <w:style w:type="paragraph" w:styleId="CommentText">
    <w:name w:val="annotation text"/>
    <w:basedOn w:val="Normal"/>
    <w:link w:val="CommentTextChar"/>
    <w:uiPriority w:val="99"/>
    <w:semiHidden/>
    <w:unhideWhenUsed/>
    <w:rsid w:val="00B71FEE"/>
    <w:pPr>
      <w:spacing w:line="240" w:lineRule="auto"/>
    </w:pPr>
    <w:rPr>
      <w:sz w:val="20"/>
      <w:szCs w:val="20"/>
    </w:rPr>
  </w:style>
  <w:style w:type="character" w:customStyle="1" w:styleId="CommentTextChar">
    <w:name w:val="Comment Text Char"/>
    <w:basedOn w:val="DefaultParagraphFont"/>
    <w:link w:val="CommentText"/>
    <w:uiPriority w:val="99"/>
    <w:semiHidden/>
    <w:rsid w:val="00B71FEE"/>
    <w:rPr>
      <w:sz w:val="20"/>
      <w:szCs w:val="20"/>
    </w:rPr>
  </w:style>
  <w:style w:type="paragraph" w:styleId="CommentSubject">
    <w:name w:val="annotation subject"/>
    <w:basedOn w:val="CommentText"/>
    <w:next w:val="CommentText"/>
    <w:link w:val="CommentSubjectChar"/>
    <w:uiPriority w:val="99"/>
    <w:semiHidden/>
    <w:unhideWhenUsed/>
    <w:rsid w:val="00B71FEE"/>
    <w:rPr>
      <w:b/>
      <w:bCs/>
    </w:rPr>
  </w:style>
  <w:style w:type="character" w:customStyle="1" w:styleId="CommentSubjectChar">
    <w:name w:val="Comment Subject Char"/>
    <w:basedOn w:val="CommentTextChar"/>
    <w:link w:val="CommentSubject"/>
    <w:uiPriority w:val="99"/>
    <w:semiHidden/>
    <w:rsid w:val="00B71FEE"/>
    <w:rPr>
      <w:b/>
      <w:bCs/>
      <w:sz w:val="20"/>
      <w:szCs w:val="20"/>
    </w:rPr>
  </w:style>
  <w:style w:type="character" w:customStyle="1" w:styleId="UnresolvedMention">
    <w:name w:val="Unresolved Mention"/>
    <w:basedOn w:val="DefaultParagraphFont"/>
    <w:uiPriority w:val="99"/>
    <w:semiHidden/>
    <w:unhideWhenUsed/>
    <w:rsid w:val="009C1FB3"/>
    <w:rPr>
      <w:color w:val="605E5C"/>
      <w:shd w:val="clear" w:color="auto" w:fill="E1DFDD"/>
    </w:rPr>
  </w:style>
  <w:style w:type="paragraph" w:styleId="Header">
    <w:name w:val="header"/>
    <w:basedOn w:val="Normal"/>
    <w:link w:val="HeaderChar"/>
    <w:uiPriority w:val="99"/>
    <w:unhideWhenUsed/>
    <w:rsid w:val="0044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C8F"/>
  </w:style>
  <w:style w:type="paragraph" w:styleId="Footer">
    <w:name w:val="footer"/>
    <w:basedOn w:val="Normal"/>
    <w:link w:val="FooterChar"/>
    <w:uiPriority w:val="99"/>
    <w:unhideWhenUsed/>
    <w:rsid w:val="0044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C8F"/>
  </w:style>
  <w:style w:type="paragraph" w:styleId="Subtitle">
    <w:name w:val="Subtitle"/>
    <w:basedOn w:val="Normal"/>
    <w:next w:val="Normal"/>
    <w:link w:val="SubtitleChar"/>
    <w:uiPriority w:val="11"/>
    <w:qFormat/>
    <w:rsid w:val="007F75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750A"/>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de.suarsana@undiksha.ac.id" TargetMode="External"/><Relationship Id="rId14" Type="http://schemas.openxmlformats.org/officeDocument/2006/relationships/image" Target="media/image5.wmf"/><Relationship Id="rId22" Type="http://schemas.openxmlformats.org/officeDocument/2006/relationships/image" Target="media/image13.jpeg"/><Relationship Id="rId27" Type="http://schemas.openxmlformats.org/officeDocument/2006/relationships/image" Target="media/image18.wm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yuwikasari08@gmail.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Sug16</b:Tag>
    <b:SourceType>Book</b:SourceType>
    <b:Guid>{BFDB1725-1A79-421A-9455-96442838D365}</b:Guid>
    <b:Author>
      <b:Author>
        <b:NameList>
          <b:Person>
            <b:Last>Sugiyono</b:Last>
          </b:Person>
        </b:NameList>
      </b:Author>
    </b:Author>
    <b:Title>Metode Penelitian Kuantitatif, Kualitatif, dan R&amp;D</b:Title>
    <b:Year>2016</b:Year>
    <b:City>Bandung</b:City>
    <b:Publisher>Alfabeta</b:Publisher>
    <b:RefOrder>19</b:RefOrder>
  </b:Source>
  <b:Source>
    <b:Tag>Ari05</b:Tag>
    <b:SourceType>Book</b:SourceType>
    <b:Guid>{CF2B272D-9F87-443F-9BC5-0A5DCD34EB5D}</b:Guid>
    <b:Author>
      <b:Author>
        <b:NameList>
          <b:Person>
            <b:Last>Suharsimi</b:Last>
            <b:First>Arikunto</b:First>
          </b:Person>
        </b:NameList>
      </b:Author>
    </b:Author>
    <b:Title>Manajemen Penelitian</b:Title>
    <b:Year>2005</b:Year>
    <b:City>Jakarta</b:City>
    <b:Publisher>Rineka Cipta</b:Publisher>
    <b:RefOrder>20</b:RefOrder>
  </b:Source>
  <b:Source>
    <b:Tag>IMC10</b:Tag>
    <b:SourceType>Book</b:SourceType>
    <b:Guid>{631D14E8-0E99-47C3-BA5E-7A5ABC544FC1}</b:Guid>
    <b:Title>Pengujian Instrumen Penelitian disertai Aplikasi ITEMAN dan BIGSTEPS</b:Title>
    <b:Year>2010a</b:Year>
    <b:Author>
      <b:Author>
        <b:NameList>
          <b:Person>
            <b:Last>Candiasa</b:Last>
            <b:First>I</b:First>
            <b:Middle>M</b:Middle>
          </b:Person>
        </b:NameList>
      </b:Author>
    </b:Author>
    <b:City>Singaraja</b:City>
    <b:Publisher>Unit Penerbitan Universitas Pendidikan Ganesha</b:Publisher>
    <b:RefOrder>21</b:RefOrder>
  </b:Source>
</b:Sources>
</file>

<file path=customXml/itemProps1.xml><?xml version="1.0" encoding="utf-8"?>
<ds:datastoreItem xmlns:ds="http://schemas.openxmlformats.org/officeDocument/2006/customXml" ds:itemID="{54E79656-21EA-43A3-B39A-AC3B85C7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15935</Words>
  <Characters>90833</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2020-10-08T04:28:00Z</dcterms:created>
  <dcterms:modified xsi:type="dcterms:W3CDTF">2020-10-08T06:11:00Z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7d983304-ab66-3ced-94a4-d70350234253</vt:lpwstr>
  </property>
  <property fmtid="{D5CDD505-2E9C-101B-9397-08002B2CF9AE}" pid="24" name="Mendeley Citation Style_1">
    <vt:lpwstr>http://www.zotero.org/styles/apa</vt:lpwstr>
  </property>
</Properties>
</file>