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0E0" w:rsidRPr="00C763A4" w:rsidRDefault="007C5970" w:rsidP="00441C8F">
      <w:pPr>
        <w:spacing w:after="0" w:line="240" w:lineRule="auto"/>
        <w:jc w:val="both"/>
        <w:rPr>
          <w:rFonts w:ascii="Palatino Linotype" w:hAnsi="Palatino Linotype"/>
          <w:sz w:val="32"/>
        </w:rPr>
      </w:pPr>
      <w:r>
        <w:rPr>
          <w:rFonts w:ascii="Palatino Linotype" w:hAnsi="Palatino Linotype"/>
          <w:sz w:val="32"/>
        </w:rPr>
        <w:t xml:space="preserve">Penerapan Model Pembelajaran </w:t>
      </w:r>
      <w:r w:rsidRPr="00CE58CB">
        <w:rPr>
          <w:rFonts w:ascii="Palatino Linotype" w:hAnsi="Palatino Linotype"/>
          <w:i/>
          <w:sz w:val="32"/>
        </w:rPr>
        <w:t>E</w:t>
      </w:r>
      <w:r w:rsidR="00F85850">
        <w:rPr>
          <w:rFonts w:ascii="Palatino Linotype" w:hAnsi="Palatino Linotype"/>
          <w:i/>
          <w:sz w:val="32"/>
        </w:rPr>
        <w:t xml:space="preserve">xperience, Language, </w:t>
      </w:r>
      <w:r w:rsidR="00C763A4" w:rsidRPr="00CE58CB">
        <w:rPr>
          <w:rFonts w:ascii="Palatino Linotype" w:hAnsi="Palatino Linotype"/>
          <w:i/>
          <w:sz w:val="32"/>
        </w:rPr>
        <w:t>Picture, Symbol, Application</w:t>
      </w:r>
      <w:r w:rsidR="009123F1">
        <w:rPr>
          <w:rFonts w:ascii="Palatino Linotype" w:hAnsi="Palatino Linotype"/>
          <w:i/>
          <w:sz w:val="32"/>
        </w:rPr>
        <w:t xml:space="preserve"> (ELPSA) </w:t>
      </w:r>
      <w:r w:rsidR="00F85850">
        <w:rPr>
          <w:rFonts w:ascii="Palatino Linotype" w:hAnsi="Palatino Linotype"/>
          <w:sz w:val="32"/>
        </w:rPr>
        <w:t xml:space="preserve">Terhadap </w:t>
      </w:r>
      <w:r w:rsidRPr="00C763A4">
        <w:rPr>
          <w:rFonts w:ascii="Palatino Linotype" w:hAnsi="Palatino Linotype"/>
          <w:sz w:val="32"/>
        </w:rPr>
        <w:t>Pemahaman Ko</w:t>
      </w:r>
      <w:r w:rsidR="00C763A4" w:rsidRPr="00C763A4">
        <w:rPr>
          <w:rFonts w:ascii="Palatino Linotype" w:hAnsi="Palatino Linotype"/>
          <w:sz w:val="32"/>
        </w:rPr>
        <w:t>n</w:t>
      </w:r>
      <w:r w:rsidRPr="00C763A4">
        <w:rPr>
          <w:rFonts w:ascii="Palatino Linotype" w:hAnsi="Palatino Linotype"/>
          <w:sz w:val="32"/>
        </w:rPr>
        <w:t>sep Matematika Siswa</w:t>
      </w:r>
    </w:p>
    <w:p w:rsidR="00D740E0" w:rsidRDefault="00D740E0">
      <w:pPr>
        <w:spacing w:after="20"/>
        <w:rPr>
          <w:rFonts w:ascii="Palatino Linotype" w:hAnsi="Palatino Linotype"/>
          <w:sz w:val="20"/>
        </w:rPr>
      </w:pPr>
    </w:p>
    <w:p w:rsidR="009123F1" w:rsidRPr="00B50DAC" w:rsidRDefault="009123F1" w:rsidP="00441C8F">
      <w:pPr>
        <w:spacing w:after="0" w:line="240" w:lineRule="auto"/>
        <w:rPr>
          <w:rFonts w:ascii="Palatino Linotype" w:hAnsi="Palatino Linotype"/>
          <w:b/>
          <w:sz w:val="24"/>
          <w:vertAlign w:val="superscript"/>
        </w:rPr>
      </w:pPr>
      <w:r w:rsidRPr="00B50DAC">
        <w:rPr>
          <w:rFonts w:ascii="Palatino Linotype" w:hAnsi="Palatino Linotype"/>
          <w:b/>
          <w:sz w:val="24"/>
        </w:rPr>
        <w:t>Ayu Wikasari</w:t>
      </w:r>
      <w:r w:rsidRPr="00B50DAC">
        <w:rPr>
          <w:rFonts w:ascii="Palatino Linotype" w:hAnsi="Palatino Linotype"/>
          <w:b/>
          <w:sz w:val="24"/>
          <w:vertAlign w:val="superscript"/>
        </w:rPr>
        <w:t>1*</w:t>
      </w:r>
      <w:r w:rsidRPr="00B50DAC">
        <w:rPr>
          <w:rFonts w:ascii="Palatino Linotype" w:hAnsi="Palatino Linotype"/>
          <w:b/>
          <w:sz w:val="24"/>
        </w:rPr>
        <w:t>, I Made Suarsana</w:t>
      </w:r>
      <w:r w:rsidRPr="00B50DAC">
        <w:rPr>
          <w:rFonts w:ascii="Palatino Linotype" w:hAnsi="Palatino Linotype"/>
          <w:b/>
          <w:sz w:val="24"/>
          <w:vertAlign w:val="superscript"/>
        </w:rPr>
        <w:t>2</w:t>
      </w:r>
      <w:r w:rsidRPr="00B50DAC">
        <w:rPr>
          <w:rFonts w:ascii="Palatino Linotype" w:hAnsi="Palatino Linotype"/>
          <w:b/>
          <w:sz w:val="24"/>
        </w:rPr>
        <w:t>, I Gusti Nyoman Yudi Hartawan</w:t>
      </w:r>
      <w:r w:rsidRPr="00B50DAC">
        <w:rPr>
          <w:rFonts w:ascii="Palatino Linotype" w:hAnsi="Palatino Linotype"/>
          <w:b/>
          <w:sz w:val="24"/>
          <w:vertAlign w:val="superscript"/>
        </w:rPr>
        <w:t>3</w:t>
      </w:r>
    </w:p>
    <w:p w:rsidR="009123F1" w:rsidRPr="00441C8F" w:rsidRDefault="009123F1" w:rsidP="00441C8F">
      <w:pPr>
        <w:spacing w:after="0" w:line="240" w:lineRule="auto"/>
        <w:rPr>
          <w:sz w:val="20"/>
          <w:szCs w:val="20"/>
        </w:rPr>
      </w:pPr>
      <w:r w:rsidRPr="00441C8F">
        <w:rPr>
          <w:rFonts w:ascii="Palatino Linotype" w:hAnsi="Palatino Linotype"/>
          <w:sz w:val="20"/>
          <w:szCs w:val="20"/>
          <w:vertAlign w:val="superscript"/>
        </w:rPr>
        <w:t>1</w:t>
      </w:r>
      <w:proofErr w:type="gramStart"/>
      <w:r w:rsidRPr="00441C8F">
        <w:rPr>
          <w:rFonts w:ascii="Palatino Linotype" w:hAnsi="Palatino Linotype"/>
          <w:sz w:val="20"/>
          <w:szCs w:val="20"/>
          <w:vertAlign w:val="superscript"/>
        </w:rPr>
        <w:t>,2,3</w:t>
      </w:r>
      <w:r w:rsidRPr="00441C8F">
        <w:rPr>
          <w:rFonts w:ascii="Palatino Linotype" w:hAnsi="Palatino Linotype"/>
          <w:sz w:val="20"/>
          <w:szCs w:val="20"/>
        </w:rPr>
        <w:t>Jurusan</w:t>
      </w:r>
      <w:proofErr w:type="gramEnd"/>
      <w:r w:rsidRPr="00441C8F">
        <w:rPr>
          <w:rFonts w:ascii="Palatino Linotype" w:hAnsi="Palatino Linotype"/>
          <w:sz w:val="20"/>
          <w:szCs w:val="20"/>
        </w:rPr>
        <w:t xml:space="preserve"> Pendidikan Matematika, Universitas Pendidikan</w:t>
      </w:r>
      <w:r w:rsidR="00441C8F" w:rsidRPr="00441C8F">
        <w:rPr>
          <w:rFonts w:ascii="Palatino Linotype" w:hAnsi="Palatino Linotype"/>
          <w:sz w:val="20"/>
          <w:szCs w:val="20"/>
        </w:rPr>
        <w:t xml:space="preserve"> Ganesha, Singaraja, Indonesia; </w:t>
      </w:r>
      <w:r w:rsidRPr="00441C8F">
        <w:rPr>
          <w:rFonts w:ascii="Palatino Linotype" w:hAnsi="Palatino Linotype"/>
          <w:sz w:val="20"/>
          <w:szCs w:val="20"/>
          <w:vertAlign w:val="superscript"/>
        </w:rPr>
        <w:t>1*</w:t>
      </w:r>
      <w:hyperlink r:id="rId8" w:history="1">
        <w:r w:rsidRPr="00441C8F">
          <w:rPr>
            <w:rStyle w:val="Hyperlink"/>
            <w:rFonts w:ascii="Palatino Linotype" w:hAnsi="Palatino Linotype"/>
            <w:sz w:val="20"/>
            <w:szCs w:val="20"/>
          </w:rPr>
          <w:t>ayuwikasari08@gmail.com</w:t>
        </w:r>
      </w:hyperlink>
      <w:r w:rsidR="00441C8F" w:rsidRPr="00441C8F">
        <w:rPr>
          <w:rFonts w:ascii="Palatino Linotype" w:hAnsi="Palatino Linotype"/>
          <w:sz w:val="20"/>
          <w:szCs w:val="20"/>
        </w:rPr>
        <w:t>;</w:t>
      </w:r>
      <w:r w:rsidRPr="00441C8F">
        <w:rPr>
          <w:rFonts w:ascii="Palatino Linotype" w:hAnsi="Palatino Linotype"/>
          <w:sz w:val="20"/>
          <w:szCs w:val="20"/>
        </w:rPr>
        <w:t xml:space="preserve"> </w:t>
      </w:r>
      <w:r w:rsidRPr="00441C8F">
        <w:rPr>
          <w:rFonts w:ascii="Palatino Linotype" w:hAnsi="Palatino Linotype"/>
          <w:sz w:val="20"/>
          <w:szCs w:val="20"/>
          <w:vertAlign w:val="superscript"/>
        </w:rPr>
        <w:t>2</w:t>
      </w:r>
      <w:hyperlink r:id="rId9" w:history="1">
        <w:r w:rsidRPr="00441C8F">
          <w:rPr>
            <w:rStyle w:val="Hyperlink"/>
            <w:rFonts w:ascii="Palatino Linotype" w:hAnsi="Palatino Linotype"/>
            <w:sz w:val="20"/>
            <w:szCs w:val="20"/>
          </w:rPr>
          <w:t>made.suarsana@undiksha.ac.id</w:t>
        </w:r>
      </w:hyperlink>
      <w:r w:rsidR="00441C8F" w:rsidRPr="00441C8F">
        <w:rPr>
          <w:rFonts w:ascii="Palatino Linotype" w:hAnsi="Palatino Linotype"/>
          <w:sz w:val="20"/>
          <w:szCs w:val="20"/>
        </w:rPr>
        <w:t>;</w:t>
      </w:r>
      <w:r w:rsidRPr="00441C8F">
        <w:rPr>
          <w:rFonts w:ascii="Palatino Linotype" w:hAnsi="Palatino Linotype"/>
          <w:sz w:val="20"/>
          <w:szCs w:val="20"/>
        </w:rPr>
        <w:t xml:space="preserve"> </w:t>
      </w:r>
      <w:bookmarkStart w:id="0" w:name="_GoBack"/>
      <w:bookmarkEnd w:id="0"/>
      <w:r w:rsidR="008D2DE4">
        <w:rPr>
          <w:rStyle w:val="Hyperlink"/>
          <w:rFonts w:ascii="Palatino Linotype" w:hAnsi="Palatino Linotype"/>
          <w:sz w:val="20"/>
          <w:szCs w:val="20"/>
          <w:vertAlign w:val="superscript"/>
        </w:rPr>
        <w:fldChar w:fldCharType="begin"/>
      </w:r>
      <w:r w:rsidR="008D2DE4">
        <w:rPr>
          <w:rStyle w:val="Hyperlink"/>
          <w:rFonts w:ascii="Palatino Linotype" w:hAnsi="Palatino Linotype"/>
          <w:sz w:val="20"/>
          <w:szCs w:val="20"/>
          <w:vertAlign w:val="superscript"/>
        </w:rPr>
        <w:instrText xml:space="preserve"> HYPERLINK "mailto:3Yudi.hartawan@undiksha.ac.id" </w:instrText>
      </w:r>
      <w:r w:rsidR="008D2DE4">
        <w:rPr>
          <w:rStyle w:val="Hyperlink"/>
          <w:rFonts w:ascii="Palatino Linotype" w:hAnsi="Palatino Linotype"/>
          <w:sz w:val="20"/>
          <w:szCs w:val="20"/>
          <w:vertAlign w:val="superscript"/>
        </w:rPr>
        <w:fldChar w:fldCharType="separate"/>
      </w:r>
      <w:r w:rsidRPr="00441C8F">
        <w:rPr>
          <w:rStyle w:val="Hyperlink"/>
          <w:rFonts w:ascii="Palatino Linotype" w:hAnsi="Palatino Linotype"/>
          <w:sz w:val="20"/>
          <w:szCs w:val="20"/>
          <w:vertAlign w:val="superscript"/>
        </w:rPr>
        <w:t>3</w:t>
      </w:r>
      <w:r w:rsidRPr="00441C8F">
        <w:rPr>
          <w:rStyle w:val="Hyperlink"/>
          <w:rFonts w:ascii="Palatino Linotype" w:hAnsi="Palatino Linotype"/>
          <w:sz w:val="20"/>
          <w:szCs w:val="20"/>
        </w:rPr>
        <w:t>Yudi.hartawan@undiksha.ac.id</w:t>
      </w:r>
      <w:r w:rsidR="008D2DE4">
        <w:rPr>
          <w:rStyle w:val="Hyperlink"/>
          <w:rFonts w:ascii="Palatino Linotype" w:hAnsi="Palatino Linotype"/>
          <w:sz w:val="20"/>
          <w:szCs w:val="20"/>
        </w:rPr>
        <w:fldChar w:fldCharType="end"/>
      </w:r>
    </w:p>
    <w:p w:rsidR="009123F1" w:rsidRPr="00441C8F" w:rsidRDefault="009123F1" w:rsidP="00441C8F">
      <w:pPr>
        <w:spacing w:after="0" w:line="240" w:lineRule="auto"/>
        <w:rPr>
          <w:rFonts w:ascii="Palatino Linotype" w:hAnsi="Palatino Linotype"/>
          <w:sz w:val="20"/>
          <w:szCs w:val="20"/>
        </w:rPr>
      </w:pPr>
    </w:p>
    <w:p w:rsidR="00441C8F" w:rsidRPr="00441C8F" w:rsidRDefault="00441C8F" w:rsidP="00441C8F">
      <w:pPr>
        <w:spacing w:after="0" w:line="240" w:lineRule="auto"/>
        <w:rPr>
          <w:rFonts w:ascii="Palatino Linotype" w:hAnsi="Palatino Linotype"/>
          <w:sz w:val="20"/>
          <w:szCs w:val="20"/>
        </w:rPr>
      </w:pPr>
      <w:r w:rsidRPr="00441C8F">
        <w:rPr>
          <w:rFonts w:ascii="Palatino Linotype" w:hAnsi="Palatino Linotype"/>
          <w:sz w:val="20"/>
          <w:szCs w:val="20"/>
        </w:rPr>
        <w:t xml:space="preserve">Info Artikel: Dikirim: </w:t>
      </w:r>
      <w:r>
        <w:rPr>
          <w:rFonts w:ascii="Palatino Linotype" w:hAnsi="Palatino Linotype"/>
          <w:sz w:val="20"/>
          <w:szCs w:val="20"/>
        </w:rPr>
        <w:t>16</w:t>
      </w:r>
      <w:r w:rsidRPr="00441C8F">
        <w:rPr>
          <w:rFonts w:ascii="Palatino Linotype" w:hAnsi="Palatino Linotype"/>
          <w:sz w:val="20"/>
          <w:szCs w:val="20"/>
        </w:rPr>
        <w:t xml:space="preserve"> </w:t>
      </w:r>
      <w:r>
        <w:rPr>
          <w:rFonts w:ascii="Palatino Linotype" w:hAnsi="Palatino Linotype"/>
          <w:sz w:val="20"/>
          <w:szCs w:val="20"/>
        </w:rPr>
        <w:t>Mei</w:t>
      </w:r>
      <w:r w:rsidR="00B34A30">
        <w:rPr>
          <w:rFonts w:ascii="Palatino Linotype" w:hAnsi="Palatino Linotype"/>
          <w:sz w:val="20"/>
          <w:szCs w:val="20"/>
        </w:rPr>
        <w:t xml:space="preserve"> 2020</w:t>
      </w:r>
      <w:r w:rsidRPr="00441C8F">
        <w:rPr>
          <w:rFonts w:ascii="Palatino Linotype" w:hAnsi="Palatino Linotype"/>
          <w:sz w:val="20"/>
          <w:szCs w:val="20"/>
        </w:rPr>
        <w:t>; Direvisi: 11 S</w:t>
      </w:r>
      <w:r w:rsidR="00C53386">
        <w:rPr>
          <w:rFonts w:ascii="Palatino Linotype" w:hAnsi="Palatino Linotype"/>
          <w:sz w:val="20"/>
          <w:szCs w:val="20"/>
        </w:rPr>
        <w:t>eptember 2020; Diterima: 14</w:t>
      </w:r>
      <w:r w:rsidRPr="00441C8F">
        <w:rPr>
          <w:rFonts w:ascii="Palatino Linotype" w:hAnsi="Palatino Linotype"/>
          <w:sz w:val="20"/>
          <w:szCs w:val="20"/>
        </w:rPr>
        <w:t xml:space="preserve"> September 2020</w:t>
      </w:r>
    </w:p>
    <w:p w:rsidR="00441C8F" w:rsidRPr="00441C8F" w:rsidRDefault="00441C8F" w:rsidP="00C53386">
      <w:pPr>
        <w:spacing w:after="0" w:line="240" w:lineRule="auto"/>
        <w:jc w:val="both"/>
        <w:rPr>
          <w:rFonts w:ascii="Palatino Linotype" w:hAnsi="Palatino Linotype"/>
          <w:sz w:val="20"/>
          <w:szCs w:val="20"/>
        </w:rPr>
      </w:pPr>
      <w:r w:rsidRPr="00441C8F">
        <w:rPr>
          <w:rFonts w:ascii="Palatino Linotype" w:hAnsi="Palatino Linotype"/>
          <w:sz w:val="20"/>
          <w:szCs w:val="20"/>
        </w:rPr>
        <w:t xml:space="preserve">Cara sitasi: </w:t>
      </w:r>
      <w:r w:rsidR="00C53386">
        <w:rPr>
          <w:rFonts w:ascii="Palatino Linotype" w:hAnsi="Palatino Linotype"/>
          <w:sz w:val="20"/>
          <w:szCs w:val="20"/>
        </w:rPr>
        <w:t>Wikasari</w:t>
      </w:r>
      <w:r w:rsidRPr="00441C8F">
        <w:rPr>
          <w:rFonts w:ascii="Palatino Linotype" w:hAnsi="Palatino Linotype"/>
          <w:sz w:val="20"/>
          <w:szCs w:val="20"/>
        </w:rPr>
        <w:t xml:space="preserve">, </w:t>
      </w:r>
      <w:r w:rsidR="00C53386">
        <w:rPr>
          <w:rFonts w:ascii="Palatino Linotype" w:hAnsi="Palatino Linotype"/>
          <w:sz w:val="20"/>
          <w:szCs w:val="20"/>
        </w:rPr>
        <w:t>A., Suarsana, I. M.,</w:t>
      </w:r>
      <w:r w:rsidRPr="00441C8F">
        <w:rPr>
          <w:rFonts w:ascii="Palatino Linotype" w:hAnsi="Palatino Linotype"/>
          <w:sz w:val="20"/>
          <w:szCs w:val="20"/>
        </w:rPr>
        <w:t xml:space="preserve"> &amp; </w:t>
      </w:r>
      <w:r w:rsidR="00C53386">
        <w:rPr>
          <w:rFonts w:ascii="Palatino Linotype" w:hAnsi="Palatino Linotype"/>
          <w:sz w:val="20"/>
          <w:szCs w:val="20"/>
        </w:rPr>
        <w:t>Hartawan</w:t>
      </w:r>
      <w:r w:rsidRPr="00441C8F">
        <w:rPr>
          <w:rFonts w:ascii="Palatino Linotype" w:hAnsi="Palatino Linotype"/>
          <w:sz w:val="20"/>
          <w:szCs w:val="20"/>
        </w:rPr>
        <w:t xml:space="preserve">, </w:t>
      </w:r>
      <w:r w:rsidR="00C53386">
        <w:rPr>
          <w:rFonts w:ascii="Palatino Linotype" w:hAnsi="Palatino Linotype"/>
          <w:sz w:val="20"/>
          <w:szCs w:val="20"/>
        </w:rPr>
        <w:t>I. G. N. Y.</w:t>
      </w:r>
      <w:r w:rsidRPr="00441C8F">
        <w:rPr>
          <w:rFonts w:ascii="Palatino Linotype" w:hAnsi="Palatino Linotype"/>
          <w:sz w:val="20"/>
          <w:szCs w:val="20"/>
        </w:rPr>
        <w:t xml:space="preserve"> (2020). </w:t>
      </w:r>
      <w:r w:rsidR="00C53386" w:rsidRPr="00C53386">
        <w:rPr>
          <w:rFonts w:ascii="Palatino Linotype" w:hAnsi="Palatino Linotype"/>
          <w:sz w:val="20"/>
          <w:szCs w:val="20"/>
        </w:rPr>
        <w:t xml:space="preserve">Penerapan Model Pembelajaran </w:t>
      </w:r>
      <w:r w:rsidR="00C53386" w:rsidRPr="00AE30B6">
        <w:rPr>
          <w:rFonts w:ascii="Palatino Linotype" w:hAnsi="Palatino Linotype"/>
          <w:i/>
          <w:sz w:val="20"/>
          <w:szCs w:val="20"/>
        </w:rPr>
        <w:t>Experience, Language, Picture, Symbol, Application</w:t>
      </w:r>
      <w:r w:rsidR="00C53386" w:rsidRPr="00C53386">
        <w:rPr>
          <w:rFonts w:ascii="Palatino Linotype" w:hAnsi="Palatino Linotype"/>
          <w:sz w:val="20"/>
          <w:szCs w:val="20"/>
        </w:rPr>
        <w:t xml:space="preserve"> </w:t>
      </w:r>
      <w:r w:rsidR="00C53386" w:rsidRPr="00AE30B6">
        <w:rPr>
          <w:rFonts w:ascii="Palatino Linotype" w:hAnsi="Palatino Linotype"/>
          <w:i/>
          <w:sz w:val="20"/>
          <w:szCs w:val="20"/>
        </w:rPr>
        <w:t>(ELPSA)</w:t>
      </w:r>
      <w:r w:rsidR="00C53386" w:rsidRPr="00C53386">
        <w:rPr>
          <w:rFonts w:ascii="Palatino Linotype" w:hAnsi="Palatino Linotype"/>
          <w:sz w:val="20"/>
          <w:szCs w:val="20"/>
        </w:rPr>
        <w:t xml:space="preserve"> Terhadap Pemahaman Konsep Matematika Siswa</w:t>
      </w:r>
      <w:r w:rsidRPr="00441C8F">
        <w:rPr>
          <w:rFonts w:ascii="Palatino Linotype" w:hAnsi="Palatino Linotype"/>
          <w:sz w:val="20"/>
          <w:szCs w:val="20"/>
        </w:rPr>
        <w:t xml:space="preserve">. </w:t>
      </w:r>
      <w:r w:rsidRPr="00C53386">
        <w:rPr>
          <w:rFonts w:ascii="Palatino Linotype" w:hAnsi="Palatino Linotype"/>
          <w:i/>
          <w:sz w:val="20"/>
          <w:szCs w:val="20"/>
        </w:rPr>
        <w:t>JNPM (Jurnal Nasional Pendidikan Matematika)</w:t>
      </w:r>
      <w:r w:rsidR="007F750A">
        <w:rPr>
          <w:rFonts w:ascii="Palatino Linotype" w:hAnsi="Palatino Linotype"/>
          <w:sz w:val="20"/>
          <w:szCs w:val="20"/>
        </w:rPr>
        <w:t>, 4(2), 308-323</w:t>
      </w:r>
      <w:r w:rsidRPr="00441C8F">
        <w:rPr>
          <w:rFonts w:ascii="Palatino Linotype" w:hAnsi="Palatino Linotype"/>
          <w:sz w:val="20"/>
          <w:szCs w:val="20"/>
        </w:rPr>
        <w:t>.</w:t>
      </w:r>
    </w:p>
    <w:p w:rsidR="00441C8F" w:rsidRPr="00C763A4" w:rsidRDefault="00441C8F" w:rsidP="00441C8F">
      <w:pPr>
        <w:spacing w:after="20"/>
        <w:rPr>
          <w:rFonts w:ascii="Palatino Linotype" w:hAnsi="Palatino Linotype"/>
          <w:sz w:val="20"/>
        </w:rPr>
      </w:pPr>
    </w:p>
    <w:p w:rsidR="00D740E0" w:rsidRPr="00441C8F" w:rsidRDefault="007C5970" w:rsidP="00441C8F">
      <w:pPr>
        <w:spacing w:after="0" w:line="240" w:lineRule="auto"/>
        <w:jc w:val="both"/>
        <w:rPr>
          <w:rFonts w:ascii="Palatino Linotype" w:hAnsi="Palatino Linotype"/>
        </w:rPr>
      </w:pPr>
      <w:r w:rsidRPr="00441C8F">
        <w:rPr>
          <w:rFonts w:ascii="Palatino Linotype" w:hAnsi="Palatino Linotype"/>
          <w:b/>
        </w:rPr>
        <w:t xml:space="preserve">Abstrak. </w:t>
      </w:r>
      <w:r w:rsidRPr="00441C8F">
        <w:rPr>
          <w:rFonts w:ascii="Palatino Linotype" w:hAnsi="Palatino Linotype"/>
        </w:rPr>
        <w:t xml:space="preserve">Penelitian ini bertujuan untuk mengetahui </w:t>
      </w:r>
      <w:r w:rsidR="00C763A4" w:rsidRPr="00441C8F">
        <w:rPr>
          <w:rFonts w:ascii="Palatino Linotype" w:hAnsi="Palatino Linotype"/>
        </w:rPr>
        <w:t>bahwa</w:t>
      </w:r>
      <w:r w:rsidRPr="00441C8F">
        <w:rPr>
          <w:rFonts w:ascii="Palatino Linotype" w:hAnsi="Palatino Linotype"/>
        </w:rPr>
        <w:t xml:space="preserve"> pemahaman konsep matematika siswa </w:t>
      </w:r>
      <w:r w:rsidR="00C763A4" w:rsidRPr="00441C8F">
        <w:rPr>
          <w:rFonts w:ascii="Palatino Linotype" w:hAnsi="Palatino Linotype"/>
        </w:rPr>
        <w:t>dengan menerapkan</w:t>
      </w:r>
      <w:r w:rsidRPr="00441C8F">
        <w:rPr>
          <w:rFonts w:ascii="Palatino Linotype" w:hAnsi="Palatino Linotype"/>
        </w:rPr>
        <w:t xml:space="preserve"> model pembelajaran </w:t>
      </w:r>
      <w:r w:rsidR="00F85850" w:rsidRPr="00F85850">
        <w:rPr>
          <w:rFonts w:ascii="Palatino Linotype" w:hAnsi="Palatino Linotype"/>
          <w:i/>
        </w:rPr>
        <w:t xml:space="preserve">Experience, Language, Picture, Symbol, </w:t>
      </w:r>
      <w:r w:rsidR="00F85850" w:rsidRPr="00AE30B6">
        <w:rPr>
          <w:rFonts w:ascii="Palatino Linotype" w:hAnsi="Palatino Linotype"/>
          <w:i/>
        </w:rPr>
        <w:t>Application (</w:t>
      </w:r>
      <w:r w:rsidRPr="00AE30B6">
        <w:rPr>
          <w:rFonts w:ascii="Palatino Linotype" w:hAnsi="Palatino Linotype"/>
          <w:i/>
        </w:rPr>
        <w:t>EL</w:t>
      </w:r>
      <w:r w:rsidR="00C763A4" w:rsidRPr="00AE30B6">
        <w:rPr>
          <w:rFonts w:ascii="Palatino Linotype" w:hAnsi="Palatino Linotype"/>
          <w:i/>
        </w:rPr>
        <w:t>PSA</w:t>
      </w:r>
      <w:r w:rsidR="00F85850" w:rsidRPr="00AE30B6">
        <w:rPr>
          <w:rFonts w:ascii="Palatino Linotype" w:hAnsi="Palatino Linotype"/>
          <w:i/>
        </w:rPr>
        <w:t>)</w:t>
      </w:r>
      <w:r w:rsidR="00C763A4" w:rsidRPr="00441C8F">
        <w:rPr>
          <w:rFonts w:ascii="Palatino Linotype" w:hAnsi="Palatino Linotype"/>
        </w:rPr>
        <w:t xml:space="preserve"> lebih tinggi daripada siswa dengan menerapkan</w:t>
      </w:r>
      <w:r w:rsidRPr="00441C8F">
        <w:rPr>
          <w:rFonts w:ascii="Palatino Linotype" w:hAnsi="Palatino Linotype"/>
        </w:rPr>
        <w:t xml:space="preserve"> model konvensional. </w:t>
      </w:r>
      <w:r w:rsidR="00F85850">
        <w:rPr>
          <w:rFonts w:ascii="Palatino Linotype" w:hAnsi="Palatino Linotype"/>
        </w:rPr>
        <w:t>Metode</w:t>
      </w:r>
      <w:r w:rsidRPr="00441C8F">
        <w:rPr>
          <w:rFonts w:ascii="Palatino Linotype" w:hAnsi="Palatino Linotype"/>
        </w:rPr>
        <w:t xml:space="preserve"> penelitian ini adalah eksperimen semu dengan desain penelitian </w:t>
      </w:r>
      <w:r w:rsidRPr="00441C8F">
        <w:rPr>
          <w:rFonts w:ascii="Palatino Linotype" w:hAnsi="Palatino Linotype"/>
          <w:i/>
        </w:rPr>
        <w:t>post-test only control group design</w:t>
      </w:r>
      <w:r w:rsidRPr="00441C8F">
        <w:rPr>
          <w:rFonts w:ascii="Palatino Linotype" w:hAnsi="Palatino Linotype"/>
        </w:rPr>
        <w:t xml:space="preserve">. </w:t>
      </w:r>
      <w:r w:rsidR="00C763A4" w:rsidRPr="00441C8F">
        <w:rPr>
          <w:rFonts w:ascii="Palatino Linotype" w:hAnsi="Palatino Linotype"/>
        </w:rPr>
        <w:t>Sampel</w:t>
      </w:r>
      <w:r w:rsidRPr="00441C8F">
        <w:rPr>
          <w:rFonts w:ascii="Palatino Linotype" w:hAnsi="Palatino Linotype"/>
        </w:rPr>
        <w:t xml:space="preserve"> penelitian </w:t>
      </w:r>
      <w:r w:rsidR="00C763A4" w:rsidRPr="00441C8F">
        <w:rPr>
          <w:rFonts w:ascii="Palatino Linotype" w:hAnsi="Palatino Linotype"/>
        </w:rPr>
        <w:t>sebanyak 70</w:t>
      </w:r>
      <w:r w:rsidR="009123F1" w:rsidRPr="00441C8F">
        <w:rPr>
          <w:rFonts w:ascii="Palatino Linotype" w:hAnsi="Palatino Linotype"/>
        </w:rPr>
        <w:t xml:space="preserve"> </w:t>
      </w:r>
      <w:r w:rsidRPr="00441C8F">
        <w:rPr>
          <w:rFonts w:ascii="Palatino Linotype" w:hAnsi="Palatino Linotype"/>
        </w:rPr>
        <w:t>siswa dengan teknik pengambilan sampel yaitu</w:t>
      </w:r>
      <w:r w:rsidR="00F85850">
        <w:rPr>
          <w:rFonts w:ascii="Palatino Linotype" w:hAnsi="Palatino Linotype"/>
        </w:rPr>
        <w:t xml:space="preserve"> </w:t>
      </w:r>
      <w:r w:rsidRPr="00441C8F">
        <w:rPr>
          <w:rFonts w:ascii="Palatino Linotype" w:hAnsi="Palatino Linotype"/>
          <w:i/>
        </w:rPr>
        <w:t>cluster random sampling</w:t>
      </w:r>
      <w:r w:rsidRPr="00441C8F">
        <w:rPr>
          <w:rFonts w:ascii="Palatino Linotype" w:hAnsi="Palatino Linotype"/>
        </w:rPr>
        <w:t xml:space="preserve">. Data berupa skor pemahaman konsep matematika siswa dikumpulkan melalui tes uraian yang selanjutnya dianalisis dengan statistik inferensial berupa </w:t>
      </w:r>
      <w:r w:rsidR="008D70CD" w:rsidRPr="00441C8F">
        <w:rPr>
          <w:rFonts w:ascii="Palatino Linotype" w:hAnsi="Palatino Linotype"/>
          <w:color w:val="000000" w:themeColor="text1"/>
        </w:rPr>
        <w:t>uji-t</w:t>
      </w:r>
      <w:r w:rsidR="00F85850">
        <w:rPr>
          <w:rFonts w:ascii="Palatino Linotype" w:hAnsi="Palatino Linotype"/>
        </w:rPr>
        <w:t xml:space="preserve">. Hasil </w:t>
      </w:r>
      <w:r w:rsidRPr="00441C8F">
        <w:rPr>
          <w:rFonts w:ascii="Palatino Linotype" w:hAnsi="Palatino Linotype"/>
        </w:rPr>
        <w:t>menunjukkan bahwa rata-rata skor k</w:t>
      </w:r>
      <w:r w:rsidR="00F85850">
        <w:rPr>
          <w:rFonts w:ascii="Palatino Linotype" w:hAnsi="Palatino Linotype"/>
        </w:rPr>
        <w:t>elompok eksperimen sebesar 68.68, kelompok kontrol sebesar</w:t>
      </w:r>
      <w:r w:rsidRPr="00441C8F">
        <w:rPr>
          <w:rFonts w:ascii="Palatino Linotype" w:hAnsi="Palatino Linotype"/>
        </w:rPr>
        <w:t xml:space="preserve"> 58.46 </w:t>
      </w:r>
      <w:r w:rsidR="00F85850">
        <w:rPr>
          <w:rFonts w:ascii="Palatino Linotype" w:hAnsi="Palatino Linotype"/>
        </w:rPr>
        <w:t>dan nilai t-hitung lebih besar dari t-tabel</w:t>
      </w:r>
      <w:r w:rsidRPr="00441C8F">
        <w:rPr>
          <w:rFonts w:ascii="Palatino Linotype" w:hAnsi="Palatino Linotype"/>
        </w:rPr>
        <w:t xml:space="preserve">. Dengan demikian dapat disimpulkan bahwa rata-rata skor pemahaman konsep matematika siswa </w:t>
      </w:r>
      <w:r w:rsidR="003E552D" w:rsidRPr="00441C8F">
        <w:rPr>
          <w:rFonts w:ascii="Palatino Linotype" w:hAnsi="Palatino Linotype"/>
        </w:rPr>
        <w:t>dengan menerapkan</w:t>
      </w:r>
      <w:r w:rsidRPr="00441C8F">
        <w:rPr>
          <w:rFonts w:ascii="Palatino Linotype" w:hAnsi="Palatino Linotype"/>
        </w:rPr>
        <w:t xml:space="preserve"> model pembelajaran ELPSA lebih tinggi daripada rata-rata skor pemahaman konsep matematika siswa </w:t>
      </w:r>
      <w:r w:rsidR="003E552D" w:rsidRPr="00441C8F">
        <w:rPr>
          <w:rFonts w:ascii="Palatino Linotype" w:hAnsi="Palatino Linotype"/>
        </w:rPr>
        <w:t>dengan menerapkan</w:t>
      </w:r>
      <w:r w:rsidRPr="00441C8F">
        <w:rPr>
          <w:rFonts w:ascii="Palatino Linotype" w:hAnsi="Palatino Linotype"/>
        </w:rPr>
        <w:t xml:space="preserve"> model pembelajaran konvensional.</w:t>
      </w:r>
      <w:r w:rsidR="003E552D" w:rsidRPr="00441C8F">
        <w:rPr>
          <w:rFonts w:ascii="Palatino Linotype" w:hAnsi="Palatino Linotype"/>
        </w:rPr>
        <w:t xml:space="preserve"> Sehingga model pembelajaran ELPSA memberikan pengaruh positif terhadap pemahaman konsep matematika siswa.</w:t>
      </w:r>
    </w:p>
    <w:p w:rsidR="00D740E0" w:rsidRPr="00441C8F" w:rsidRDefault="007C5970" w:rsidP="00441C8F">
      <w:pPr>
        <w:spacing w:after="0" w:line="240" w:lineRule="auto"/>
        <w:jc w:val="both"/>
        <w:rPr>
          <w:rFonts w:ascii="Palatino Linotype" w:hAnsi="Palatino Linotype"/>
        </w:rPr>
      </w:pPr>
      <w:r w:rsidRPr="00441C8F">
        <w:rPr>
          <w:rFonts w:ascii="Palatino Linotype" w:hAnsi="Palatino Linotype"/>
          <w:b/>
        </w:rPr>
        <w:t>Kata Kunci:</w:t>
      </w:r>
      <w:r w:rsidRPr="00441C8F">
        <w:rPr>
          <w:rFonts w:ascii="Palatino Linotype" w:hAnsi="Palatino Linotype"/>
        </w:rPr>
        <w:t xml:space="preserve"> Model Pembelajaran ELPSA, Pemahaman Konsep Matematika, TIMSS.</w:t>
      </w:r>
    </w:p>
    <w:p w:rsidR="00D740E0" w:rsidRPr="00441C8F" w:rsidRDefault="00D740E0" w:rsidP="00441C8F">
      <w:pPr>
        <w:spacing w:after="0" w:line="240" w:lineRule="auto"/>
        <w:jc w:val="both"/>
        <w:rPr>
          <w:rFonts w:ascii="Palatino Linotype" w:hAnsi="Palatino Linotype"/>
          <w:b/>
        </w:rPr>
      </w:pPr>
    </w:p>
    <w:p w:rsidR="00AE30B6" w:rsidRPr="00AE30B6" w:rsidRDefault="00AE30B6" w:rsidP="00AE30B6">
      <w:pPr>
        <w:spacing w:after="0" w:line="240" w:lineRule="auto"/>
        <w:jc w:val="both"/>
        <w:rPr>
          <w:rFonts w:ascii="Palatino Linotype" w:hAnsi="Palatino Linotype"/>
          <w:b/>
        </w:rPr>
      </w:pPr>
      <w:r w:rsidRPr="00AE30B6">
        <w:rPr>
          <w:rFonts w:ascii="Palatino Linotype" w:hAnsi="Palatino Linotype"/>
          <w:b/>
        </w:rPr>
        <w:t>Abstract.</w:t>
      </w:r>
      <w:r w:rsidRPr="00AE30B6">
        <w:t xml:space="preserve"> </w:t>
      </w:r>
      <w:r w:rsidRPr="00AE30B6">
        <w:rPr>
          <w:rFonts w:ascii="Palatino Linotype" w:hAnsi="Palatino Linotype"/>
        </w:rPr>
        <w:t xml:space="preserve">This study aims to determine that students' understanding of mathematics by applying the Experience, Language, Picture, Symbol, </w:t>
      </w:r>
      <w:proofErr w:type="gramStart"/>
      <w:r w:rsidRPr="00AE30B6">
        <w:rPr>
          <w:rFonts w:ascii="Palatino Linotype" w:hAnsi="Palatino Linotype"/>
        </w:rPr>
        <w:t>Application</w:t>
      </w:r>
      <w:proofErr w:type="gramEnd"/>
      <w:r w:rsidRPr="00AE30B6">
        <w:rPr>
          <w:rFonts w:ascii="Palatino Linotype" w:hAnsi="Palatino Linotype"/>
        </w:rPr>
        <w:t xml:space="preserve"> (ELPSA) learning model is higher for students using the conventional model. The research method was quasi-experimental with a post-test only control group design. The research sample was 70 students with a sampling technique that is random cluster sampling. Data in the form of students' understanding of mathematical concepts were collected through essay tests, which were then analyzed by inferential statistics in the form of a t-test. The results showed that the experimental group's average score was 68.68, the control group was 58.46, and the t-count value was more significant than the t-table. Thus it can be ignored that the average score of students ' understanding of mathematical concepts by applying the ELPSA learning model is higher than the </w:t>
      </w:r>
      <w:r w:rsidRPr="00AE30B6">
        <w:rPr>
          <w:rFonts w:ascii="Palatino Linotype" w:hAnsi="Palatino Linotype"/>
        </w:rPr>
        <w:lastRenderedPageBreak/>
        <w:t>average score of students' knowledge of mathematical concepts by using conventional learning models so that the ELPSA learning model has a positive influence on students' understanding of mathematical concepts.</w:t>
      </w:r>
    </w:p>
    <w:p w:rsidR="00AE30B6" w:rsidRPr="00AE30B6" w:rsidRDefault="00AE30B6" w:rsidP="00AE30B6">
      <w:pPr>
        <w:spacing w:after="0" w:line="240" w:lineRule="auto"/>
        <w:jc w:val="both"/>
        <w:rPr>
          <w:rFonts w:ascii="Palatino Linotype" w:hAnsi="Palatino Linotype"/>
        </w:rPr>
      </w:pPr>
      <w:r w:rsidRPr="00AE30B6">
        <w:rPr>
          <w:rFonts w:ascii="Palatino Linotype" w:hAnsi="Palatino Linotype"/>
          <w:b/>
        </w:rPr>
        <w:t>Keywords:</w:t>
      </w:r>
      <w:r w:rsidRPr="00AE30B6">
        <w:rPr>
          <w:rFonts w:ascii="Palatino Linotype" w:hAnsi="Palatino Linotype"/>
        </w:rPr>
        <w:t xml:space="preserve"> ELPSA </w:t>
      </w:r>
      <w:r>
        <w:rPr>
          <w:rFonts w:ascii="Palatino Linotype" w:hAnsi="Palatino Linotype"/>
        </w:rPr>
        <w:t>Learning Model, Understanding o</w:t>
      </w:r>
      <w:r w:rsidRPr="00AE30B6">
        <w:rPr>
          <w:rFonts w:ascii="Palatino Linotype" w:hAnsi="Palatino Linotype"/>
        </w:rPr>
        <w:t xml:space="preserve">f </w:t>
      </w:r>
      <w:proofErr w:type="gramStart"/>
      <w:r w:rsidRPr="00AE30B6">
        <w:rPr>
          <w:rFonts w:ascii="Palatino Linotype" w:hAnsi="Palatino Linotype"/>
        </w:rPr>
        <w:t>The</w:t>
      </w:r>
      <w:proofErr w:type="gramEnd"/>
      <w:r w:rsidRPr="00AE30B6">
        <w:rPr>
          <w:rFonts w:ascii="Palatino Linotype" w:hAnsi="Palatino Linotype"/>
        </w:rPr>
        <w:t xml:space="preserve"> Mathematical Concept, TIMSS.</w:t>
      </w:r>
    </w:p>
    <w:p w:rsidR="00D740E0" w:rsidRDefault="00D740E0">
      <w:pPr>
        <w:spacing w:after="0" w:line="240" w:lineRule="auto"/>
        <w:jc w:val="both"/>
        <w:rPr>
          <w:rFonts w:ascii="Palatino Linotype" w:hAnsi="Palatino Linotype"/>
          <w:b/>
        </w:rPr>
      </w:pPr>
    </w:p>
    <w:p w:rsidR="00D740E0" w:rsidRDefault="007C5970">
      <w:pPr>
        <w:spacing w:after="0" w:line="240" w:lineRule="auto"/>
        <w:jc w:val="both"/>
        <w:rPr>
          <w:rFonts w:ascii="Palatino Linotype" w:hAnsi="Palatino Linotype"/>
          <w:b/>
          <w:sz w:val="24"/>
        </w:rPr>
      </w:pPr>
      <w:r>
        <w:rPr>
          <w:rFonts w:ascii="Palatino Linotype" w:hAnsi="Palatino Linotype"/>
          <w:b/>
          <w:sz w:val="24"/>
        </w:rPr>
        <w:t>Pendahuluan</w:t>
      </w:r>
    </w:p>
    <w:p w:rsidR="00F85850" w:rsidRDefault="007C5970">
      <w:pPr>
        <w:spacing w:after="0" w:line="240" w:lineRule="auto"/>
        <w:jc w:val="both"/>
        <w:rPr>
          <w:rFonts w:ascii="Palatino Linotype" w:hAnsi="Palatino Linotype" w:cs="Times New Roman"/>
          <w:sz w:val="24"/>
          <w:szCs w:val="24"/>
        </w:rPr>
      </w:pPr>
      <w:r>
        <w:rPr>
          <w:rFonts w:ascii="Palatino Linotype" w:hAnsi="Palatino Linotype"/>
          <w:sz w:val="24"/>
          <w:szCs w:val="24"/>
        </w:rPr>
        <w:t xml:space="preserve">Pentingnya matematika dipelajari dalam dunia pendidikan karena dapat digunakan dalam kehidupan nyata di bidang apapun. Menurut pendapat James </w:t>
      </w:r>
      <w:r w:rsidR="009123F1">
        <w:rPr>
          <w:rFonts w:ascii="Palatino Linotype" w:hAnsi="Palatino Linotype"/>
          <w:sz w:val="24"/>
          <w:szCs w:val="24"/>
        </w:rPr>
        <w:t xml:space="preserve">&amp; </w:t>
      </w:r>
      <w:r>
        <w:rPr>
          <w:rFonts w:ascii="Palatino Linotype" w:hAnsi="Palatino Linotype"/>
          <w:sz w:val="24"/>
          <w:szCs w:val="24"/>
        </w:rPr>
        <w:t>James</w:t>
      </w:r>
      <w:r w:rsidR="00E90C24">
        <w:rPr>
          <w:rFonts w:ascii="Palatino Linotype" w:hAnsi="Palatino Linotype"/>
          <w:sz w:val="24"/>
          <w:szCs w:val="24"/>
        </w:rPr>
        <w:t>,</w:t>
      </w:r>
      <w:r w:rsidR="008E2FB4">
        <w:rPr>
          <w:rFonts w:ascii="Palatino Linotype" w:hAnsi="Palatino Linotype"/>
          <w:sz w:val="24"/>
          <w:szCs w:val="24"/>
        </w:rPr>
        <w:t xml:space="preserve"> </w:t>
      </w:r>
      <w:hyperlink w:anchor="James1976" w:history="1">
        <w:r w:rsidR="00CE58CB" w:rsidRPr="00B41389">
          <w:rPr>
            <w:rStyle w:val="Hyperlink"/>
            <w:rFonts w:ascii="Palatino Linotype" w:hAnsi="Palatino Linotype"/>
            <w:sz w:val="24"/>
            <w:szCs w:val="24"/>
          </w:rPr>
          <w:t>(</w:t>
        </w:r>
        <w:r w:rsidR="00E90C24" w:rsidRPr="00B41389">
          <w:rPr>
            <w:rStyle w:val="Hyperlink"/>
            <w:rFonts w:ascii="Palatino Linotype" w:hAnsi="Palatino Linotype"/>
            <w:sz w:val="24"/>
            <w:szCs w:val="24"/>
          </w:rPr>
          <w:t>1976</w:t>
        </w:r>
      </w:hyperlink>
      <w:r w:rsidR="00E90C24">
        <w:rPr>
          <w:rFonts w:ascii="Palatino Linotype" w:hAnsi="Palatino Linotype"/>
          <w:sz w:val="24"/>
          <w:szCs w:val="24"/>
        </w:rPr>
        <w:t>)</w:t>
      </w:r>
      <w:r w:rsidR="009123F1">
        <w:rPr>
          <w:rFonts w:ascii="Palatino Linotype" w:hAnsi="Palatino Linotype"/>
          <w:sz w:val="24"/>
          <w:szCs w:val="24"/>
        </w:rPr>
        <w:t xml:space="preserve"> </w:t>
      </w:r>
      <w:r>
        <w:rPr>
          <w:rFonts w:ascii="Palatino Linotype" w:hAnsi="Palatino Linotype" w:cs="Times New Roman"/>
          <w:sz w:val="24"/>
          <w:szCs w:val="24"/>
        </w:rPr>
        <w:t xml:space="preserve">matematika ialah ilmu mengenai logika, bentuk, urutan, serta konsep yang menghubungkan sesuatu dengan hal lainnya. Menurut pendapat </w:t>
      </w:r>
      <w:r w:rsidR="001D3F92">
        <w:rPr>
          <w:rFonts w:ascii="Palatino Linotype" w:hAnsi="Palatino Linotype" w:cs="Times New Roman"/>
          <w:sz w:val="24"/>
          <w:szCs w:val="24"/>
        </w:rPr>
        <w:fldChar w:fldCharType="begin"/>
      </w:r>
      <w:r>
        <w:rPr>
          <w:rFonts w:ascii="Palatino Linotype" w:hAnsi="Palatino Linotype" w:cs="Times New Roman"/>
          <w:sz w:val="24"/>
          <w:szCs w:val="24"/>
        </w:rPr>
        <w:instrText>ADDIN CSL_CITATION {"citationItems":[{"id":"ITEM-1","itemData":{"DOI":"10.21744/irjeis.v3i6.577","abstract":"This study aimed to analyze the effectiveness of self-assessment toward the understanding of the mathematical concept of high school students. The objects of this study were all non-superior students of grade VIII in SMP Negeri 2 Singaraja school year of 2015/2016. This research used random sampling technique. The research design used was post-test only control group design. Data understanding of mathematical concepts of students was obtained through the test description with the reliability of 0.71. The data obtained were analyzed using the t-test. The results of the analysis showed that self-assessment effectively improved students' understanding of mathematical concepts.","author":[{"dropping-particle":"","family":"Mahayukti","given":"Gusti Ayu","non-dropping-particle":"","parse-names":false,"suffix":""},{"dropping-particle":"","family":"Gita","given":"I Nyoman","non-dropping-particle":"","parse-names":false,"suffix":""},{"dropping-particle":"","family":"Suarsana","given":"I Made","non-dropping-particle":"","parse-names":false,"suffix":""},{"dropping-particle":"","family":"Hartawan","given":"I Gusti Nyoman Yudi","non-dropping-particle":"","parse-names":false,"suffix":""}],"container-title":"International Research Journal of Engineering, IT &amp; Scientific Research","id":"ITEM-1","issue":"6 November","issued":{"date-parts":[["2017"]]},"page":"116-124","title":"The Effectiveness of Self-Assessment toward Understanding the Mathematics Concept of Junior School Students","type":"article-journal","volume":"3"},"uris":["http://www.mendeley.com/documents/?uuid=9f8d6ad5-b88e-4522-a5e5-cc05c69a96f1"]}],"mendeley":{"formattedCitation":"(Mahayukti et al., 2017)","plainTextFormattedCitation":"(Mahayukti et al., 2017)","previouslyFormattedCitation":"(Mahayukti et al., 2017)"},"properties":{"noteIndex":0},"schema":"https://github.com/citation-style-language/schema/raw/master/csl-citation.json"}</w:instrText>
      </w:r>
      <w:r w:rsidR="001D3F92">
        <w:rPr>
          <w:rFonts w:ascii="Palatino Linotype" w:hAnsi="Palatino Linotype" w:cs="Times New Roman"/>
          <w:sz w:val="24"/>
          <w:szCs w:val="24"/>
        </w:rPr>
        <w:fldChar w:fldCharType="separate"/>
      </w:r>
      <w:r w:rsidR="008E2FB4">
        <w:rPr>
          <w:rFonts w:ascii="Palatino Linotype" w:hAnsi="Palatino Linotype" w:cs="Times New Roman"/>
          <w:noProof/>
          <w:sz w:val="24"/>
          <w:szCs w:val="24"/>
        </w:rPr>
        <w:t xml:space="preserve">Mahayukti, Suarsana, &amp; Hartawan </w:t>
      </w:r>
      <w:r w:rsidR="00CE58CB">
        <w:rPr>
          <w:rFonts w:ascii="Palatino Linotype" w:hAnsi="Palatino Linotype" w:cs="Times New Roman"/>
          <w:noProof/>
          <w:sz w:val="24"/>
          <w:szCs w:val="24"/>
        </w:rPr>
        <w:t>(</w:t>
      </w:r>
      <w:hyperlink w:anchor="Mahayukti2017" w:history="1">
        <w:r w:rsidRPr="00B41389">
          <w:rPr>
            <w:rStyle w:val="Hyperlink"/>
            <w:rFonts w:ascii="Palatino Linotype" w:hAnsi="Palatino Linotype" w:cs="Times New Roman"/>
            <w:noProof/>
            <w:sz w:val="24"/>
            <w:szCs w:val="24"/>
          </w:rPr>
          <w:t>2017</w:t>
        </w:r>
      </w:hyperlink>
      <w:r>
        <w:rPr>
          <w:rFonts w:ascii="Palatino Linotype" w:hAnsi="Palatino Linotype" w:cs="Times New Roman"/>
          <w:noProof/>
          <w:sz w:val="24"/>
          <w:szCs w:val="24"/>
        </w:rPr>
        <w:t>)</w:t>
      </w:r>
      <w:r w:rsidR="001D3F92">
        <w:rPr>
          <w:rFonts w:ascii="Palatino Linotype" w:hAnsi="Palatino Linotype" w:cs="Times New Roman"/>
          <w:sz w:val="24"/>
          <w:szCs w:val="24"/>
        </w:rPr>
        <w:fldChar w:fldCharType="end"/>
      </w:r>
      <w:r>
        <w:rPr>
          <w:rFonts w:ascii="Palatino Linotype" w:hAnsi="Palatino Linotype" w:cs="Times New Roman"/>
          <w:sz w:val="24"/>
          <w:szCs w:val="24"/>
        </w:rPr>
        <w:t xml:space="preserve"> pembelajaran matematika harus mampu memberikan kesempatan bagi siswa dalam mengeksplorasi, menjelaskan ide-ide, memadukan konsep dalam menyelesaikan masalah, bernalar, mengkomunikasikan ide, hingga menangani masalah mereka sendiri. </w:t>
      </w:r>
    </w:p>
    <w:p w:rsidR="00F85850" w:rsidRDefault="00F85850">
      <w:pPr>
        <w:spacing w:after="0" w:line="240" w:lineRule="auto"/>
        <w:jc w:val="both"/>
        <w:rPr>
          <w:rFonts w:ascii="Palatino Linotype" w:hAnsi="Palatino Linotype" w:cs="Times New Roman"/>
          <w:sz w:val="24"/>
          <w:szCs w:val="24"/>
        </w:rPr>
      </w:pPr>
    </w:p>
    <w:p w:rsidR="00F85850" w:rsidRDefault="007C5970">
      <w:pPr>
        <w:spacing w:after="0" w:line="240" w:lineRule="auto"/>
        <w:jc w:val="both"/>
        <w:rPr>
          <w:rFonts w:ascii="Palatino Linotype" w:hAnsi="Palatino Linotype" w:cs="Times New Roman"/>
          <w:sz w:val="24"/>
        </w:rPr>
      </w:pPr>
      <w:r>
        <w:rPr>
          <w:rFonts w:ascii="Palatino Linotype" w:hAnsi="Palatino Linotype" w:cs="Times New Roman"/>
          <w:sz w:val="24"/>
          <w:szCs w:val="24"/>
        </w:rPr>
        <w:t xml:space="preserve">Mengingat pentingnya pembelajaran matematika, sudah seharusnya setiap siswa disetiap jenjang pendidikan untuk menguasai pelajaran matematika disamping itu siswa juga ditanamkan konsep dalam pembelajaran. Menurut </w:t>
      </w:r>
      <w:r w:rsidR="001D3F92">
        <w:rPr>
          <w:rFonts w:ascii="Palatino Linotype" w:hAnsi="Palatino Linotype" w:cs="Times New Roman"/>
          <w:sz w:val="24"/>
          <w:szCs w:val="24"/>
        </w:rPr>
        <w:fldChar w:fldCharType="begin"/>
      </w:r>
      <w:r>
        <w:rPr>
          <w:rFonts w:ascii="Palatino Linotype" w:hAnsi="Palatino Linotype" w:cs="Times New Roman"/>
          <w:sz w:val="24"/>
          <w:szCs w:val="24"/>
        </w:rPr>
        <w:instrText>ADDIN CSL_CITATION {"citationItems":[{"id":"ITEM-1","itemData":{"DOI":"10.30998/formatif.v5i1.165","ISSN":"2088-351X","abstract":"&lt;p&gt;The purpose of this study is to determine the influence of Emotional Question &lt;br /&gt;and interest in learning towards mastery of mathematical concepts. The hypothesis of this study include: (1) there is a direct effect of emotional question to mastery of mathematical concepts; (2) there is a direct effect of emotional question to interest in learning math; (3) there is a direct effect of interest in learning math to mastery of mathematical concepts; (4) there is an indirect effect of emotional question toward mastery of mathematical concepts through interest in learning mathematical. The method used in this study is a survey method with data analysis using path analysis. Affordable population are students of class x1 school year 2013/2014 public senior high school in Kebon Jeruk, west Jakarta. Sample size is 70 student with the sampling technique used is random sampling taken from 2 public school. Research instrument used is questioner and test of mastery of mathematical concepts. Retrieved hypothesis testing results the following conclutions. Hypothesis testing results show that: (1) there is a direct effect of emotional question to mastery of mathematical concepts; (2) there is a direct effect of emotional question to interest in learning math; (3) there is a direct effect of interest in learning math to mastery of mathematical concepts; (4) there is an indirect effect of emotional question toward mastery of mathematical concepts through interest in learning &lt;br /&gt;mathematical. &lt;br /&gt;&lt;br /&gt;Keywords: emotional question, interest in learning, mathematical concepts.&lt;/p&gt;","author":[{"dropping-particle":"","family":"Gusniwati","given":"Mira","non-dropping-particle":"","parse-names":false,"suffix":""}],"container-title":"Formatif: Jurnal Ilmiah Pendidikan MIPA","id":"ITEM-1","issued":{"date-parts":[["2015"]]},"title":"Pengaruh Kecerdasan Emosional dan Minat Belajar terhadap Penguasaan Konsep Matematika Siswa SMAN di Kecamatan Kebon Jeruk","type":"article-journal"},"uris":["http://www.mendeley.com/documents/?uuid=2ea0b391-74d1-4662-b74d-03adb554eeca"]}],"mendeley":{"formattedCitation":"(Gusniwati, 2015)","plainTextFormattedCitation":"(Gusniwati, 2015)","previouslyFormattedCitation":"(Gusniwati, 2015)"},"properties":{"noteIndex":0},"schema":"https://github.com/citation-style-language/schema/raw/master/csl-citation.json"}</w:instrText>
      </w:r>
      <w:r w:rsidR="001D3F92">
        <w:rPr>
          <w:rFonts w:ascii="Palatino Linotype" w:hAnsi="Palatino Linotype" w:cs="Times New Roman"/>
          <w:sz w:val="24"/>
          <w:szCs w:val="24"/>
        </w:rPr>
        <w:fldChar w:fldCharType="separate"/>
      </w:r>
      <w:r>
        <w:rPr>
          <w:rFonts w:ascii="Palatino Linotype" w:hAnsi="Palatino Linotype" w:cs="Times New Roman"/>
          <w:noProof/>
          <w:sz w:val="24"/>
          <w:szCs w:val="24"/>
        </w:rPr>
        <w:t xml:space="preserve">Gusniwati, </w:t>
      </w:r>
      <w:r w:rsidR="00CB6AB9">
        <w:rPr>
          <w:rFonts w:ascii="Palatino Linotype" w:hAnsi="Palatino Linotype" w:cs="Times New Roman"/>
          <w:noProof/>
          <w:sz w:val="24"/>
          <w:szCs w:val="24"/>
        </w:rPr>
        <w:t>(</w:t>
      </w:r>
      <w:hyperlink w:anchor="Kania2020" w:history="1">
        <w:r w:rsidRPr="00B41389">
          <w:rPr>
            <w:rStyle w:val="Hyperlink"/>
            <w:rFonts w:ascii="Palatino Linotype" w:hAnsi="Palatino Linotype" w:cs="Times New Roman"/>
            <w:noProof/>
            <w:sz w:val="24"/>
            <w:szCs w:val="24"/>
          </w:rPr>
          <w:t>2015</w:t>
        </w:r>
      </w:hyperlink>
      <w:r>
        <w:rPr>
          <w:rFonts w:ascii="Palatino Linotype" w:hAnsi="Palatino Linotype" w:cs="Times New Roman"/>
          <w:noProof/>
          <w:sz w:val="24"/>
          <w:szCs w:val="24"/>
        </w:rPr>
        <w:t>)</w:t>
      </w:r>
      <w:r w:rsidR="001D3F92">
        <w:rPr>
          <w:rFonts w:ascii="Palatino Linotype" w:hAnsi="Palatino Linotype" w:cs="Times New Roman"/>
          <w:sz w:val="24"/>
          <w:szCs w:val="24"/>
        </w:rPr>
        <w:fldChar w:fldCharType="end"/>
      </w:r>
      <w:r>
        <w:rPr>
          <w:rFonts w:ascii="Palatino Linotype" w:hAnsi="Palatino Linotype" w:cs="Times New Roman"/>
          <w:sz w:val="24"/>
          <w:szCs w:val="24"/>
        </w:rPr>
        <w:t xml:space="preserve">  pemahaman konsep merupakan kemampuan dalam menemukan ide-ide untuk mengelompokkan materi yang dinyatakan dalam istilah lalu diubah ke dalam contoh dan bukan contoh. Pemahaman konsep ini sangat penting, agar siswa mengerti dengan hal yang dipelajari dan nantinya lebih mudah untuk mengikuti proses pembelajaran ke tingkatan yang lebih tinggi. </w:t>
      </w:r>
      <w:r>
        <w:rPr>
          <w:rFonts w:ascii="Palatino Linotype" w:hAnsi="Palatino Linotype" w:cs="Times New Roman"/>
          <w:sz w:val="24"/>
        </w:rPr>
        <w:t xml:space="preserve">Jika siswa mampu memahami konsep dengan baik maka akan lebih mudah membangun kemampuan matematika yang lebih kompleks </w:t>
      </w:r>
      <w:r w:rsidR="001D3F92">
        <w:rPr>
          <w:rFonts w:ascii="Palatino Linotype" w:hAnsi="Palatino Linotype" w:cs="Times New Roman"/>
          <w:sz w:val="24"/>
        </w:rPr>
        <w:fldChar w:fldCharType="begin"/>
      </w:r>
      <w:r>
        <w:rPr>
          <w:rFonts w:ascii="Palatino Linotype" w:hAnsi="Palatino Linotype" w:cs="Times New Roman"/>
          <w:sz w:val="24"/>
        </w:rPr>
        <w:instrText>ADDIN CSL_CITATION {"citationItems":[{"id":"ITEM-1","itemData":{"DOI":"10.33603/jnpm.v4i1.2872","ISSN":"2549-8495","author":[{"dropping-particle":"","family":"Kania","given":"Nia","non-dropping-particle":"","parse-names":false,"suffix":""}],"container-title":"JNPM (Jurnal Nasional Pendidikan Matematika)","id":"ITEM-1","issued":{"date-parts":[["2020"]]},"title":"Aplikasi Macromedia Flash untuk Meningkatkan Pemahaman Konsep Matematika Siswa","type":"article-journal"},"uris":["http://www.mendeley.com/documents/?uuid=e8cfa75c-af24-4170-89a1-1f63c57a31f1"]}],"mendeley":{"formattedCitation":"(Kania, 2020)","plainTextFormattedCitation":"(Kania, 2020)","previouslyFormattedCitation":"(Kania, 2020)"},"properties":{"noteIndex":0},"schema":"https://github.com/citation-style-language/schema/raw/master/csl-citation.json"}</w:instrText>
      </w:r>
      <w:r w:rsidR="001D3F92">
        <w:rPr>
          <w:rFonts w:ascii="Palatino Linotype" w:hAnsi="Palatino Linotype" w:cs="Times New Roman"/>
          <w:sz w:val="24"/>
        </w:rPr>
        <w:fldChar w:fldCharType="separate"/>
      </w:r>
      <w:r>
        <w:rPr>
          <w:rFonts w:ascii="Palatino Linotype" w:hAnsi="Palatino Linotype" w:cs="Times New Roman"/>
          <w:noProof/>
          <w:sz w:val="24"/>
        </w:rPr>
        <w:t xml:space="preserve">(Kania, </w:t>
      </w:r>
      <w:hyperlink w:anchor="Kania2020" w:history="1">
        <w:r w:rsidRPr="00B41389">
          <w:rPr>
            <w:rStyle w:val="Hyperlink"/>
            <w:rFonts w:ascii="Palatino Linotype" w:hAnsi="Palatino Linotype" w:cs="Times New Roman"/>
            <w:noProof/>
            <w:sz w:val="24"/>
          </w:rPr>
          <w:t>2020</w:t>
        </w:r>
      </w:hyperlink>
      <w:r>
        <w:rPr>
          <w:rFonts w:ascii="Palatino Linotype" w:hAnsi="Palatino Linotype" w:cs="Times New Roman"/>
          <w:noProof/>
          <w:sz w:val="24"/>
        </w:rPr>
        <w:t>)</w:t>
      </w:r>
      <w:r w:rsidR="001D3F92">
        <w:rPr>
          <w:rFonts w:ascii="Palatino Linotype" w:hAnsi="Palatino Linotype" w:cs="Times New Roman"/>
          <w:sz w:val="24"/>
        </w:rPr>
        <w:fldChar w:fldCharType="end"/>
      </w:r>
      <w:r>
        <w:rPr>
          <w:rFonts w:ascii="Palatino Linotype" w:hAnsi="Palatino Linotype" w:cs="Times New Roman"/>
          <w:sz w:val="24"/>
        </w:rPr>
        <w:t xml:space="preserve">. </w:t>
      </w:r>
    </w:p>
    <w:p w:rsidR="00F85850" w:rsidRDefault="00F85850">
      <w:pPr>
        <w:spacing w:after="0" w:line="240" w:lineRule="auto"/>
        <w:jc w:val="both"/>
        <w:rPr>
          <w:rFonts w:ascii="Palatino Linotype" w:hAnsi="Palatino Linotype" w:cs="Times New Roman"/>
          <w:sz w:val="24"/>
        </w:rPr>
      </w:pPr>
    </w:p>
    <w:p w:rsidR="00F85850" w:rsidRDefault="007C5970" w:rsidP="00F85850">
      <w:pPr>
        <w:spacing w:after="0" w:line="240" w:lineRule="auto"/>
        <w:jc w:val="both"/>
        <w:rPr>
          <w:rFonts w:ascii="Palatino Linotype" w:hAnsi="Palatino Linotype" w:cs="Times New Roman"/>
          <w:sz w:val="24"/>
          <w:szCs w:val="24"/>
        </w:rPr>
      </w:pPr>
      <w:r>
        <w:rPr>
          <w:rFonts w:ascii="Palatino Linotype" w:hAnsi="Palatino Linotype" w:cs="Times New Roman"/>
          <w:sz w:val="24"/>
          <w:szCs w:val="24"/>
        </w:rPr>
        <w:t>Sejalan dengan hal tersebut, dalam peraturan menteri pendidikan nasional no 22 tahun 2006 tentang standar isi untuk satuan pendidikan dasar dan menengah, salah satu tujuan pembelajaran matematika adalah agar siswa memiliki kemampuan memahami konsep matematika, menjelaskan keterkaitan antarkonsep dan mengaplikasikan konsep atau alogaritma, secara luwes, akurat, efisien, dan tepat, dalam pemecahan masalah. Pada kenyataannya, penguasaan matematika selalu menjadi permasalahan. Dilihat dari rata-rata nilai khususnya matematika pada Ujian Nasional (UN) tingkat SMP yang diselenggarakan memperlihatkan rendahnya kemampuan pemahaman siswa terhadap matematika sebagaimana tertera pada Tabel 1</w:t>
      </w:r>
      <w:r w:rsidR="00F85850">
        <w:rPr>
          <w:rFonts w:ascii="Palatino Linotype" w:hAnsi="Palatino Linotype" w:cs="Times New Roman"/>
          <w:sz w:val="24"/>
          <w:szCs w:val="24"/>
        </w:rPr>
        <w:t xml:space="preserve"> </w:t>
      </w:r>
      <w:r w:rsidR="00F85850">
        <w:rPr>
          <w:rFonts w:ascii="Palatino Linotype" w:hAnsi="Palatino Linotype" w:cs="Times New Roman"/>
          <w:sz w:val="24"/>
          <w:szCs w:val="24"/>
        </w:rPr>
        <w:fldChar w:fldCharType="begin"/>
      </w:r>
      <w:r w:rsidR="00F85850">
        <w:rPr>
          <w:rFonts w:ascii="Palatino Linotype" w:hAnsi="Palatino Linotype" w:cs="Times New Roman"/>
          <w:sz w:val="24"/>
          <w:szCs w:val="24"/>
        </w:rPr>
        <w:instrText>ADDIN CSL_CITATION {"citationItems":[{"id":"ITEM-1","itemData":{"URL":"https://puspendik.kemdikbud.go.id/hasil-un/","author":[{"dropping-particle":"","family":"Kemendikbud","given":"","non-dropping-particle":"","parse-names":false,"suffix":""}],"id":"ITEM-1","issued":{"date-parts":[["2019"]]},"title":"Laporan Hasil Ujian Nasional","type":"webpage"},"uris":["http://www.mendeley.com/documents/?uuid=bcfeed2b-6bfd-421b-9969-d3616d5eb224"]}],"mendeley":{"formattedCitation":"(Kemendikbud, 2019)","plainTextFormattedCitation":"(Kemendikbud, 2019)","previouslyFormattedCitation":"(Kemendikbud, 2019)"},"properties":{"noteIndex":0},"schema":"https://github.com/citation-style-language/schema/raw/master/csl-citation.json"}</w:instrText>
      </w:r>
      <w:r w:rsidR="00F85850">
        <w:rPr>
          <w:rFonts w:ascii="Palatino Linotype" w:hAnsi="Palatino Linotype" w:cs="Times New Roman"/>
          <w:sz w:val="24"/>
          <w:szCs w:val="24"/>
        </w:rPr>
        <w:fldChar w:fldCharType="separate"/>
      </w:r>
      <w:r w:rsidR="00F85850">
        <w:rPr>
          <w:rFonts w:ascii="Palatino Linotype" w:hAnsi="Palatino Linotype" w:cs="Times New Roman"/>
          <w:noProof/>
          <w:sz w:val="24"/>
          <w:szCs w:val="24"/>
        </w:rPr>
        <w:t xml:space="preserve">(Kemendikbud, </w:t>
      </w:r>
      <w:hyperlink w:anchor="Kemendikbud2019" w:history="1">
        <w:r w:rsidR="00F85850" w:rsidRPr="00B41389">
          <w:rPr>
            <w:rStyle w:val="Hyperlink"/>
            <w:rFonts w:ascii="Palatino Linotype" w:hAnsi="Palatino Linotype" w:cs="Times New Roman"/>
            <w:noProof/>
            <w:sz w:val="24"/>
            <w:szCs w:val="24"/>
          </w:rPr>
          <w:t>2019</w:t>
        </w:r>
      </w:hyperlink>
      <w:r w:rsidR="00F85850">
        <w:rPr>
          <w:rFonts w:ascii="Palatino Linotype" w:hAnsi="Palatino Linotype" w:cs="Times New Roman"/>
          <w:noProof/>
          <w:sz w:val="24"/>
          <w:szCs w:val="24"/>
        </w:rPr>
        <w:t>)</w:t>
      </w:r>
      <w:r w:rsidR="00F85850">
        <w:rPr>
          <w:rFonts w:ascii="Palatino Linotype" w:hAnsi="Palatino Linotype" w:cs="Times New Roman"/>
          <w:sz w:val="24"/>
          <w:szCs w:val="24"/>
        </w:rPr>
        <w:fldChar w:fldCharType="end"/>
      </w:r>
      <w:r w:rsidR="00F85850">
        <w:rPr>
          <w:rFonts w:ascii="Palatino Linotype" w:hAnsi="Palatino Linotype" w:cs="Times New Roman"/>
          <w:sz w:val="24"/>
          <w:szCs w:val="24"/>
        </w:rPr>
        <w:t>.</w:t>
      </w:r>
    </w:p>
    <w:p w:rsidR="00F85850" w:rsidRDefault="00F85850">
      <w:pPr>
        <w:spacing w:after="0" w:line="240" w:lineRule="auto"/>
        <w:jc w:val="both"/>
        <w:rPr>
          <w:rFonts w:ascii="Palatino Linotype" w:hAnsi="Palatino Linotype" w:cs="Times New Roman"/>
          <w:sz w:val="24"/>
          <w:szCs w:val="24"/>
        </w:rPr>
      </w:pPr>
    </w:p>
    <w:p w:rsidR="00F85850" w:rsidRDefault="00F85850" w:rsidP="00F85850">
      <w:pPr>
        <w:pStyle w:val="ListParagraph"/>
        <w:spacing w:after="0" w:line="240" w:lineRule="auto"/>
        <w:ind w:left="0"/>
        <w:jc w:val="center"/>
        <w:rPr>
          <w:rFonts w:ascii="Palatino Linotype" w:hAnsi="Palatino Linotype" w:cs="Times New Roman"/>
          <w:sz w:val="20"/>
          <w:szCs w:val="20"/>
        </w:rPr>
      </w:pPr>
    </w:p>
    <w:p w:rsidR="00D740E0" w:rsidRPr="00AE30B6" w:rsidRDefault="007C5970" w:rsidP="00AE30B6">
      <w:pPr>
        <w:pStyle w:val="Subtitle"/>
        <w:spacing w:after="0"/>
        <w:jc w:val="center"/>
        <w:rPr>
          <w:rFonts w:ascii="Palatino Linotype" w:eastAsia="Calibri" w:hAnsi="Palatino Linotype" w:cs="Times New Roman"/>
          <w:color w:val="auto"/>
          <w:spacing w:val="0"/>
          <w:sz w:val="20"/>
          <w:szCs w:val="20"/>
        </w:rPr>
      </w:pPr>
      <w:r w:rsidRPr="00AE30B6">
        <w:rPr>
          <w:rFonts w:ascii="Palatino Linotype" w:eastAsia="Calibri" w:hAnsi="Palatino Linotype" w:cs="Times New Roman"/>
          <w:color w:val="auto"/>
          <w:spacing w:val="0"/>
          <w:sz w:val="20"/>
          <w:szCs w:val="20"/>
        </w:rPr>
        <w:lastRenderedPageBreak/>
        <w:t>Tabel 1 Rata-rata Nilai UN tingkat SMP Mata Pelajaran Matematika</w:t>
      </w:r>
    </w:p>
    <w:tbl>
      <w:tblPr>
        <w:tblStyle w:val="TableGrid"/>
        <w:tblW w:w="3893"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70"/>
        <w:gridCol w:w="1414"/>
        <w:gridCol w:w="1909"/>
      </w:tblGrid>
      <w:tr w:rsidR="00D740E0" w:rsidRPr="00F85850" w:rsidTr="00B34A30">
        <w:trPr>
          <w:trHeight w:val="278"/>
          <w:tblHeader/>
          <w:jc w:val="center"/>
        </w:trPr>
        <w:tc>
          <w:tcPr>
            <w:tcW w:w="570" w:type="dxa"/>
            <w:shd w:val="clear" w:color="auto" w:fill="auto"/>
            <w:vAlign w:val="center"/>
          </w:tcPr>
          <w:p w:rsidR="00D740E0" w:rsidRPr="00F85850" w:rsidRDefault="007C5970" w:rsidP="00F85850">
            <w:pPr>
              <w:pStyle w:val="ListParagraph"/>
              <w:spacing w:after="20"/>
              <w:ind w:left="0"/>
              <w:rPr>
                <w:rFonts w:ascii="Palatino Linotype" w:hAnsi="Palatino Linotype" w:cs="Times New Roman"/>
                <w:sz w:val="20"/>
                <w:szCs w:val="24"/>
              </w:rPr>
            </w:pPr>
            <w:r w:rsidRPr="00F85850">
              <w:rPr>
                <w:rFonts w:ascii="Palatino Linotype" w:hAnsi="Palatino Linotype" w:cs="Times New Roman"/>
                <w:sz w:val="20"/>
                <w:szCs w:val="24"/>
              </w:rPr>
              <w:t>No.</w:t>
            </w:r>
          </w:p>
        </w:tc>
        <w:tc>
          <w:tcPr>
            <w:tcW w:w="1414" w:type="dxa"/>
            <w:shd w:val="clear" w:color="auto" w:fill="auto"/>
            <w:vAlign w:val="center"/>
          </w:tcPr>
          <w:p w:rsidR="00D740E0" w:rsidRPr="00F85850" w:rsidRDefault="007C5970" w:rsidP="00F85850">
            <w:pPr>
              <w:pStyle w:val="ListParagraph"/>
              <w:spacing w:after="20"/>
              <w:ind w:left="0"/>
              <w:rPr>
                <w:rFonts w:ascii="Palatino Linotype" w:hAnsi="Palatino Linotype" w:cs="Times New Roman"/>
                <w:sz w:val="20"/>
                <w:szCs w:val="24"/>
              </w:rPr>
            </w:pPr>
            <w:r w:rsidRPr="00F85850">
              <w:rPr>
                <w:rFonts w:ascii="Palatino Linotype" w:hAnsi="Palatino Linotype" w:cs="Times New Roman"/>
                <w:sz w:val="20"/>
                <w:szCs w:val="24"/>
              </w:rPr>
              <w:t>Tahun</w:t>
            </w:r>
          </w:p>
        </w:tc>
        <w:tc>
          <w:tcPr>
            <w:tcW w:w="1909" w:type="dxa"/>
            <w:shd w:val="clear" w:color="auto" w:fill="auto"/>
            <w:vAlign w:val="center"/>
          </w:tcPr>
          <w:p w:rsidR="00D740E0" w:rsidRPr="00F85850" w:rsidRDefault="007C5970" w:rsidP="00F85850">
            <w:pPr>
              <w:spacing w:after="20"/>
              <w:rPr>
                <w:rFonts w:ascii="Palatino Linotype" w:hAnsi="Palatino Linotype" w:cs="Times New Roman"/>
                <w:sz w:val="20"/>
                <w:szCs w:val="24"/>
              </w:rPr>
            </w:pPr>
            <w:r w:rsidRPr="00F85850">
              <w:rPr>
                <w:rFonts w:ascii="Palatino Linotype" w:hAnsi="Palatino Linotype" w:cs="Times New Roman"/>
                <w:sz w:val="20"/>
                <w:szCs w:val="24"/>
              </w:rPr>
              <w:t>Rata-rata UN</w:t>
            </w:r>
          </w:p>
        </w:tc>
      </w:tr>
      <w:tr w:rsidR="00D740E0" w:rsidRPr="00F85850" w:rsidTr="00B34A30">
        <w:trPr>
          <w:trHeight w:val="224"/>
          <w:jc w:val="center"/>
        </w:trPr>
        <w:tc>
          <w:tcPr>
            <w:tcW w:w="570" w:type="dxa"/>
            <w:tcBorders>
              <w:bottom w:val="nil"/>
            </w:tcBorders>
            <w:shd w:val="clear" w:color="auto" w:fill="auto"/>
            <w:vAlign w:val="center"/>
          </w:tcPr>
          <w:p w:rsidR="00D740E0" w:rsidRPr="00F85850" w:rsidRDefault="00D740E0" w:rsidP="00F85850">
            <w:pPr>
              <w:pStyle w:val="ListParagraph"/>
              <w:numPr>
                <w:ilvl w:val="0"/>
                <w:numId w:val="1"/>
              </w:numPr>
              <w:spacing w:after="20"/>
              <w:rPr>
                <w:rFonts w:ascii="Palatino Linotype" w:hAnsi="Palatino Linotype" w:cs="Times New Roman"/>
                <w:sz w:val="20"/>
                <w:szCs w:val="24"/>
              </w:rPr>
            </w:pPr>
          </w:p>
        </w:tc>
        <w:tc>
          <w:tcPr>
            <w:tcW w:w="1414" w:type="dxa"/>
            <w:tcBorders>
              <w:bottom w:val="nil"/>
            </w:tcBorders>
            <w:shd w:val="clear" w:color="auto" w:fill="auto"/>
            <w:vAlign w:val="center"/>
          </w:tcPr>
          <w:p w:rsidR="00D740E0" w:rsidRPr="00F85850" w:rsidRDefault="007C5970" w:rsidP="00F85850">
            <w:pPr>
              <w:pStyle w:val="ListParagraph"/>
              <w:spacing w:after="20"/>
              <w:ind w:left="0"/>
              <w:rPr>
                <w:rFonts w:ascii="Palatino Linotype" w:hAnsi="Palatino Linotype" w:cs="Times New Roman"/>
                <w:sz w:val="20"/>
                <w:szCs w:val="24"/>
              </w:rPr>
            </w:pPr>
            <w:r w:rsidRPr="00F85850">
              <w:rPr>
                <w:rFonts w:ascii="Palatino Linotype" w:hAnsi="Palatino Linotype" w:cs="Times New Roman"/>
                <w:sz w:val="20"/>
                <w:szCs w:val="24"/>
              </w:rPr>
              <w:t>2017</w:t>
            </w:r>
          </w:p>
        </w:tc>
        <w:tc>
          <w:tcPr>
            <w:tcW w:w="1909" w:type="dxa"/>
            <w:tcBorders>
              <w:bottom w:val="nil"/>
            </w:tcBorders>
            <w:shd w:val="clear" w:color="auto" w:fill="auto"/>
            <w:vAlign w:val="center"/>
          </w:tcPr>
          <w:p w:rsidR="00D740E0" w:rsidRPr="00F85850" w:rsidRDefault="007C5970" w:rsidP="00F85850">
            <w:pPr>
              <w:spacing w:after="20"/>
              <w:rPr>
                <w:rFonts w:ascii="Palatino Linotype" w:hAnsi="Palatino Linotype" w:cs="Times New Roman"/>
                <w:sz w:val="20"/>
                <w:szCs w:val="24"/>
              </w:rPr>
            </w:pPr>
            <w:r w:rsidRPr="00F85850">
              <w:rPr>
                <w:rFonts w:ascii="Palatino Linotype" w:hAnsi="Palatino Linotype" w:cs="Times New Roman"/>
                <w:sz w:val="20"/>
                <w:szCs w:val="24"/>
              </w:rPr>
              <w:t>50.31</w:t>
            </w:r>
          </w:p>
        </w:tc>
      </w:tr>
      <w:tr w:rsidR="00D740E0" w:rsidRPr="00F85850" w:rsidTr="00B34A30">
        <w:trPr>
          <w:trHeight w:val="71"/>
          <w:jc w:val="center"/>
        </w:trPr>
        <w:tc>
          <w:tcPr>
            <w:tcW w:w="570" w:type="dxa"/>
            <w:tcBorders>
              <w:top w:val="nil"/>
              <w:bottom w:val="nil"/>
            </w:tcBorders>
            <w:shd w:val="clear" w:color="auto" w:fill="auto"/>
            <w:vAlign w:val="center"/>
          </w:tcPr>
          <w:p w:rsidR="00D740E0" w:rsidRPr="00F85850" w:rsidRDefault="00D740E0" w:rsidP="00F85850">
            <w:pPr>
              <w:pStyle w:val="ListParagraph"/>
              <w:numPr>
                <w:ilvl w:val="0"/>
                <w:numId w:val="1"/>
              </w:numPr>
              <w:spacing w:after="20"/>
              <w:rPr>
                <w:rFonts w:ascii="Palatino Linotype" w:hAnsi="Palatino Linotype" w:cs="Times New Roman"/>
                <w:sz w:val="20"/>
                <w:szCs w:val="24"/>
              </w:rPr>
            </w:pPr>
          </w:p>
        </w:tc>
        <w:tc>
          <w:tcPr>
            <w:tcW w:w="1414" w:type="dxa"/>
            <w:tcBorders>
              <w:top w:val="nil"/>
              <w:bottom w:val="nil"/>
            </w:tcBorders>
            <w:shd w:val="clear" w:color="auto" w:fill="auto"/>
            <w:vAlign w:val="center"/>
          </w:tcPr>
          <w:p w:rsidR="00D740E0" w:rsidRPr="00F85850" w:rsidRDefault="007C5970" w:rsidP="00F85850">
            <w:pPr>
              <w:pStyle w:val="ListParagraph"/>
              <w:spacing w:after="20"/>
              <w:ind w:left="0"/>
              <w:rPr>
                <w:rFonts w:ascii="Palatino Linotype" w:hAnsi="Palatino Linotype" w:cs="Times New Roman"/>
                <w:sz w:val="20"/>
                <w:szCs w:val="24"/>
              </w:rPr>
            </w:pPr>
            <w:r w:rsidRPr="00F85850">
              <w:rPr>
                <w:rFonts w:ascii="Palatino Linotype" w:hAnsi="Palatino Linotype" w:cs="Times New Roman"/>
                <w:sz w:val="20"/>
                <w:szCs w:val="24"/>
              </w:rPr>
              <w:t>2018</w:t>
            </w:r>
          </w:p>
        </w:tc>
        <w:tc>
          <w:tcPr>
            <w:tcW w:w="1909" w:type="dxa"/>
            <w:tcBorders>
              <w:top w:val="nil"/>
              <w:bottom w:val="nil"/>
            </w:tcBorders>
            <w:shd w:val="clear" w:color="auto" w:fill="auto"/>
            <w:vAlign w:val="center"/>
          </w:tcPr>
          <w:p w:rsidR="00D740E0" w:rsidRPr="00F85850" w:rsidRDefault="007C5970" w:rsidP="00F85850">
            <w:pPr>
              <w:spacing w:after="20"/>
              <w:rPr>
                <w:rFonts w:ascii="Palatino Linotype" w:hAnsi="Palatino Linotype" w:cs="Times New Roman"/>
                <w:sz w:val="20"/>
                <w:szCs w:val="24"/>
              </w:rPr>
            </w:pPr>
            <w:r w:rsidRPr="00F85850">
              <w:rPr>
                <w:rFonts w:ascii="Palatino Linotype" w:hAnsi="Palatino Linotype" w:cs="Times New Roman"/>
                <w:sz w:val="20"/>
                <w:szCs w:val="24"/>
              </w:rPr>
              <w:t>43.34</w:t>
            </w:r>
          </w:p>
        </w:tc>
      </w:tr>
      <w:tr w:rsidR="00D740E0" w:rsidRPr="00F85850" w:rsidTr="00B34A30">
        <w:trPr>
          <w:trHeight w:val="70"/>
          <w:jc w:val="center"/>
        </w:trPr>
        <w:tc>
          <w:tcPr>
            <w:tcW w:w="570" w:type="dxa"/>
            <w:tcBorders>
              <w:top w:val="nil"/>
            </w:tcBorders>
            <w:shd w:val="clear" w:color="auto" w:fill="auto"/>
            <w:vAlign w:val="center"/>
          </w:tcPr>
          <w:p w:rsidR="00D740E0" w:rsidRPr="00F85850" w:rsidRDefault="00D740E0" w:rsidP="00F85850">
            <w:pPr>
              <w:pStyle w:val="ListParagraph"/>
              <w:numPr>
                <w:ilvl w:val="0"/>
                <w:numId w:val="1"/>
              </w:numPr>
              <w:spacing w:after="20"/>
              <w:rPr>
                <w:rFonts w:ascii="Palatino Linotype" w:hAnsi="Palatino Linotype" w:cs="Times New Roman"/>
                <w:sz w:val="20"/>
                <w:szCs w:val="24"/>
              </w:rPr>
            </w:pPr>
          </w:p>
        </w:tc>
        <w:tc>
          <w:tcPr>
            <w:tcW w:w="1414" w:type="dxa"/>
            <w:tcBorders>
              <w:top w:val="nil"/>
            </w:tcBorders>
            <w:shd w:val="clear" w:color="auto" w:fill="auto"/>
            <w:vAlign w:val="center"/>
          </w:tcPr>
          <w:p w:rsidR="00D740E0" w:rsidRPr="00F85850" w:rsidRDefault="007C5970" w:rsidP="00F85850">
            <w:pPr>
              <w:pStyle w:val="ListParagraph"/>
              <w:spacing w:after="20"/>
              <w:ind w:left="0"/>
              <w:rPr>
                <w:rFonts w:ascii="Palatino Linotype" w:hAnsi="Palatino Linotype" w:cs="Times New Roman"/>
                <w:sz w:val="20"/>
                <w:szCs w:val="24"/>
              </w:rPr>
            </w:pPr>
            <w:r w:rsidRPr="00F85850">
              <w:rPr>
                <w:rFonts w:ascii="Palatino Linotype" w:hAnsi="Palatino Linotype" w:cs="Times New Roman"/>
                <w:sz w:val="20"/>
                <w:szCs w:val="24"/>
              </w:rPr>
              <w:t>2019</w:t>
            </w:r>
          </w:p>
        </w:tc>
        <w:tc>
          <w:tcPr>
            <w:tcW w:w="1909" w:type="dxa"/>
            <w:tcBorders>
              <w:top w:val="nil"/>
            </w:tcBorders>
            <w:shd w:val="clear" w:color="auto" w:fill="auto"/>
            <w:vAlign w:val="center"/>
          </w:tcPr>
          <w:p w:rsidR="00D740E0" w:rsidRPr="00F85850" w:rsidRDefault="007C5970" w:rsidP="00F85850">
            <w:pPr>
              <w:spacing w:after="20"/>
              <w:rPr>
                <w:rFonts w:ascii="Palatino Linotype" w:hAnsi="Palatino Linotype" w:cs="Times New Roman"/>
                <w:sz w:val="20"/>
                <w:szCs w:val="24"/>
              </w:rPr>
            </w:pPr>
            <w:r w:rsidRPr="00F85850">
              <w:rPr>
                <w:rFonts w:ascii="Palatino Linotype" w:hAnsi="Palatino Linotype" w:cs="Times New Roman"/>
                <w:sz w:val="20"/>
                <w:szCs w:val="24"/>
              </w:rPr>
              <w:t>45.52</w:t>
            </w:r>
          </w:p>
        </w:tc>
      </w:tr>
    </w:tbl>
    <w:p w:rsidR="00D740E0" w:rsidRDefault="007C5970">
      <w:pPr>
        <w:pStyle w:val="ListParagraph"/>
        <w:spacing w:after="20" w:line="240" w:lineRule="auto"/>
        <w:ind w:left="360"/>
        <w:jc w:val="both"/>
        <w:rPr>
          <w:rFonts w:ascii="Palatino Linotype" w:hAnsi="Palatino Linotype" w:cs="Times New Roman"/>
          <w:sz w:val="24"/>
          <w:szCs w:val="24"/>
        </w:rPr>
      </w:pP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p>
    <w:p w:rsidR="00D740E0" w:rsidRDefault="007C5970">
      <w:pPr>
        <w:pStyle w:val="ListParagraph"/>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 xml:space="preserve">Sesuai dengan rata-rata nilai UN </w:t>
      </w:r>
      <w:r w:rsidR="00F85850">
        <w:rPr>
          <w:rFonts w:ascii="Palatino Linotype" w:hAnsi="Palatino Linotype" w:cs="Times New Roman"/>
          <w:sz w:val="24"/>
          <w:szCs w:val="24"/>
        </w:rPr>
        <w:t>yang tertera pada tabel 1,</w:t>
      </w:r>
      <w:r>
        <w:rPr>
          <w:rFonts w:ascii="Palatino Linotype" w:hAnsi="Palatino Linotype" w:cs="Times New Roman"/>
          <w:sz w:val="24"/>
          <w:szCs w:val="24"/>
        </w:rPr>
        <w:t xml:space="preserve"> dijelaskan bahwa tingkat pencapaian kompetensi lulusan dengan nilai ≤ 55 maka masuk dalam kategori kurang</w:t>
      </w:r>
      <w:r w:rsidR="00F85850">
        <w:rPr>
          <w:rFonts w:ascii="Palatino Linotype" w:hAnsi="Palatino Linotype" w:cs="Times New Roman"/>
          <w:sz w:val="24"/>
          <w:szCs w:val="24"/>
        </w:rPr>
        <w:t xml:space="preserve"> </w:t>
      </w:r>
      <w:r w:rsidR="00F85850">
        <w:rPr>
          <w:rFonts w:ascii="Palatino Linotype" w:hAnsi="Palatino Linotype" w:cs="Times New Roman"/>
          <w:sz w:val="24"/>
          <w:szCs w:val="24"/>
        </w:rPr>
        <w:fldChar w:fldCharType="begin"/>
      </w:r>
      <w:r w:rsidR="00F85850">
        <w:rPr>
          <w:rFonts w:ascii="Palatino Linotype" w:hAnsi="Palatino Linotype" w:cs="Times New Roman"/>
          <w:sz w:val="24"/>
          <w:szCs w:val="24"/>
        </w:rPr>
        <w:instrText>ADDIN CSL_CITATION {"citationItems":[{"id":"ITEM-1","itemData":{"author":[{"dropping-particle":"","family":"BSNP","given":"","non-dropping-particle":"","parse-names":false,"suffix":""}],"id":"ITEM-1","issued":{"date-parts":[["2018"]]},"title":"PROSEDUR OPERASIONAL STANDAR (POS) PENYELENGGARAAN UJIAN NASIONAL","type":"article-journal"},"uris":["http://www.mendeley.com/documents/?uuid=522417b7-18d7-4448-a157-021faaacfe15"]}],"mendeley":{"formattedCitation":"(BSNP, 2018)","plainTextFormattedCitation":"(BSNP, 2018)","previouslyFormattedCitation":"(BSNP, 2018)"},"properties":{"noteIndex":0},"schema":"https://github.com/citation-style-language/schema/raw/master/csl-citation.json"}</w:instrText>
      </w:r>
      <w:r w:rsidR="00F85850">
        <w:rPr>
          <w:rFonts w:ascii="Palatino Linotype" w:hAnsi="Palatino Linotype" w:cs="Times New Roman"/>
          <w:sz w:val="24"/>
          <w:szCs w:val="24"/>
        </w:rPr>
        <w:fldChar w:fldCharType="separate"/>
      </w:r>
      <w:r w:rsidR="00F85850">
        <w:rPr>
          <w:rFonts w:ascii="Palatino Linotype" w:hAnsi="Palatino Linotype" w:cs="Times New Roman"/>
          <w:noProof/>
          <w:sz w:val="24"/>
          <w:szCs w:val="24"/>
        </w:rPr>
        <w:t xml:space="preserve">(BSNP, </w:t>
      </w:r>
      <w:hyperlink w:anchor="BSNP2018" w:history="1">
        <w:r w:rsidR="00F85850" w:rsidRPr="00B41389">
          <w:rPr>
            <w:rStyle w:val="Hyperlink"/>
            <w:rFonts w:ascii="Palatino Linotype" w:hAnsi="Palatino Linotype" w:cs="Times New Roman"/>
            <w:noProof/>
            <w:sz w:val="24"/>
            <w:szCs w:val="24"/>
          </w:rPr>
          <w:t>2018</w:t>
        </w:r>
      </w:hyperlink>
      <w:r w:rsidR="00F85850">
        <w:rPr>
          <w:rFonts w:ascii="Palatino Linotype" w:hAnsi="Palatino Linotype" w:cs="Times New Roman"/>
          <w:noProof/>
          <w:sz w:val="24"/>
          <w:szCs w:val="24"/>
        </w:rPr>
        <w:t>)</w:t>
      </w:r>
      <w:r w:rsidR="00F85850">
        <w:rPr>
          <w:rFonts w:ascii="Palatino Linotype" w:hAnsi="Palatino Linotype" w:cs="Times New Roman"/>
          <w:sz w:val="24"/>
          <w:szCs w:val="24"/>
        </w:rPr>
        <w:fldChar w:fldCharType="end"/>
      </w:r>
      <w:r>
        <w:rPr>
          <w:rFonts w:ascii="Palatino Linotype" w:hAnsi="Palatino Linotype" w:cs="Times New Roman"/>
          <w:sz w:val="24"/>
          <w:szCs w:val="24"/>
        </w:rPr>
        <w:t xml:space="preserve">. Berdasarkan hal tersebut diindikasikan bahwa kemampuan siswa masih rendah dalam menyelesaikan soal-soal UN. Hal tersebut diakibatkan oleh ketidakmampuan siswa dalam menggunakan konsep untuk menyelesaikan soal-soal tersebut, dengan kata lain pemahaman siswa terhadap konsep termasuk kurang. </w:t>
      </w:r>
      <w:r>
        <w:rPr>
          <w:rFonts w:ascii="Palatino Linotype" w:hAnsi="Palatino Linotype" w:cs="Times New Roman"/>
          <w:sz w:val="24"/>
        </w:rPr>
        <w:t xml:space="preserve">Fakta mengenai rendahnya pemahaman konsep matematika siswa juga diperoleh berdasarkan penelitian sebelumnya dari </w:t>
      </w:r>
      <w:r w:rsidR="001D3F92">
        <w:rPr>
          <w:rFonts w:ascii="Palatino Linotype" w:hAnsi="Palatino Linotype" w:cs="Times New Roman"/>
          <w:sz w:val="24"/>
        </w:rPr>
        <w:fldChar w:fldCharType="begin"/>
      </w:r>
      <w:r>
        <w:rPr>
          <w:rFonts w:ascii="Palatino Linotype" w:hAnsi="Palatino Linotype" w:cs="Times New Roman"/>
          <w:sz w:val="24"/>
        </w:rPr>
        <w:instrText>ADDIN CSL_CITATION {"citationItems":[{"id":"ITEM-1","itemData":{"abstract":"Mata pelajaran Matematika dimata para siswa SMP Negeri 1 Sukarame adalah salah satu mata pelajaran yang menjadi momok menakutkan. Hal ini merupakan tantangan bagi guru matematika untuk mencari solusi bagaimana kegiatan pembelajaran menjadi bermakna dan tidak menyeramkan bagi siswa. Akibatnya siswa selama mengikuti pembelajaran tidak termotivasi untuk mengemukakan pendapat dan berpikir kritis dalam membagun pembelajaran yang konstruktivisme. Perumusan masalah dalam penelitian ini adalah sejauh mana pengaruh model pembelajaran Kooperatif NHT (Numbered Heads Together) dapat meningkatkan prestasi siswa dalam pembelajaran matematika di SMP Negeri 1 Sukarame Kabupaten Tasikmalaya. Yang menjadi kerangka dalam penelitian ini adalah keberhasilan dalam hasil belajar ditentukan oleh pengelolaan proses pembelajaran oleh seorang guru dengan cara menggunakan berbagai teknik dan strategi pembelajaran. Prosedur Pelaksanaan penelitian adalah menentukan metode penelitian, variable penelitian, teknik pengumpulan data melalui tes kognitif, observasi, wawancara, instrument penelitian, populasi dan sampel, desain penelitian, teknik pengolahan data, menganalisis data, serta menentukan waktu dan tempat penelitian. Kesimpulan umum dari hasil penelitian ini adalah perencanaan dan pengelolaan kelas, variasi model pembelajaran dan kemampuan awal siswa sangat menentukan kualitas pembelajaran Matematika, sehingga minat dan prestasi siswa dalam mengikuti pembelajaran Matematika menjadi lebih meningkat. Hal ini dapat dilihat dari hasil tes kognitif, observasi dan wawancara yang dilakukan dengan hasil kategori baik. Kesimpulan khusus dari hasil penelitian ini adalah bahwa model pembelajaran NHT dapat meningkatkan prestasi belajar matematika siswa.","author":[{"dropping-particle":"","family":"Sukmara","given":"Cucu","non-dropping-particle":"","parse-names":false,"suffix":""}],"container-title":"Saung Guru","id":"ITEM-1","issue":"2 Oktober","issued":{"date-parts":[["2011"]]},"page":"15-22","title":"PEMBELAJARAN KOOPERATIF NHT (NUMBERED HEADS TOGETHER) DALAM UPAYA MENINGKATKAN PRESTASI BELAJAR MATEMATIKA SISWA DI SMP NEGERI 1 SUKARAME KABUPATEN TASIKMALAYA JAWA BARAT","type":"article-journal","volume":"II"},"uris":["http://www.mendeley.com/documents/?uuid=c18813ef-56b5-4d04-9271-27b4136d75af"]}],"mendeley":{"formattedCitation":"(Sukmara, 2011)","plainTextFormattedCitation":"(Sukmara, 2011)","previouslyFormattedCitation":"(Sukmara, 2011)"},"properties":{"noteIndex":0},"schema":"https://github.com/citation-style-language/schema/raw/master/csl-citation.json"}</w:instrText>
      </w:r>
      <w:r w:rsidR="001D3F92">
        <w:rPr>
          <w:rFonts w:ascii="Palatino Linotype" w:hAnsi="Palatino Linotype" w:cs="Times New Roman"/>
          <w:sz w:val="24"/>
        </w:rPr>
        <w:fldChar w:fldCharType="separate"/>
      </w:r>
      <w:r>
        <w:rPr>
          <w:rFonts w:ascii="Palatino Linotype" w:hAnsi="Palatino Linotype" w:cs="Times New Roman"/>
          <w:noProof/>
          <w:sz w:val="24"/>
        </w:rPr>
        <w:t xml:space="preserve">(Sukmara, </w:t>
      </w:r>
      <w:hyperlink w:anchor="Sukmara2011" w:history="1">
        <w:r w:rsidRPr="00B41389">
          <w:rPr>
            <w:rStyle w:val="Hyperlink"/>
            <w:rFonts w:ascii="Palatino Linotype" w:hAnsi="Palatino Linotype" w:cs="Times New Roman"/>
            <w:noProof/>
            <w:sz w:val="24"/>
          </w:rPr>
          <w:t>2011</w:t>
        </w:r>
      </w:hyperlink>
      <w:r>
        <w:rPr>
          <w:rFonts w:ascii="Palatino Linotype" w:hAnsi="Palatino Linotype" w:cs="Times New Roman"/>
          <w:noProof/>
          <w:sz w:val="24"/>
        </w:rPr>
        <w:t>)</w:t>
      </w:r>
      <w:r w:rsidR="001D3F92">
        <w:rPr>
          <w:rFonts w:ascii="Palatino Linotype" w:hAnsi="Palatino Linotype" w:cs="Times New Roman"/>
          <w:sz w:val="24"/>
        </w:rPr>
        <w:fldChar w:fldCharType="end"/>
      </w:r>
      <w:r>
        <w:rPr>
          <w:rFonts w:ascii="Palatino Linotype" w:hAnsi="Palatino Linotype" w:cs="Times New Roman"/>
          <w:sz w:val="24"/>
        </w:rPr>
        <w:t xml:space="preserve"> yang menyatakan bahwa pemahaman konsep matematika siswa sangat rendah. Sejalan dengan hal tersebut, </w:t>
      </w:r>
      <w:r w:rsidR="001D3F92">
        <w:rPr>
          <w:rFonts w:ascii="Palatino Linotype" w:hAnsi="Palatino Linotype" w:cs="Times New Roman"/>
          <w:sz w:val="24"/>
        </w:rPr>
        <w:fldChar w:fldCharType="begin"/>
      </w:r>
      <w:r>
        <w:rPr>
          <w:rFonts w:ascii="Palatino Linotype" w:hAnsi="Palatino Linotype" w:cs="Times New Roman"/>
          <w:sz w:val="24"/>
        </w:rPr>
        <w:instrText>ADDIN CSL_CITATION {"citationItems":[{"id":"ITEM-1","itemData":{"DOI":"10.33603/jnpm.v1i2.562","ISSN":"2549-8495","abstract":"Penelitian ini berawal dari kemampuan pemahaman konsep matematika dan aktivitas peserta didik yang masih rendah. Rendahnya kemampuan pemahaman konsep matematika tersebut disebabkan belum tersedianya perangkat pembelajaran yang dapat mendukung peningkatan kemampuan pemahaman konsep matematika dan aktivitas peserta didik. Proses pembelajaran belum mendukung aktivitas peserta didik serta belum mampu membantu peserta didik untuk membangun dan mengembangkan pengetahuannya dalam menemukan sendiri prinsip/prosedur matematika. Tujuan penelitian ini adalah untuk mengungkapkan proses pengembangan dan untuk menghasilkan RPP dan LKPD berbasis pendekatan konstruktivisme yang valid, praktis dan efektif dalam meningkatkan kemampuan pemahaman konsep matematika dan aktivitas peserta didik kelas XI SMA. Penelitian pengembangan yang dilaksanakan ini menggunakan model pengembangan Plomp. Model pengembangan Plomp ini terdiri atas tiga fase, yaitu fase investigasi awal, fase pengembangan prototipe dan fase penilaian. Berdasarkan pengembangan yang telah dilaksanakan, diperoleh RPP dan LKPD matematika berbasis pendekatan konstruktivisme untuk kelas XI SMA yang valid, praktis dan efektif.","author":[{"dropping-particle":"","family":"Fitri","given":"Rahmi","non-dropping-particle":"","parse-names":false,"suffix":""}],"container-title":"JNPM (Jurnal Nasional Pendidikan Matematika)","id":"ITEM-1","issued":{"date-parts":[["2017"]]},"title":"Pengembangan Perangkat Pembelajaran Berbasis Pendekatan Konstruktivisme Untuk Meningkatkan Kemampuan Pemahaman Konsep Pada Materi Persamaan Lingkaran","type":"article-journal"},"uris":["http://www.mendeley.com/documents/?uuid=66499ad1-4cbe-47ae-905c-b803882505a0"]}],"mendeley":{"formattedCitation":"(Fitri, 2017)","plainTextFormattedCitation":"(Fitri, 2017)","previouslyFormattedCitation":"(Fitri, 2017)"},"properties":{"noteIndex":0},"schema":"https://github.com/citation-style-language/schema/raw/master/csl-citation.json"}</w:instrText>
      </w:r>
      <w:r w:rsidR="001D3F92">
        <w:rPr>
          <w:rFonts w:ascii="Palatino Linotype" w:hAnsi="Palatino Linotype" w:cs="Times New Roman"/>
          <w:sz w:val="24"/>
        </w:rPr>
        <w:fldChar w:fldCharType="separate"/>
      </w:r>
      <w:r>
        <w:rPr>
          <w:rFonts w:ascii="Palatino Linotype" w:hAnsi="Palatino Linotype" w:cs="Times New Roman"/>
          <w:noProof/>
          <w:sz w:val="24"/>
        </w:rPr>
        <w:t xml:space="preserve">(Fitri, </w:t>
      </w:r>
      <w:hyperlink w:anchor="Fitri2017" w:history="1">
        <w:r w:rsidRPr="00B41389">
          <w:rPr>
            <w:rStyle w:val="Hyperlink"/>
            <w:rFonts w:ascii="Palatino Linotype" w:hAnsi="Palatino Linotype" w:cs="Times New Roman"/>
            <w:noProof/>
            <w:sz w:val="24"/>
          </w:rPr>
          <w:t>2017</w:t>
        </w:r>
      </w:hyperlink>
      <w:r>
        <w:rPr>
          <w:rFonts w:ascii="Palatino Linotype" w:hAnsi="Palatino Linotype" w:cs="Times New Roman"/>
          <w:noProof/>
          <w:sz w:val="24"/>
        </w:rPr>
        <w:t>)</w:t>
      </w:r>
      <w:r w:rsidR="001D3F92">
        <w:rPr>
          <w:rFonts w:ascii="Palatino Linotype" w:hAnsi="Palatino Linotype" w:cs="Times New Roman"/>
          <w:sz w:val="24"/>
        </w:rPr>
        <w:fldChar w:fldCharType="end"/>
      </w:r>
      <w:r>
        <w:rPr>
          <w:rFonts w:ascii="Palatino Linotype" w:hAnsi="Palatino Linotype" w:cs="Times New Roman"/>
          <w:sz w:val="24"/>
        </w:rPr>
        <w:t xml:space="preserve"> menyatakan bahwa hasil belajar siswa tergolong rendah dikarenakan pemahaman konsep siswa yang rendah. Rendahnya pemahaman konsep siswa akan berdampak pada sulitnya siswa dalam memecahkan suatu permasalahan </w:t>
      </w:r>
      <w:r w:rsidR="001D3F92">
        <w:rPr>
          <w:rFonts w:ascii="Palatino Linotype" w:hAnsi="Palatino Linotype" w:cs="Times New Roman"/>
          <w:sz w:val="24"/>
        </w:rPr>
        <w:fldChar w:fldCharType="begin"/>
      </w:r>
      <w:r>
        <w:rPr>
          <w:rFonts w:ascii="Palatino Linotype" w:hAnsi="Palatino Linotype" w:cs="Times New Roman"/>
          <w:sz w:val="24"/>
        </w:rPr>
        <w:instrText>ADDIN CSL_CITATION {"citationItems":[{"id":"ITEM-1","itemData":{"DOI":"10.33603/jnpm.v4i1.2872","ISSN":"2549-8495","author":[{"dropping-particle":"","family":"Kania","given":"Nia","non-dropping-particle":"","parse-names":false,"suffix":""}],"container-title":"JNPM (Jurnal Nasional Pendidikan Matematika)","id":"ITEM-1","issued":{"date-parts":[["2020"]]},"title":"Aplikasi Macromedia Flash untuk Meningkatkan Pemahaman Konsep Matematika Siswa","type":"article-journal"},"uris":["http://www.mendeley.com/documents/?uuid=e8cfa75c-af24-4170-89a1-1f63c57a31f1"]}],"mendeley":{"formattedCitation":"(Kania, 2020)","plainTextFormattedCitation":"(Kania, 2020)","previouslyFormattedCitation":"(Kania, 2020)"},"properties":{"noteIndex":0},"schema":"https://github.com/citation-style-language/schema/raw/master/csl-citation.json"}</w:instrText>
      </w:r>
      <w:r w:rsidR="001D3F92">
        <w:rPr>
          <w:rFonts w:ascii="Palatino Linotype" w:hAnsi="Palatino Linotype" w:cs="Times New Roman"/>
          <w:sz w:val="24"/>
        </w:rPr>
        <w:fldChar w:fldCharType="separate"/>
      </w:r>
      <w:r>
        <w:rPr>
          <w:rFonts w:ascii="Palatino Linotype" w:hAnsi="Palatino Linotype" w:cs="Times New Roman"/>
          <w:noProof/>
          <w:sz w:val="24"/>
        </w:rPr>
        <w:t xml:space="preserve">(Kania, </w:t>
      </w:r>
      <w:hyperlink w:anchor="Kania2020" w:history="1">
        <w:r w:rsidRPr="00B41389">
          <w:rPr>
            <w:rStyle w:val="Hyperlink"/>
            <w:rFonts w:ascii="Palatino Linotype" w:hAnsi="Palatino Linotype" w:cs="Times New Roman"/>
            <w:noProof/>
            <w:sz w:val="24"/>
          </w:rPr>
          <w:t>2020</w:t>
        </w:r>
      </w:hyperlink>
      <w:r>
        <w:rPr>
          <w:rFonts w:ascii="Palatino Linotype" w:hAnsi="Palatino Linotype" w:cs="Times New Roman"/>
          <w:noProof/>
          <w:sz w:val="24"/>
        </w:rPr>
        <w:t>)</w:t>
      </w:r>
      <w:r w:rsidR="001D3F92">
        <w:rPr>
          <w:rFonts w:ascii="Palatino Linotype" w:hAnsi="Palatino Linotype" w:cs="Times New Roman"/>
          <w:sz w:val="24"/>
        </w:rPr>
        <w:fldChar w:fldCharType="end"/>
      </w:r>
      <w:r>
        <w:rPr>
          <w:rFonts w:ascii="Palatino Linotype" w:hAnsi="Palatino Linotype" w:cs="Times New Roman"/>
          <w:sz w:val="24"/>
        </w:rPr>
        <w:t>.</w:t>
      </w:r>
    </w:p>
    <w:p w:rsidR="00D740E0" w:rsidRDefault="00D740E0">
      <w:pPr>
        <w:pStyle w:val="ListParagraph"/>
        <w:spacing w:after="0" w:line="240" w:lineRule="auto"/>
        <w:ind w:left="0"/>
        <w:jc w:val="both"/>
        <w:rPr>
          <w:rFonts w:ascii="Palatino Linotype" w:hAnsi="Palatino Linotype" w:cs="Times New Roman"/>
          <w:sz w:val="24"/>
          <w:szCs w:val="24"/>
        </w:rPr>
      </w:pPr>
    </w:p>
    <w:p w:rsidR="00DF6BD3" w:rsidRDefault="007C5970">
      <w:pPr>
        <w:pStyle w:val="ListParagraph"/>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 xml:space="preserve">Penyebab kurangnya pemahaman konsep matematika siswa dipengaruhi oleh beberapa faktor. Menurut </w:t>
      </w:r>
      <w:r w:rsidR="001D3F92">
        <w:rPr>
          <w:rFonts w:ascii="Palatino Linotype" w:hAnsi="Palatino Linotype" w:cs="Times New Roman"/>
          <w:sz w:val="24"/>
          <w:szCs w:val="24"/>
        </w:rPr>
        <w:fldChar w:fldCharType="begin"/>
      </w:r>
      <w:r>
        <w:rPr>
          <w:rFonts w:ascii="Palatino Linotype" w:hAnsi="Palatino Linotype" w:cs="Times New Roman"/>
          <w:sz w:val="24"/>
          <w:szCs w:val="24"/>
        </w:rPr>
        <w:instrText>ADDIN CSL_CITATION {"citationItems":[{"id":"ITEM-1","itemData":{"author":[{"dropping-particle":"","family":"Supriatin","given":"","non-dropping-particle":"","parse-names":false,"suffix":""},{"dropping-particle":"","family":"Caswita","given":"","non-dropping-particle":"","parse-names":false,"suffix":""},{"dropping-particle":"","family":"Rini","given":"Asnawati","non-dropping-particle":"","parse-names":false,"suffix":""}],"container-title":"Jurnal Pendidikan Matematika","id":"ITEM-1","issue":"5","issued":{"date-parts":[["2015"]]},"title":"Efektivitas Model Pembelajaran Kooperatif Tipe Tgt Terhadap Pemahaman Konsep Matematis Siswa","type":"article-journal","volume":"3"},"uris":["http://www.mendeley.com/documents/?uuid=1beb9cd9-0028-41fa-895e-efb88415167c"]}],"mendeley":{"formattedCitation":"(Supriatin et al., 2015)","plainTextFormattedCitation":"(Supriatin et al., 2015)","previouslyFormattedCitation":"(Supriatin et al., 2015)"},"properties":{"noteIndex":0},"schema":"https://github.com/citation-style-language/schema/raw/master/csl-citation.json"}</w:instrText>
      </w:r>
      <w:r w:rsidR="001D3F92">
        <w:rPr>
          <w:rFonts w:ascii="Palatino Linotype" w:hAnsi="Palatino Linotype" w:cs="Times New Roman"/>
          <w:sz w:val="24"/>
          <w:szCs w:val="24"/>
        </w:rPr>
        <w:fldChar w:fldCharType="separate"/>
      </w:r>
      <w:r w:rsidR="00E22B8E">
        <w:rPr>
          <w:rFonts w:ascii="Palatino Linotype" w:hAnsi="Palatino Linotype" w:cs="Times New Roman"/>
          <w:noProof/>
          <w:sz w:val="24"/>
          <w:szCs w:val="24"/>
        </w:rPr>
        <w:t>Supriatin, Caswita, &amp; Rini</w:t>
      </w:r>
      <w:r>
        <w:rPr>
          <w:rFonts w:ascii="Palatino Linotype" w:hAnsi="Palatino Linotype" w:cs="Times New Roman"/>
          <w:noProof/>
          <w:sz w:val="24"/>
          <w:szCs w:val="24"/>
        </w:rPr>
        <w:t xml:space="preserve"> </w:t>
      </w:r>
      <w:r w:rsidR="00CB6AB9">
        <w:rPr>
          <w:rFonts w:ascii="Palatino Linotype" w:hAnsi="Palatino Linotype" w:cs="Times New Roman"/>
          <w:noProof/>
          <w:sz w:val="24"/>
          <w:szCs w:val="24"/>
        </w:rPr>
        <w:t>(</w:t>
      </w:r>
      <w:hyperlink w:anchor="Supriatin2015" w:history="1">
        <w:r w:rsidRPr="00B41389">
          <w:rPr>
            <w:rStyle w:val="Hyperlink"/>
            <w:rFonts w:ascii="Palatino Linotype" w:hAnsi="Palatino Linotype" w:cs="Times New Roman"/>
            <w:noProof/>
            <w:sz w:val="24"/>
            <w:szCs w:val="24"/>
          </w:rPr>
          <w:t>2015</w:t>
        </w:r>
      </w:hyperlink>
      <w:r>
        <w:rPr>
          <w:rFonts w:ascii="Palatino Linotype" w:hAnsi="Palatino Linotype" w:cs="Times New Roman"/>
          <w:noProof/>
          <w:sz w:val="24"/>
          <w:szCs w:val="24"/>
        </w:rPr>
        <w:t>)</w:t>
      </w:r>
      <w:r w:rsidR="001D3F92">
        <w:rPr>
          <w:rFonts w:ascii="Palatino Linotype" w:hAnsi="Palatino Linotype" w:cs="Times New Roman"/>
          <w:sz w:val="24"/>
          <w:szCs w:val="24"/>
        </w:rPr>
        <w:fldChar w:fldCharType="end"/>
      </w:r>
      <w:r>
        <w:rPr>
          <w:rFonts w:ascii="Palatino Linotype" w:hAnsi="Palatino Linotype" w:cs="Times New Roman"/>
          <w:sz w:val="24"/>
          <w:szCs w:val="24"/>
        </w:rPr>
        <w:t>, sebagian besar siswa masih beranggapan bahwa matematika itu sulit, lambang-lambang yang bersifat abstrak</w:t>
      </w:r>
      <w:r w:rsidR="00AE30B6">
        <w:rPr>
          <w:rFonts w:ascii="Palatino Linotype" w:hAnsi="Palatino Linotype" w:cs="Times New Roman"/>
          <w:sz w:val="24"/>
          <w:szCs w:val="24"/>
        </w:rPr>
        <w:t>, dan operasi matematika yang me</w:t>
      </w:r>
      <w:r>
        <w:rPr>
          <w:rFonts w:ascii="Palatino Linotype" w:hAnsi="Palatino Linotype" w:cs="Times New Roman"/>
          <w:sz w:val="24"/>
          <w:szCs w:val="24"/>
        </w:rPr>
        <w:t>n</w:t>
      </w:r>
      <w:r w:rsidR="00AE30B6">
        <w:rPr>
          <w:rFonts w:ascii="Palatino Linotype" w:hAnsi="Palatino Linotype" w:cs="Times New Roman"/>
          <w:sz w:val="24"/>
          <w:szCs w:val="24"/>
        </w:rPr>
        <w:t>ak</w:t>
      </w:r>
      <w:r>
        <w:rPr>
          <w:rFonts w:ascii="Palatino Linotype" w:hAnsi="Palatino Linotype" w:cs="Times New Roman"/>
          <w:sz w:val="24"/>
          <w:szCs w:val="24"/>
        </w:rPr>
        <w:t xml:space="preserve">utkan. Selain itu, </w:t>
      </w:r>
      <w:r w:rsidR="001D3F92">
        <w:rPr>
          <w:rFonts w:ascii="Palatino Linotype" w:hAnsi="Palatino Linotype" w:cs="Times New Roman"/>
          <w:sz w:val="24"/>
          <w:szCs w:val="24"/>
        </w:rPr>
        <w:fldChar w:fldCharType="begin"/>
      </w:r>
      <w:r>
        <w:rPr>
          <w:rFonts w:ascii="Palatino Linotype" w:hAnsi="Palatino Linotype" w:cs="Times New Roman"/>
          <w:sz w:val="24"/>
          <w:szCs w:val="24"/>
        </w:rPr>
        <w:instrText>ADDIN CSL_CITATION {"citationItems":[{"id":"ITEM-1","itemData":{"abstract":"The purposes of this study to determine: (1) The different improvement of students proficiency of mathematics understanding who were taught through STAD, Jigsaw and the students who were taught through conventional study, (2) The different improvement of students proficiency of mathematics understanding who were taught through STAD, Jigsaw and the students who were taught through conventional study, (3) How the process of problem solving by the students who were taught through STAD, Jigsaw and conventional study. This research was aquasi-experimental study. This study population of this study are the students of XI IPA in Medan. The school are selected randomly as the subjects research, those are SMA Negeri 17 Medan and SMA Dharma Pancasila Medan. The first experimental class was treated by STAD, the second experimental class was treated by Jigsaw and the control class was treated by conventional study. The instruments used consist of: (1) The proficiency test of mathematics understanding, (2) The proficiency test of mathematics communication and (3) The observation sheet. These instruments have fullfilled the essential of content validity and reliability coefficient used were 0.91 and 0.91 for mathematics understanding and mathematics communication. The data analysis was done by using variance analysis (ANAVA). The results showed that (1) The different improvement of students proficiency of mathematics understanding who were taught through STAD, Jigsaw and the students who were taught through conventional study, (2) The different improvement of students proficiency of mathematics understanding who were taught through STAD, Jigsaw and the students who were taught through conventional study, (3) The process of problem solving by the students who were taught through STAD, Jigsaw have many variations if it was compared by the process of problem solving by the students who were taught through conventional study.","author":[{"dropping-particle":"","family":"Widyastuti","given":"Eri","non-dropping-particle":"","parse-names":false,"suffix":""}],"id":"ITEM-1","issued":{"date-parts":[["2010"]]},"page":"1-14","title":"Peningkatan Kemampuan Pemahaman Konsep dan Komunikasi Matematis Siswa Dengan Menggunakan Pembelajaran Kooperatif Tipe Jigsaw Eri Widyastuti 1","type":"article-journal"},"uris":["http://www.mendeley.com/documents/?uuid=4374a00b-e560-457d-af54-25073aa68c88"]}],"mendeley":{"formattedCitation":"(Widyastuti, 2010)","plainTextFormattedCitation":"(Widyastuti, 2010)","previouslyFormattedCitation":"(Widyastuti, 2010)"},"properties":{"noteIndex":0},"schema":"https://github.com/citation-style-language/schema/raw/master/csl-citation.json"}</w:instrText>
      </w:r>
      <w:r w:rsidR="001D3F92">
        <w:rPr>
          <w:rFonts w:ascii="Palatino Linotype" w:hAnsi="Palatino Linotype" w:cs="Times New Roman"/>
          <w:sz w:val="24"/>
          <w:szCs w:val="24"/>
        </w:rPr>
        <w:fldChar w:fldCharType="separate"/>
      </w:r>
      <w:r>
        <w:rPr>
          <w:rFonts w:ascii="Palatino Linotype" w:hAnsi="Palatino Linotype" w:cs="Times New Roman"/>
          <w:noProof/>
          <w:sz w:val="24"/>
          <w:szCs w:val="24"/>
        </w:rPr>
        <w:t xml:space="preserve">Widyastuti, </w:t>
      </w:r>
      <w:r w:rsidR="00CB6AB9">
        <w:rPr>
          <w:rFonts w:ascii="Palatino Linotype" w:hAnsi="Palatino Linotype" w:cs="Times New Roman"/>
          <w:noProof/>
          <w:sz w:val="24"/>
          <w:szCs w:val="24"/>
        </w:rPr>
        <w:t>(</w:t>
      </w:r>
      <w:hyperlink w:anchor="Widyastuti2010" w:history="1">
        <w:r w:rsidRPr="00B41389">
          <w:rPr>
            <w:rStyle w:val="Hyperlink"/>
            <w:rFonts w:ascii="Palatino Linotype" w:hAnsi="Palatino Linotype" w:cs="Times New Roman"/>
            <w:noProof/>
            <w:sz w:val="24"/>
            <w:szCs w:val="24"/>
          </w:rPr>
          <w:t>2010</w:t>
        </w:r>
      </w:hyperlink>
      <w:r>
        <w:rPr>
          <w:rFonts w:ascii="Palatino Linotype" w:hAnsi="Palatino Linotype" w:cs="Times New Roman"/>
          <w:noProof/>
          <w:sz w:val="24"/>
          <w:szCs w:val="24"/>
        </w:rPr>
        <w:t>)</w:t>
      </w:r>
      <w:r w:rsidR="001D3F92">
        <w:rPr>
          <w:rFonts w:ascii="Palatino Linotype" w:hAnsi="Palatino Linotype" w:cs="Times New Roman"/>
          <w:sz w:val="24"/>
          <w:szCs w:val="24"/>
        </w:rPr>
        <w:fldChar w:fldCharType="end"/>
      </w:r>
      <w:r w:rsidR="00F85850">
        <w:rPr>
          <w:rFonts w:ascii="Palatino Linotype" w:hAnsi="Palatino Linotype" w:cs="Times New Roman"/>
          <w:sz w:val="24"/>
          <w:szCs w:val="24"/>
        </w:rPr>
        <w:t xml:space="preserve"> </w:t>
      </w:r>
      <w:r>
        <w:rPr>
          <w:rFonts w:ascii="Palatino Linotype" w:hAnsi="Palatino Linotype"/>
          <w:sz w:val="24"/>
          <w:szCs w:val="24"/>
        </w:rPr>
        <w:t xml:space="preserve">juga </w:t>
      </w:r>
      <w:r>
        <w:rPr>
          <w:rFonts w:ascii="Palatino Linotype" w:hAnsi="Palatino Linotype" w:cs="Times New Roman"/>
          <w:sz w:val="24"/>
          <w:szCs w:val="24"/>
        </w:rPr>
        <w:t xml:space="preserve">menyatakan bahwa siswa tidak banyak terlibat dalam mengkonstruksi pengetahuannya, hanya menerima saja informasi yang disampaikan searah dari guru. Hal tersebut juga sejalan dengan pendapat </w:t>
      </w:r>
      <w:r w:rsidR="001D3F92">
        <w:rPr>
          <w:rFonts w:ascii="Palatino Linotype" w:hAnsi="Palatino Linotype" w:cs="Times New Roman"/>
          <w:sz w:val="24"/>
          <w:szCs w:val="24"/>
        </w:rPr>
        <w:fldChar w:fldCharType="begin"/>
      </w:r>
      <w:r>
        <w:rPr>
          <w:rFonts w:ascii="Palatino Linotype" w:hAnsi="Palatino Linotype" w:cs="Times New Roman"/>
          <w:sz w:val="24"/>
          <w:szCs w:val="24"/>
        </w:rPr>
        <w:instrText>ADDIN CSL_CITATION {"citationItems":[{"id":"ITEM-1","itemData":{"DOI":"10.21831/pg.v13i2.20047","ISSN":"1978-4538","abstract":"Penelitian ini merupakan penelitian eksperimen semu yang bertujuan untuk mengetahui pengaruh model pembelajaran Diskursus Multi Representasi terhadap kemampuan pemahaman konsep matematika siswa kelas VII SMP Negeri 5 Singaraja, Provinsi Bali. Desain penelitian yang digunakan dalam penelitian ini adalah post-test only control group design. Populasi penelitian ini adalah seluruh siswa kelas VII SMP Negeri 5 Singaraja semester genap tahun ajaran 2017/2018. Sampel penelitian ditentukan dengan teknik cluster random sampling dan terpilih 2 kelas yakni kelas VII H dan kelas VII I sebagai sampel penelitian. Melalui pengundian kelas VII I dipilih sebagai kelas eksperimen dan kelas VII H sebagai kelas kontrol. Data mengenai pemahaman konsep matematika siswa dikumpulkan dengan menggunakan tes essay dan selanjutnya dianalisis dengan menggunakan uji-t satu arah (one-tailed) pada taraf signifikansi 5%. Hasil analisis data menunjukkan bahwa nilai thitung = 2,037 dan ttabel = 1,671, tampak bahwa thitung  ttabelyang berarti hipotesis nol ditolak. Dari hasil tersebut dapat disimpulkan bahwa kemampuan pemahaman konsep matematika siswa kelas VII SMP Negeri 5 Singaraja yang dibelajarkan model pembelajaran Diskursus Multi Representasi lebih baik dari kemampuan pemahaman konsep matematika siswa yang dibelajarkan dengan model pembelajaran konvensional. Multiple representation discourse model and the ability of understanding the mathematical concept of students of junior high school AbstractThis research was a quasi-experimental research that aimed to determine the effect of Multiple Representation Discourse learning model towards the ability of understanding the mathematical concept of VII grade students of SMP Negeri 5 Singaraja, Province of Bali, Indonesia. The research design used in this research was post-test only control group design. The population of this study were all students of grade VII of SMP Negeri 5 Singaraja in second semester of academic year 2017/2018. The sample of the research was determided by cluster random sampling technique. The use of this technique was done by drawing the 11 classes. One class was taken randomly to be become experimental class and the other one as control class. Data of students' mathematics concept understanding were collected by using the essay test and were analyzed by using a one-tailed test at significance level of 5%. The results showed that tcount = 2.037 and ttable = 1.671, which means that the hypothesis null was rejected. T…","author":[{"dropping-particle":"","family":"Budarsini","given":"Kadek Pasek","non-dropping-particle":"","parse-names":false,"suffix":""},{"dropping-particle":"","family":"Suarsana","given":"I Made","non-dropping-particle":"","parse-names":false,"suffix":""},{"dropping-particle":"","family":"Suparta","given":"I Nengah","non-dropping-particle":"","parse-names":false,"suffix":""}],"container-title":"Pythagoras: Jurnal Pendidikan Matematika","id":"ITEM-1","issued":{"date-parts":[["2018"]]},"title":"Model diskursus multi representasi dan kemampuan pemahaman konsep matematika siswa sekolah menegah pertama","type":"article-journal"},"uris":["http://www.mendeley.com/documents/?uuid=e0fa1cef-b8a2-4e8d-b852-c224bd052176"]}],"mendeley":{"formattedCitation":"(Budarsini et al., 2018)","plainTextFormattedCitation":"(Budarsini et al., 2018)"},"properties":{"noteIndex":0},"schema":"https://github.com/citation-style-language/schema/raw/master/csl-citation.json"}</w:instrText>
      </w:r>
      <w:r w:rsidR="001D3F92">
        <w:rPr>
          <w:rFonts w:ascii="Palatino Linotype" w:hAnsi="Palatino Linotype" w:cs="Times New Roman"/>
          <w:sz w:val="24"/>
          <w:szCs w:val="24"/>
        </w:rPr>
        <w:fldChar w:fldCharType="separate"/>
      </w:r>
      <w:r w:rsidR="00E22B8E">
        <w:rPr>
          <w:rFonts w:ascii="Palatino Linotype" w:hAnsi="Palatino Linotype" w:cs="Times New Roman"/>
          <w:noProof/>
          <w:sz w:val="24"/>
          <w:szCs w:val="24"/>
        </w:rPr>
        <w:t>(Budarsini, Suarsana, &amp; Suparta</w:t>
      </w:r>
      <w:r>
        <w:rPr>
          <w:rFonts w:ascii="Palatino Linotype" w:hAnsi="Palatino Linotype" w:cs="Times New Roman"/>
          <w:noProof/>
          <w:sz w:val="24"/>
          <w:szCs w:val="24"/>
        </w:rPr>
        <w:t xml:space="preserve"> </w:t>
      </w:r>
      <w:hyperlink w:anchor="Budarsini2018" w:history="1">
        <w:r w:rsidRPr="00B41389">
          <w:rPr>
            <w:rStyle w:val="Hyperlink"/>
            <w:rFonts w:ascii="Palatino Linotype" w:hAnsi="Palatino Linotype" w:cs="Times New Roman"/>
            <w:noProof/>
            <w:sz w:val="24"/>
            <w:szCs w:val="24"/>
          </w:rPr>
          <w:t>2018)</w:t>
        </w:r>
      </w:hyperlink>
      <w:r w:rsidR="001D3F92">
        <w:rPr>
          <w:rFonts w:ascii="Palatino Linotype" w:hAnsi="Palatino Linotype" w:cs="Times New Roman"/>
          <w:sz w:val="24"/>
          <w:szCs w:val="24"/>
        </w:rPr>
        <w:fldChar w:fldCharType="end"/>
      </w:r>
      <w:r>
        <w:rPr>
          <w:rFonts w:ascii="Palatino Linotype" w:hAnsi="Palatino Linotype" w:cs="Times New Roman"/>
          <w:sz w:val="24"/>
          <w:szCs w:val="24"/>
        </w:rPr>
        <w:t xml:space="preserve"> yang menyatakan bahwa siswa kurang aktif dikarenakan dalam kegiatan pembelajaran sebagian besar masih berpusat pada guru. </w:t>
      </w:r>
    </w:p>
    <w:p w:rsidR="00DF6BD3" w:rsidRDefault="00DF6BD3">
      <w:pPr>
        <w:pStyle w:val="ListParagraph"/>
        <w:spacing w:after="0" w:line="240" w:lineRule="auto"/>
        <w:ind w:left="0"/>
        <w:jc w:val="both"/>
        <w:rPr>
          <w:rFonts w:ascii="Palatino Linotype" w:hAnsi="Palatino Linotype" w:cs="Times New Roman"/>
          <w:sz w:val="24"/>
          <w:szCs w:val="24"/>
        </w:rPr>
      </w:pPr>
    </w:p>
    <w:p w:rsidR="00D740E0" w:rsidRDefault="007C5970">
      <w:pPr>
        <w:pStyle w:val="ListParagraph"/>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 xml:space="preserve">Berdasarkan hasil survey yang dilakukan oleh </w:t>
      </w:r>
      <w:r>
        <w:rPr>
          <w:rFonts w:ascii="Palatino Linotype" w:hAnsi="Palatino Linotype" w:cs="Times New Roman"/>
          <w:i/>
          <w:sz w:val="24"/>
          <w:szCs w:val="24"/>
        </w:rPr>
        <w:t xml:space="preserve">Indonesia Mathematics and Science Teacher Education Project </w:t>
      </w:r>
      <w:r>
        <w:rPr>
          <w:rFonts w:ascii="Palatino Linotype" w:hAnsi="Palatino Linotype" w:cs="Times New Roman"/>
          <w:sz w:val="24"/>
          <w:szCs w:val="24"/>
        </w:rPr>
        <w:t xml:space="preserve">(IMSTEP) bekerja sama dengan </w:t>
      </w:r>
      <w:r>
        <w:rPr>
          <w:rFonts w:ascii="Palatino Linotype" w:hAnsi="Palatino Linotype" w:cs="Times New Roman"/>
          <w:i/>
          <w:sz w:val="24"/>
          <w:szCs w:val="24"/>
        </w:rPr>
        <w:t>Japan International Cooperation Agency</w:t>
      </w:r>
      <w:r>
        <w:rPr>
          <w:rFonts w:ascii="Palatino Linotype" w:hAnsi="Palatino Linotype" w:cs="Times New Roman"/>
          <w:sz w:val="24"/>
          <w:szCs w:val="24"/>
        </w:rPr>
        <w:t xml:space="preserve"> (JICA) pada tahun 1999 di Bandung </w:t>
      </w:r>
      <w:r w:rsidR="001D3F92">
        <w:rPr>
          <w:rFonts w:ascii="Palatino Linotype" w:hAnsi="Palatino Linotype" w:cs="Times New Roman"/>
          <w:sz w:val="24"/>
          <w:szCs w:val="24"/>
        </w:rPr>
        <w:fldChar w:fldCharType="begin"/>
      </w:r>
      <w:r>
        <w:rPr>
          <w:rFonts w:ascii="Palatino Linotype" w:hAnsi="Palatino Linotype" w:cs="Times New Roman"/>
          <w:sz w:val="24"/>
          <w:szCs w:val="24"/>
        </w:rPr>
        <w:instrText>ADDIN CSL_CITATION {"citationItems":[{"id":"ITEM-1","itemData":{"DOI":"10.30870/jppm.v10i2.2032","ISSN":"1979-3545","abstract":"This paper reports some result of a research attempted to analyze: the increase in student’s UMC andMPS using guided discovery learning assisted Autograph; and to look is there an interaction between students’ PMK (high, medium, low) and learning to increase student’s UMC and MPS. This type of research is a quasi experimental. The population of this research is all students in SMA YPK Medan. Then 23 students is chosen as the experimental class and 16 students in other class is chosen as a control class by using purposive sampling technique. The data in this study were analyzed using Two Ways ANOVA. The result of this research are: (1) The increasing of student’s UMC ability and IL using guided discovery learning assisted Autograph is higher than conventional learning; (2) There is no interaction between students’ PMK and learning on student’s UMC ability and MPS","author":[{"dropping-particle":"","family":"Ramadhani","given":"Rahmi","non-dropping-particle":"","parse-names":false,"suffix":""}],"container-title":"Jurnal Penelitian dan Pembelajaran Matematika","id":"ITEM-1","issued":{"date-parts":[["2017"]]},"title":"PENINGKATAN KEMAMPUAN PEMAHAMAN KONSEP DAN KEMAMPUAN PEMECAHAN MASALAH MATEMATIKA SISWA SMA MELALUI GUIDED DISCOVERY LEARNING BERBANTUAN AUTOGRAPH","type":"article-journal"},"uris":["http://www.mendeley.com/documents/?uuid=db738bfd-6136-4751-9564-925cd3a682de"]}],"mendeley":{"formattedCitation":"(Ramadhani, 2017)","plainTextFormattedCitation":"(Ramadhani, 2017)","previouslyFormattedCitation":"(Ramadhani, 2017)"},"properties":{"noteIndex":0},"schema":"https://github.com/citation-style-language/schema/raw/master/csl-citation.json"}</w:instrText>
      </w:r>
      <w:r w:rsidR="001D3F92">
        <w:rPr>
          <w:rFonts w:ascii="Palatino Linotype" w:hAnsi="Palatino Linotype" w:cs="Times New Roman"/>
          <w:sz w:val="24"/>
          <w:szCs w:val="24"/>
        </w:rPr>
        <w:fldChar w:fldCharType="separate"/>
      </w:r>
      <w:r>
        <w:rPr>
          <w:rFonts w:ascii="Palatino Linotype" w:hAnsi="Palatino Linotype" w:cs="Times New Roman"/>
          <w:noProof/>
          <w:sz w:val="24"/>
          <w:szCs w:val="24"/>
        </w:rPr>
        <w:t xml:space="preserve">(Ramadhani, </w:t>
      </w:r>
      <w:hyperlink w:anchor="Ramadhani2017" w:history="1">
        <w:r w:rsidRPr="00B41389">
          <w:rPr>
            <w:rStyle w:val="Hyperlink"/>
            <w:rFonts w:ascii="Palatino Linotype" w:hAnsi="Palatino Linotype" w:cs="Times New Roman"/>
            <w:noProof/>
            <w:sz w:val="24"/>
            <w:szCs w:val="24"/>
          </w:rPr>
          <w:t>2017</w:t>
        </w:r>
      </w:hyperlink>
      <w:r>
        <w:rPr>
          <w:rFonts w:ascii="Palatino Linotype" w:hAnsi="Palatino Linotype" w:cs="Times New Roman"/>
          <w:noProof/>
          <w:sz w:val="24"/>
          <w:szCs w:val="24"/>
        </w:rPr>
        <w:t>)</w:t>
      </w:r>
      <w:r w:rsidR="001D3F92">
        <w:rPr>
          <w:rFonts w:ascii="Palatino Linotype" w:hAnsi="Palatino Linotype" w:cs="Times New Roman"/>
          <w:sz w:val="24"/>
          <w:szCs w:val="24"/>
        </w:rPr>
        <w:fldChar w:fldCharType="end"/>
      </w:r>
      <w:r>
        <w:rPr>
          <w:rFonts w:ascii="Palatino Linotype" w:hAnsi="Palatino Linotype" w:cs="Times New Roman"/>
          <w:sz w:val="24"/>
          <w:szCs w:val="24"/>
        </w:rPr>
        <w:t xml:space="preserve">, penyebab rendahnya kualitas pemahaman matematika siswa dikarenakan proses pembelajaran matematika umumnya berkonsentrasi pada latihan soal yang bersifat prosedural dan mekanik daripada pengertian. Menurut </w:t>
      </w:r>
      <w:r w:rsidR="001D3F92">
        <w:rPr>
          <w:rFonts w:ascii="Palatino Linotype" w:hAnsi="Palatino Linotype" w:cs="Times New Roman"/>
          <w:sz w:val="24"/>
          <w:szCs w:val="24"/>
        </w:rPr>
        <w:fldChar w:fldCharType="begin"/>
      </w:r>
      <w:r>
        <w:rPr>
          <w:rFonts w:ascii="Palatino Linotype" w:hAnsi="Palatino Linotype" w:cs="Times New Roman"/>
          <w:sz w:val="24"/>
          <w:szCs w:val="24"/>
        </w:rPr>
        <w:instrText>ADDIN CSL_CITATION {"citationItems":[{"id":"ITEM-1","itemData":{"abstract":"Abstrak Penelitian ini bertujuan untuk: (1) mengetahui peningkatan pemahaman konsep siswa pada pelajaran matematika melalui penggunaan multimedia pembelajaran dengan pendekatan instruksional Concrete Representational Abstaract (CRA), dan (2) mengetahui peningkatan prestasi belajar siswa pada pelajaran matematika melalui penggunaan multimedia pembelajaran dengan pendekatan instruksional Concrete Representational Abstract (CRA). Jenis penelitian ini adalah Penelitian Tindakan Kelas (PTK). Subjek penerima tindakan adalah siswa kelas XI Akuntansi 1 SMK N 1 Banyudono yang berjumlah 38 siswa dan subjek pemberi tindakan adalah guru matematika kelas XI Akuntansi 1. Teknik pengumpulan data dilakukan melalui tes, observasi, catatan lapangan dan dokumentasi. Teknik analisis data dilakukan secara deskriptif kualitatif dengan model alur, yaitu data dianalisis sejak tindakan pembelajaran dilaksanakan dan dikembangkan selama proses pembelajaran. Hasil penelitian ini menunjukkan adanya peningkatkan pemahaman konsep dan prestasi belajar siswa. Hal ini dapat dilihat dari indikator-indikator pemahaman konsep, yaitu: (1) kemampuan siswa menjawab pertanyaan guru dan mengerjakan soal di papan tulis meningkat dari 18,4% menjadi 60,5%, (2) banyaknya siswa yang memberikan tanggapan tentang jawaban siswa lain meningkat dari 7,9% menjadi 31,6%, dan (3) kemampuan siswa dalam membuat kesimpulan meningkat dari 2,6% menjadi 52,6%. Untuk prestasi belajar, banyaknya siswa yang memperoleh nilai lebih dari atau sama dengan 65 meningkat dari 34,2% menjadi 73,7%. Dari hasil penelitian dapat disimpulkan bahwa: (1) Penggunaan multimedia dengan pendekatan instruksional CRA pada pokok bahasan program linier dapat meningkatkan pemahaman konsep siswa, dan (2) Penggunaan multimedia dengan pendekatan instruksional CRA pada pokok bahasan program linier dapat meningkatkan prestasi belajar siswa. Kata kunci : pemahaman_konsep, CRA, multimedia PENDAHULUAN Banyak negara mengakui bahwa persoalan pendidikan merupakan persoalan yang pelik, namun semuanya merasakan bahwa pendidikan merupakan tugas negara yang sangat penting.Pendidikan merupakan kunci untuk memajukan, memperbaiki dan membangun masyarakat dan dunia (Asri Budiningsih, 2005: 1). Di Indonesia proses pembelajaran cenderung berlangsung secara konvensional dan menggunakan cara-cara yang bersifat instant. Hal ini dibuktikan dengan banyaknya guru-guru yang masih menggunakan cara-cara mengajar konvensional yang kebanyakan memposisikan siswa sebagai o…","author":[{"dropping-particle":"","family":"Arvianto","given":"Ilham Rais","non-dropping-particle":"","parse-names":false,"suffix":""},{"dropping-particle":"","family":"Masduki","given":"Budi Murtiyasadan","non-dropping-particle":"","parse-names":false,"suffix":""}],"container-title":"Prosiding Seminar Nasional Matematika Prodi Pendidikan Matematika Universitas Muhammadiyah Surakarta","id":"ITEM-1","issued":{"date-parts":[["2011"]]},"title":"Penggunaan Multimedia Pembelajaran Untuk Meningkatkan Pemahaman Konsep Siswa dengan Pendekatan Instruksional Concrete Representational Abstract (CRA) (PTK Pada Siswa Kelas Xi SMKN 1 Banyudono)","type":"article-journal"},"uris":["http://www.mendeley.com/documents/?uuid=99074520-cdd3-415c-b1f0-6150fee71940"]}],"mendeley":{"formattedCitation":"(Arvianto &amp; Masduki, 2011)","plainTextFormattedCitation":"(Arvianto &amp; Masduki, 2011)","previouslyFormattedCitation":"(Arvianto &amp; Masduki, 2011)"},"properties":{"noteIndex":0},"schema":"https://github.com/citation-style-language/schema/raw/master/csl-citation.json"}</w:instrText>
      </w:r>
      <w:r w:rsidR="001D3F92">
        <w:rPr>
          <w:rFonts w:ascii="Palatino Linotype" w:hAnsi="Palatino Linotype" w:cs="Times New Roman"/>
          <w:sz w:val="24"/>
          <w:szCs w:val="24"/>
        </w:rPr>
        <w:fldChar w:fldCharType="separate"/>
      </w:r>
      <w:r>
        <w:rPr>
          <w:rFonts w:ascii="Palatino Linotype" w:hAnsi="Palatino Linotype" w:cs="Times New Roman"/>
          <w:noProof/>
          <w:sz w:val="24"/>
          <w:szCs w:val="24"/>
        </w:rPr>
        <w:t xml:space="preserve">Arvianto &amp; Masduki, </w:t>
      </w:r>
      <w:r w:rsidR="00CB6AB9">
        <w:rPr>
          <w:rFonts w:ascii="Palatino Linotype" w:hAnsi="Palatino Linotype" w:cs="Times New Roman"/>
          <w:noProof/>
          <w:sz w:val="24"/>
          <w:szCs w:val="24"/>
        </w:rPr>
        <w:t>(</w:t>
      </w:r>
      <w:hyperlink w:anchor="Arvianto2011" w:history="1">
        <w:r w:rsidRPr="00B41389">
          <w:rPr>
            <w:rStyle w:val="Hyperlink"/>
            <w:rFonts w:ascii="Palatino Linotype" w:hAnsi="Palatino Linotype" w:cs="Times New Roman"/>
            <w:noProof/>
            <w:sz w:val="24"/>
            <w:szCs w:val="24"/>
          </w:rPr>
          <w:t>2011</w:t>
        </w:r>
      </w:hyperlink>
      <w:r>
        <w:rPr>
          <w:rFonts w:ascii="Palatino Linotype" w:hAnsi="Palatino Linotype" w:cs="Times New Roman"/>
          <w:noProof/>
          <w:sz w:val="24"/>
          <w:szCs w:val="24"/>
        </w:rPr>
        <w:t>)</w:t>
      </w:r>
      <w:r w:rsidR="001D3F92">
        <w:rPr>
          <w:rFonts w:ascii="Palatino Linotype" w:hAnsi="Palatino Linotype" w:cs="Times New Roman"/>
          <w:sz w:val="24"/>
          <w:szCs w:val="24"/>
        </w:rPr>
        <w:fldChar w:fldCharType="end"/>
      </w:r>
      <w:r>
        <w:rPr>
          <w:rFonts w:ascii="Palatino Linotype" w:hAnsi="Palatino Linotype" w:cs="Times New Roman"/>
          <w:sz w:val="24"/>
          <w:szCs w:val="24"/>
        </w:rPr>
        <w:t xml:space="preserve">, siswa cenderung menghafal konsep, rumus dan definisi, secara berulang-ulang tanpa mengetahui maksud dan isinya. Berdasarkan hal tersebut penulis dapat </w:t>
      </w:r>
      <w:r>
        <w:rPr>
          <w:rFonts w:ascii="Palatino Linotype" w:hAnsi="Palatino Linotype" w:cs="Times New Roman"/>
          <w:sz w:val="24"/>
          <w:szCs w:val="24"/>
        </w:rPr>
        <w:lastRenderedPageBreak/>
        <w:t>simpulkan bahwa dalam pembelajaran di kelas siswa diajarkan menggunakan rumus, menghafal rumus, jarang sekali diajak untuk menganalisa sebuah per</w:t>
      </w:r>
      <w:r w:rsidR="00AE30B6">
        <w:rPr>
          <w:rFonts w:ascii="Palatino Linotype" w:hAnsi="Palatino Linotype" w:cs="Times New Roman"/>
          <w:sz w:val="24"/>
          <w:szCs w:val="24"/>
        </w:rPr>
        <w:t>m</w:t>
      </w:r>
      <w:r>
        <w:rPr>
          <w:rFonts w:ascii="Palatino Linotype" w:hAnsi="Palatino Linotype" w:cs="Times New Roman"/>
          <w:sz w:val="24"/>
          <w:szCs w:val="24"/>
        </w:rPr>
        <w:t xml:space="preserve">asalahan dengan mengaitkan konsep yang telah mereka pegang. Akibatnya ketika siswa dihadapkan permasalahan dengan konsep yang </w:t>
      </w:r>
      <w:proofErr w:type="gramStart"/>
      <w:r>
        <w:rPr>
          <w:rFonts w:ascii="Palatino Linotype" w:hAnsi="Palatino Linotype" w:cs="Times New Roman"/>
          <w:sz w:val="24"/>
          <w:szCs w:val="24"/>
        </w:rPr>
        <w:t>sama</w:t>
      </w:r>
      <w:proofErr w:type="gramEnd"/>
      <w:r>
        <w:rPr>
          <w:rFonts w:ascii="Palatino Linotype" w:hAnsi="Palatino Linotype" w:cs="Times New Roman"/>
          <w:sz w:val="24"/>
          <w:szCs w:val="24"/>
        </w:rPr>
        <w:t xml:space="preserve"> namun bentuk soal yang berbeda, siswa belum mampu menyelesaikannya dengan baik. </w:t>
      </w:r>
      <w:r>
        <w:rPr>
          <w:rFonts w:ascii="Palatino Linotype" w:hAnsi="Palatino Linotype" w:cs="Times New Roman"/>
          <w:sz w:val="24"/>
        </w:rPr>
        <w:t xml:space="preserve">Siswa kurang percaya diri dalam mengungkapkan ide atau pandangannya dikarenakan kesempatan siswa menggali sendiri ide-ide maupun menemukan kembali masih terbilang kurang </w:t>
      </w:r>
      <w:r w:rsidR="001D3F92">
        <w:rPr>
          <w:rFonts w:ascii="Palatino Linotype" w:hAnsi="Palatino Linotype" w:cs="Times New Roman"/>
          <w:sz w:val="24"/>
        </w:rPr>
        <w:fldChar w:fldCharType="begin"/>
      </w:r>
      <w:r>
        <w:rPr>
          <w:rFonts w:ascii="Palatino Linotype" w:hAnsi="Palatino Linotype" w:cs="Times New Roman"/>
          <w:sz w:val="24"/>
        </w:rPr>
        <w:instrText>ADDIN CSL_CITATION {"citationItems":[{"id":"ITEM-1","itemData":{"ISSN":"2549-8231","abstract":"Salah satu cara untuk membuat siswa lebih dekat dengan matematika dengan dunia nyata adalah dengan menggunakan pendekatan kontekstual (Contextual Teaching and Learning) yang dikembangkan dengan tujuan agar pembelajaran berjalan dengan produktif. Siswa tidak akan lepas dari karakteristik gaya belajar visual, auditory, dan kinestetik (VAK) mereka masing-masing untuk memahami suatu konsep. Pendekatan kontekstual dapat dilakukan dengan menggunakan gaya belajar-VAK dengan memfokuskan siswa sebagai pembelajar yang aktif, siswa dapat lebih mengekspresikan gaya belajar mereka masing-masing dalam menyerap sebuah informasi. Penelitian ini dilakukan pada siswa kelas VII SMP Negeri 27 Bandung. Berdasarkan hasil penelitian, terdapat perbedaan peningkatan kemampuan konsep matematis yang sginifikan antara siswa yang mendapatkan pembelajaran pendekatan kontekstual dengan gaya belajar-VAK dengan siswa yang mendapatkan pembelajaran dengan metode ekspositori. \nContextual learning can be one solution to make student closer and familiar with math and real world. Each students has their own learning style to understand a concept. There are three main learninf style; visual, auditory, and kinestetic (VAK). Contextual lerning can be implemented based on VAK learning style that put the students as active learners, so they can express their learning style to understand some informations. The sample of this research were the seventh graders of SMP Negeri 2 Bandung. Base on research result, Student who learn by Contextual learning based on VAK learning style significantly better in understanding mathematical concept than the students who learn by expository method.","author":[{"dropping-particle":"","family":"Rizqi","given":"Vini","non-dropping-particle":"","parse-names":false,"suffix":""}],"container-title":"Journal of Medives","id":"ITEM-1","issued":{"date-parts":[["2017"]]},"title":"UPAYA MENINGKATKAN KEMAMPUAN PEMAHAMAN KONSEP MATEMATIKA SISWA MENGGUNAKAN PEMBELAJARAN KONTEKSTUAL DENGAN GAYA BELAJAR-VAK","type":"article-journal"},"uris":["http://www.mendeley.com/documents/?uuid=364bb338-ff0b-4360-adb8-5d26411abfab"]}],"mendeley":{"formattedCitation":"(Rizqi, 2017)","plainTextFormattedCitation":"(Rizqi, 2017)","previouslyFormattedCitation":"(Rizqi, 2017)"},"properties":{"noteIndex":0},"schema":"https://github.com/citation-style-language/schema/raw/master/csl-citation.json"}</w:instrText>
      </w:r>
      <w:r w:rsidR="001D3F92">
        <w:rPr>
          <w:rFonts w:ascii="Palatino Linotype" w:hAnsi="Palatino Linotype" w:cs="Times New Roman"/>
          <w:sz w:val="24"/>
        </w:rPr>
        <w:fldChar w:fldCharType="separate"/>
      </w:r>
      <w:r>
        <w:rPr>
          <w:rFonts w:ascii="Palatino Linotype" w:hAnsi="Palatino Linotype" w:cs="Times New Roman"/>
          <w:noProof/>
          <w:sz w:val="24"/>
        </w:rPr>
        <w:t xml:space="preserve">(Rizqi, </w:t>
      </w:r>
      <w:hyperlink w:anchor="Rizqi2017" w:history="1">
        <w:r w:rsidRPr="00B41389">
          <w:rPr>
            <w:rStyle w:val="Hyperlink"/>
            <w:rFonts w:ascii="Palatino Linotype" w:hAnsi="Palatino Linotype" w:cs="Times New Roman"/>
            <w:noProof/>
            <w:sz w:val="24"/>
          </w:rPr>
          <w:t>2017</w:t>
        </w:r>
      </w:hyperlink>
      <w:r>
        <w:rPr>
          <w:rFonts w:ascii="Palatino Linotype" w:hAnsi="Palatino Linotype" w:cs="Times New Roman"/>
          <w:noProof/>
          <w:sz w:val="24"/>
        </w:rPr>
        <w:t>)</w:t>
      </w:r>
      <w:r w:rsidR="001D3F92">
        <w:rPr>
          <w:rFonts w:ascii="Palatino Linotype" w:hAnsi="Palatino Linotype" w:cs="Times New Roman"/>
          <w:sz w:val="24"/>
        </w:rPr>
        <w:fldChar w:fldCharType="end"/>
      </w:r>
      <w:r>
        <w:rPr>
          <w:rFonts w:ascii="Palatino Linotype" w:hAnsi="Palatino Linotype" w:cs="Times New Roman"/>
          <w:sz w:val="24"/>
        </w:rPr>
        <w:t>.</w:t>
      </w:r>
    </w:p>
    <w:p w:rsidR="00D740E0" w:rsidRDefault="00D740E0">
      <w:pPr>
        <w:pStyle w:val="ListParagraph"/>
        <w:spacing w:after="0" w:line="240" w:lineRule="auto"/>
        <w:ind w:left="0"/>
        <w:jc w:val="both"/>
        <w:rPr>
          <w:rFonts w:ascii="Palatino Linotype" w:hAnsi="Palatino Linotype" w:cs="Times New Roman"/>
          <w:sz w:val="24"/>
          <w:szCs w:val="24"/>
        </w:rPr>
      </w:pPr>
    </w:p>
    <w:p w:rsidR="00D740E0" w:rsidRDefault="007C5970">
      <w:pPr>
        <w:pStyle w:val="ListParagraph"/>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 xml:space="preserve">Melihat permasalahan terkait rendahnya pemahaman konsep matematika, maka perlu adanya perencanaan yang baik sebelum melaksanakan pembelajaran. </w:t>
      </w:r>
      <w:r>
        <w:rPr>
          <w:rFonts w:ascii="Palatino Linotype" w:hAnsi="Palatino Linotype" w:cs="Times New Roman"/>
          <w:sz w:val="24"/>
        </w:rPr>
        <w:t xml:space="preserve">Menurut pendapat Orhun </w:t>
      </w:r>
      <w:r w:rsidR="001D3F92">
        <w:rPr>
          <w:rFonts w:ascii="Palatino Linotype" w:hAnsi="Palatino Linotype" w:cs="Times New Roman"/>
          <w:sz w:val="24"/>
        </w:rPr>
        <w:fldChar w:fldCharType="begin"/>
      </w:r>
      <w:r>
        <w:rPr>
          <w:rFonts w:ascii="Palatino Linotype" w:hAnsi="Palatino Linotype" w:cs="Times New Roman"/>
          <w:sz w:val="24"/>
        </w:rPr>
        <w:instrText>ADDIN CSL_CITATION {"citationItems":[{"id":"ITEM-1","itemData":{"DOI":"10.33603/jnpm.v4i1.2930","ISSN":"2549-8495","author":[{"dropping-particle":"","family":"Rismayanti","given":"Eris","non-dropping-particle":"","parse-names":false,"suffix":""},{"dropping-particle":"","family":"Kartasasmita","given":"Bana G","non-dropping-particle":"","parse-names":false,"suffix":""},{"dropping-particle":"","family":"Supianti","given":"In In","non-dropping-particle":"","parse-names":false,"suffix":""}],"container-title":"JNPM (Jurnal Nasional Pendidikan Matematika)","id":"ITEM-1","issued":{"date-parts":[["2020"]]},"title":"Peningkatan Kemampuan Pemahaman Matematis Siswa Melalui Model Pembelajaran Think Pair Share","type":"article-journal"},"uris":["http://www.mendeley.com/documents/?uuid=10f450d5-0b85-4e07-add7-a9c92b0ae2bb"]}],"mendeley":{"formattedCitation":"(Rismayanti et al., 2020)","plainTextFormattedCitation":"(Rismayanti et al., 2020)","previouslyFormattedCitation":"(Rismayanti et al., 2020)"},"properties":{"noteIndex":0},"schema":"https://github.com/citation-style-language/schema/raw/master/csl-citation.json"}</w:instrText>
      </w:r>
      <w:r w:rsidR="001D3F92">
        <w:rPr>
          <w:rFonts w:ascii="Palatino Linotype" w:hAnsi="Palatino Linotype" w:cs="Times New Roman"/>
          <w:sz w:val="24"/>
        </w:rPr>
        <w:fldChar w:fldCharType="separate"/>
      </w:r>
      <w:r>
        <w:rPr>
          <w:rFonts w:ascii="Palatino Linotype" w:hAnsi="Palatino Linotype" w:cs="Times New Roman"/>
          <w:noProof/>
          <w:sz w:val="24"/>
        </w:rPr>
        <w:t xml:space="preserve">(Rismayanti </w:t>
      </w:r>
      <w:r w:rsidR="00E22B8E">
        <w:rPr>
          <w:rFonts w:ascii="Palatino Linotype" w:hAnsi="Palatino Linotype" w:cs="Times New Roman"/>
          <w:noProof/>
          <w:sz w:val="24"/>
        </w:rPr>
        <w:t>Kartasasmita, &amp; Suprianti</w:t>
      </w:r>
      <w:r>
        <w:rPr>
          <w:rFonts w:ascii="Palatino Linotype" w:hAnsi="Palatino Linotype" w:cs="Times New Roman"/>
          <w:noProof/>
          <w:sz w:val="24"/>
        </w:rPr>
        <w:t xml:space="preserve"> </w:t>
      </w:r>
      <w:hyperlink w:anchor="Rismayanti2020" w:history="1">
        <w:r w:rsidRPr="00B41389">
          <w:rPr>
            <w:rStyle w:val="Hyperlink"/>
            <w:rFonts w:ascii="Palatino Linotype" w:hAnsi="Palatino Linotype" w:cs="Times New Roman"/>
            <w:noProof/>
            <w:sz w:val="24"/>
          </w:rPr>
          <w:t>2020</w:t>
        </w:r>
      </w:hyperlink>
      <w:r>
        <w:rPr>
          <w:rFonts w:ascii="Palatino Linotype" w:hAnsi="Palatino Linotype" w:cs="Times New Roman"/>
          <w:noProof/>
          <w:sz w:val="24"/>
        </w:rPr>
        <w:t>)</w:t>
      </w:r>
      <w:r w:rsidR="001D3F92">
        <w:rPr>
          <w:rFonts w:ascii="Palatino Linotype" w:hAnsi="Palatino Linotype" w:cs="Times New Roman"/>
          <w:sz w:val="24"/>
        </w:rPr>
        <w:fldChar w:fldCharType="end"/>
      </w:r>
      <w:r>
        <w:rPr>
          <w:rFonts w:ascii="Palatino Linotype" w:hAnsi="Palatino Linotype" w:cs="Times New Roman"/>
          <w:sz w:val="24"/>
        </w:rPr>
        <w:t xml:space="preserve"> guru juga sebaiknya kreatif dan inovatif dalam menerapkan model pembelajaran yang sesuai agar siswa juga termotivasi dalam pembelajaran sehingga siswa mampu memahami dan hasil belajar menjadi meningkat. Selain itu juga dengan situasi pembelajaran yang optimal di dalam kelas juga berpengaruh terhadap pemahaman konsep siswa </w:t>
      </w:r>
      <w:r w:rsidR="001D3F92">
        <w:rPr>
          <w:rFonts w:ascii="Times New Roman" w:hAnsi="Times New Roman" w:cs="Times New Roman"/>
          <w:sz w:val="24"/>
        </w:rPr>
        <w:fldChar w:fldCharType="begin"/>
      </w:r>
      <w:r>
        <w:rPr>
          <w:rFonts w:ascii="Times New Roman" w:hAnsi="Times New Roman" w:cs="Times New Roman"/>
          <w:sz w:val="24"/>
        </w:rPr>
        <w:instrText>ADDIN CSL_CITATION {"citationItems":[{"id":"ITEM-1","itemData":{"ISSN":"2407-0610","abstract":"The aim of this study is to examine the effect of Brain Based Learning on second grade junior high school students‟ conceptual understanding on polyhedron. This study was conducted by using post-test only control group quasi-experimental design. The subjects of this study were 148 students that divided into three classes. Two classes were taken as sample by using cluster random sampling technique. One of the classes was randomly selected as an experimental group and the other as control group. There were 48 students in experimental group and 51 students in control group. The data were collected with post-test which contained mathematical conceptual understanding on fractions. The post-test consisted of 8 essay question types. The normality and variance homogeny test result showed that the scores are normally distributed and have no difference in variance. The data were analyzed by using one tailed t-test with significance level of 5%. The result of data analysis revealed that the value of t-test = 6,7096 greater than t-table = 1,987, therefore; the null hypothesis is rejected. There is positive effect of Brain-Based Learning on second grade junior students‟ conceptual understanding in polyhedron.","author":[{"dropping-particle":"","family":"Suarsana","given":"I made","non-dropping-particle":"","parse-names":false,"suffix":""},{"dropping-particle":"","family":"Widiasih","given":"Ni Putu Santhi","non-dropping-particle":"","parse-names":false,"suffix":""},{"dropping-particle":"","family":"Suparta","given":"I Nengah","non-dropping-particle":"","parse-names":false,"suffix":""}],"container-title":"Journal on Mathematics Education","id":"ITEM-1","issue":"1 January","issued":{"date-parts":[["2018"]]},"page":"145-156","title":"The effect of brain based learning on second grade junior students' mathematics conceptual understanding on polyhedron","type":"article-journal","volume":"9"},"uris":["http://www.mendeley.com/documents/?uuid=2142996e-2721-4865-84bc-f0aa9f744caf"]}],"mendeley":{"formattedCitation":"(Suarsana et al., 2018)","plainTextFormattedCitation":"(Suarsana et al., 2018)","previouslyFormattedCitation":"(Suarsana et al., 2018)"},"properties":{"noteIndex":0},"schema":"https://github.com/citation-style-language/schema/raw/master/csl-citation.json"}</w:instrText>
      </w:r>
      <w:r w:rsidR="001D3F92">
        <w:rPr>
          <w:rFonts w:ascii="Times New Roman" w:hAnsi="Times New Roman" w:cs="Times New Roman"/>
          <w:sz w:val="24"/>
        </w:rPr>
        <w:fldChar w:fldCharType="separate"/>
      </w:r>
      <w:r w:rsidR="00E22B8E">
        <w:rPr>
          <w:rFonts w:ascii="Times New Roman" w:hAnsi="Times New Roman" w:cs="Times New Roman"/>
          <w:noProof/>
          <w:sz w:val="24"/>
        </w:rPr>
        <w:t>(Suarsana, Widiasih, &amp; Suparta</w:t>
      </w:r>
      <w:r>
        <w:rPr>
          <w:rFonts w:ascii="Times New Roman" w:hAnsi="Times New Roman" w:cs="Times New Roman"/>
          <w:noProof/>
          <w:sz w:val="24"/>
        </w:rPr>
        <w:t xml:space="preserve"> </w:t>
      </w:r>
      <w:hyperlink w:anchor="Suarsana2018" w:history="1">
        <w:r w:rsidRPr="00B41389">
          <w:rPr>
            <w:rStyle w:val="Hyperlink"/>
            <w:rFonts w:ascii="Times New Roman" w:hAnsi="Times New Roman" w:cs="Times New Roman"/>
            <w:noProof/>
            <w:sz w:val="24"/>
          </w:rPr>
          <w:t>2018</w:t>
        </w:r>
      </w:hyperlink>
      <w:r>
        <w:rPr>
          <w:rFonts w:ascii="Times New Roman" w:hAnsi="Times New Roman" w:cs="Times New Roman"/>
          <w:noProof/>
          <w:sz w:val="24"/>
        </w:rPr>
        <w:t>)</w:t>
      </w:r>
      <w:r w:rsidR="001D3F92">
        <w:rPr>
          <w:rFonts w:ascii="Times New Roman" w:hAnsi="Times New Roman" w:cs="Times New Roman"/>
          <w:sz w:val="24"/>
        </w:rPr>
        <w:fldChar w:fldCharType="end"/>
      </w:r>
      <w:r>
        <w:rPr>
          <w:rFonts w:ascii="Times New Roman" w:hAnsi="Times New Roman" w:cs="Times New Roman"/>
          <w:sz w:val="24"/>
        </w:rPr>
        <w:t xml:space="preserve">. </w:t>
      </w:r>
      <w:r>
        <w:rPr>
          <w:rFonts w:ascii="Palatino Linotype" w:hAnsi="Palatino Linotype" w:cs="Times New Roman"/>
          <w:sz w:val="24"/>
          <w:szCs w:val="24"/>
        </w:rPr>
        <w:t>Perlu dilihat pula paradigma pembelajaran matematika saat ini dimana guru melatih siswa dalam menemukan konsep baik itu secara mandiri maupun dengan kelompoknya. Karena siswa tidak hanya dapat menggunakan pengetahuan dalam menjawab soal di kelas, namun siswa juga dapat menyelesaikan masalah yang dihadapinya dikehidupan nyata. Oleh karena itu, pemilihan model yang tepat merupakan salah satu faktor meningkatkan pemahaman konsep matematika siswa. Model pembelajaran yang dimaksud yaitu model pembelajaran ELPSA</w:t>
      </w:r>
      <w:r w:rsidR="00CE58CB">
        <w:rPr>
          <w:rFonts w:ascii="Palatino Linotype" w:hAnsi="Palatino Linotype" w:cs="Times New Roman"/>
          <w:sz w:val="24"/>
          <w:szCs w:val="24"/>
        </w:rPr>
        <w:t xml:space="preserve"> (</w:t>
      </w:r>
      <w:r w:rsidR="00CE58CB">
        <w:rPr>
          <w:rFonts w:ascii="Palatino Linotype" w:hAnsi="Palatino Linotype" w:cs="Times New Roman"/>
          <w:i/>
          <w:sz w:val="24"/>
          <w:szCs w:val="24"/>
        </w:rPr>
        <w:t>Experience, Language, Picture, S</w:t>
      </w:r>
      <w:r w:rsidR="00CE58CB" w:rsidRPr="00CE58CB">
        <w:rPr>
          <w:rFonts w:ascii="Palatino Linotype" w:hAnsi="Palatino Linotype" w:cs="Times New Roman"/>
          <w:i/>
          <w:sz w:val="24"/>
          <w:szCs w:val="24"/>
        </w:rPr>
        <w:t>ymbol, Application</w:t>
      </w:r>
      <w:r w:rsidR="00CE58CB">
        <w:rPr>
          <w:rFonts w:ascii="Palatino Linotype" w:hAnsi="Palatino Linotype" w:cs="Times New Roman"/>
          <w:sz w:val="24"/>
          <w:szCs w:val="24"/>
        </w:rPr>
        <w:t>)</w:t>
      </w:r>
      <w:r>
        <w:rPr>
          <w:rFonts w:ascii="Palatino Linotype" w:hAnsi="Palatino Linotype" w:cs="Times New Roman"/>
          <w:sz w:val="24"/>
          <w:szCs w:val="24"/>
        </w:rPr>
        <w:t>.</w:t>
      </w:r>
    </w:p>
    <w:p w:rsidR="00D740E0" w:rsidRDefault="00D740E0">
      <w:pPr>
        <w:pStyle w:val="ListParagraph"/>
        <w:spacing w:after="0" w:line="240" w:lineRule="auto"/>
        <w:ind w:left="0"/>
        <w:jc w:val="both"/>
        <w:rPr>
          <w:rFonts w:ascii="Palatino Linotype" w:hAnsi="Palatino Linotype" w:cs="Times New Roman"/>
          <w:sz w:val="24"/>
          <w:szCs w:val="24"/>
        </w:rPr>
      </w:pPr>
    </w:p>
    <w:p w:rsidR="00D740E0" w:rsidRDefault="007C5970">
      <w:pPr>
        <w:pStyle w:val="ListParagraph"/>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 xml:space="preserve">Model pembelajaran ELPSA merupakan model pembelajaran yang dibuat secara khusus untuk konteks Indonesia sebagai hasil dari analisis video </w:t>
      </w:r>
      <w:r>
        <w:rPr>
          <w:rFonts w:ascii="Palatino Linotype" w:hAnsi="Palatino Linotype" w:cs="Times New Roman"/>
          <w:i/>
          <w:sz w:val="24"/>
          <w:szCs w:val="24"/>
        </w:rPr>
        <w:t xml:space="preserve">Trend in International Mathematics and Science Study </w:t>
      </w:r>
      <w:r>
        <w:rPr>
          <w:rFonts w:ascii="Palatino Linotype" w:hAnsi="Palatino Linotype" w:cs="Times New Roman"/>
          <w:sz w:val="24"/>
          <w:szCs w:val="24"/>
        </w:rPr>
        <w:t xml:space="preserve">(TIMSS) sebuah studi yang diselenggarakan oleh </w:t>
      </w:r>
      <w:r>
        <w:rPr>
          <w:rFonts w:ascii="Palatino Linotype" w:hAnsi="Palatino Linotype" w:cs="Times New Roman"/>
          <w:i/>
          <w:sz w:val="24"/>
          <w:szCs w:val="24"/>
        </w:rPr>
        <w:t xml:space="preserve">International Association for the Evaluation of Educational Achievement </w:t>
      </w:r>
      <w:r>
        <w:rPr>
          <w:rFonts w:ascii="Palatino Linotype" w:hAnsi="Palatino Linotype" w:cs="Times New Roman"/>
          <w:sz w:val="24"/>
          <w:szCs w:val="24"/>
        </w:rPr>
        <w:t xml:space="preserve">(IEA). Dalam upaya membelajarkan siswa secara efektif, model pembelajaan ELPSA merupakan alat yang praktis dan mudah dipahami untuk merancang suatu pembelajaran matematika dalam mengembangkan konsep secara bermakna dan eksplisit, meningkatkan kualitas pembelajaran, dan membuat siswa dapat memahami matematika lebih komprehensif. Menurut </w:t>
      </w:r>
      <w:r w:rsidR="001D3F92">
        <w:rPr>
          <w:rFonts w:ascii="Palatino Linotype" w:hAnsi="Palatino Linotype" w:cs="Times New Roman"/>
          <w:sz w:val="24"/>
          <w:szCs w:val="24"/>
        </w:rPr>
        <w:fldChar w:fldCharType="begin"/>
      </w:r>
      <w:r>
        <w:rPr>
          <w:rFonts w:ascii="Palatino Linotype" w:hAnsi="Palatino Linotype" w:cs="Times New Roman"/>
          <w:sz w:val="24"/>
          <w:szCs w:val="24"/>
        </w:rPr>
        <w:instrText>ADDIN CSL_CITATION {"citationItems":[{"id":"ITEM-1","itemData":{"DOI":"10.23887/jjpm.v9i1.19892","ISSN":"2613-9677","abstract":"Penelitian ini bertujuan untuk mengetahui apakah pemahaman konsep matematika siswa kelas X SMK Negeri 1 Singaraja yang mengikuti pembelajaran dengan model pembelajaran Question Student Have berbantuan media animasi Powtoon lebih tinggi daripada pemahaman konsep matematika siswa yang mengikuti pembelajaran konvensional. Jenis penelitian ini adalah eksperimen semu dengan desain penelitian post test only control group design. Populasi penelitian ini adalah seluruh siswa kelas X SMK Negeri 1 Singaraja tahun ajaran 2016/2017 semester genap yang terdistribusi ke dalam 15 kelas. Pengambilan sampel dilakukan dengan teknik cluster random sampling untuk memperoleh 2 kelas sebagai sampel penelitian. Sampel pada penelitian ini adalah siswa kelas X TN A sebagai kelas eksperimen dan siswa kelas X TN B sebagai kelas kontrol. Data pemahaman konsep matematika siswa diperoleh menggunakan tes dengan bentuk uraian. Tes normalitas dan homogenitas varians menunjukkan skor berdistribusi normal dan memiliki varians yang homogen. Rata-rata skor pemahaman konsep matematika siswa pada kelas eksperimen adalah 21,277 dan rata-rata skor pemahaman konsep matematika siswa pada kelas kontrol adalah 17,875. Data dianalisis menggunakan Uji-t satu ekor pada taraf signifikan 5%. Hasil uji hipotesis menunjukkan bahwa thitung = 3,5684 lebih dari ttabel = 1,9965, sehingga H0 ditolak. Sehingga, dapat diambil simpulan bahwa pemahaman konsep matematika siswa kelas X SMK Negeri 1 Singaraja yang mengikuti pembelajaran dengan model pembelajaran Question Student Have berbantuan media animasi Powtoon lebih tinggi daripada pemahaman konsep matematika siswa yang mengikuti pembelajaran konvensional.Kata kunci: model pembelajaran Question Student Have (QSH), media animasi Powtoon, pemahaman konsep matematika","author":[{"dropping-particle":"","family":"Suardi","given":"I made Yudi","non-dropping-particle":"","parse-names":false,"suffix":""},{"dropping-particle":"","family":"Suarsana","given":"I Made","non-dropping-particle":"","parse-names":false,"suffix":""},{"dropping-particle":"","family":"Pujawan","given":"I Gusti Ngurah","non-dropping-particle":"","parse-names":false,"suffix":""}],"container-title":"Jurnal Pendidikan Matematika Undiksha","id":"ITEM-1","issue":"April","issued":{"date-parts":[["2018"]]},"page":"83-92","title":"PENGARUH MODEL PEMBELAJARAN QUESTION STUDENT HAVE BERBANTUAN MEDIA ANIMASI POWTOON TERHADAP PEMAHAMAN KONSEP MATEMATIKA SISWA KELAS X SMK NEGERI 1 SINGARAJA TAHUN AJARAN 2016/2017","type":"article-journal","volume":"IX"},"uris":["http://www.mendeley.com/documents/?uuid=caff03c2-d846-4974-9378-61dd1f11c676"]}],"mendeley":{"formattedCitation":"(Suardi et al., 2018)","plainTextFormattedCitation":"(Suardi et al., 2018)","previouslyFormattedCitation":"(Suardi et al., 2018)"},"properties":{"noteIndex":0},"schema":"https://github.com/citation-style-language/schema/raw/master/csl-citation.json"}</w:instrText>
      </w:r>
      <w:r w:rsidR="001D3F92">
        <w:rPr>
          <w:rFonts w:ascii="Palatino Linotype" w:hAnsi="Palatino Linotype" w:cs="Times New Roman"/>
          <w:sz w:val="24"/>
          <w:szCs w:val="24"/>
        </w:rPr>
        <w:fldChar w:fldCharType="separate"/>
      </w:r>
      <w:r w:rsidR="00E22B8E">
        <w:rPr>
          <w:rFonts w:ascii="Palatino Linotype" w:hAnsi="Palatino Linotype" w:cs="Times New Roman"/>
          <w:noProof/>
          <w:sz w:val="24"/>
          <w:szCs w:val="24"/>
        </w:rPr>
        <w:t>Suardi, Suarsana, &amp; Pujawan</w:t>
      </w:r>
      <w:r>
        <w:rPr>
          <w:rFonts w:ascii="Palatino Linotype" w:hAnsi="Palatino Linotype" w:cs="Times New Roman"/>
          <w:noProof/>
          <w:sz w:val="24"/>
          <w:szCs w:val="24"/>
        </w:rPr>
        <w:t xml:space="preserve"> </w:t>
      </w:r>
      <w:r w:rsidR="00E22B8E">
        <w:rPr>
          <w:rFonts w:ascii="Palatino Linotype" w:hAnsi="Palatino Linotype" w:cs="Times New Roman"/>
          <w:noProof/>
          <w:sz w:val="24"/>
          <w:szCs w:val="24"/>
        </w:rPr>
        <w:t>(</w:t>
      </w:r>
      <w:r>
        <w:rPr>
          <w:rFonts w:ascii="Palatino Linotype" w:hAnsi="Palatino Linotype" w:cs="Times New Roman"/>
          <w:noProof/>
          <w:sz w:val="24"/>
          <w:szCs w:val="24"/>
        </w:rPr>
        <w:t>2018)</w:t>
      </w:r>
      <w:r w:rsidR="001D3F92">
        <w:rPr>
          <w:rFonts w:ascii="Palatino Linotype" w:hAnsi="Palatino Linotype" w:cs="Times New Roman"/>
          <w:sz w:val="24"/>
          <w:szCs w:val="24"/>
        </w:rPr>
        <w:fldChar w:fldCharType="end"/>
      </w:r>
      <w:r>
        <w:rPr>
          <w:rFonts w:ascii="Palatino Linotype" w:hAnsi="Palatino Linotype" w:cs="Times New Roman"/>
          <w:sz w:val="24"/>
          <w:szCs w:val="24"/>
        </w:rPr>
        <w:t xml:space="preserve"> konsep terbentuk melalui  pengalaman baik secara langsung maupun dengan perantara objek, gambar visual. Setiap komponen ELPSA dapat membangun pemahaman matematika dalam pembelajaran di kelas, pembelajaran ini akan bekerja paling efektif ketika guru di kelas merangkul logika, menghadirkan kesempatan dan kegiatan </w:t>
      </w:r>
      <w:r>
        <w:rPr>
          <w:rFonts w:ascii="Palatino Linotype" w:hAnsi="Palatino Linotype" w:cs="Times New Roman"/>
          <w:sz w:val="24"/>
          <w:szCs w:val="24"/>
        </w:rPr>
        <w:lastRenderedPageBreak/>
        <w:t xml:space="preserve">pembelajaran dengan cara yang menekankan setiap komponen, sebagai nilai tambah dalam pengembangan ide dan praktik matematis yang eksplisit </w:t>
      </w:r>
      <w:r w:rsidR="001D3F92">
        <w:rPr>
          <w:rFonts w:ascii="Palatino Linotype" w:hAnsi="Palatino Linotype" w:cs="Times New Roman"/>
          <w:sz w:val="24"/>
          <w:szCs w:val="24"/>
        </w:rPr>
        <w:fldChar w:fldCharType="begin"/>
      </w:r>
      <w:r>
        <w:rPr>
          <w:rFonts w:ascii="Palatino Linotype" w:hAnsi="Palatino Linotype" w:cs="Times New Roman"/>
          <w:sz w:val="24"/>
          <w:szCs w:val="24"/>
        </w:rPr>
        <w:instrText>ADDIN CSL_CITATION {"citationItems":[{"id":"ITEM-1","itemData":{"DOI":"10.22342/jme.6.2.2166.77-92","ISSN":"24070610","abstract":"This paper offers a framework for mathematics lesson design that is consistent with the way we learn about, and discover, most things in life. In addition, the framework provides a structure for identifying how mathematical concepts and understanding are acquired and developed. This framework is called ELPSA and represents five learning components, namely: Experience, Language, Pictorial, Symbolic and Applications. This framework has been used in developing lessons and teacher professional programs in Indonesia since 2012 in cooperation with the World Bank. This paper describes the theory that underlines the framework in general and in relation to each inter-connected component. Two explicit learning sequences for classroom practice are described, associated with Pythagoras theorem and probability. This paper then concludes with recommendations for using ELPSA in various institutional contexts.","author":[{"dropping-particle":"","family":"Lowrie","given":"Tom","non-dropping-particle":"","parse-names":false,"suffix":""},{"dropping-particle":"","family":"Patahuddin","given":"Sitti Maesuri","non-dropping-particle":"","parse-names":false,"suffix":""}],"container-title":"Journal on Mathematics Education","id":"ITEM-1","issued":{"date-parts":[["2015"]]},"title":"Elpsa as a lesson design framework","type":"article-journal"},"uris":["http://www.mendeley.com/documents/?uuid=ef08ea38-43c6-49d3-8eb3-85f54f2ecb0c"]}],"mendeley":{"formattedCitation":"(Lowrie &amp; Patahuddin, 2015b)","plainTextFormattedCitation":"(Lowrie &amp; Patahuddin, 2015b)","previouslyFormattedCitation":"(Lowrie &amp; Patahuddin, 2015b)"},"properties":{"noteIndex":0},"schema":"https://github.com/citation-style-language/schema/raw/master/csl-citation.json"}</w:instrText>
      </w:r>
      <w:r w:rsidR="001D3F92">
        <w:rPr>
          <w:rFonts w:ascii="Palatino Linotype" w:hAnsi="Palatino Linotype" w:cs="Times New Roman"/>
          <w:sz w:val="24"/>
          <w:szCs w:val="24"/>
        </w:rPr>
        <w:fldChar w:fldCharType="separate"/>
      </w:r>
      <w:r>
        <w:rPr>
          <w:rFonts w:ascii="Palatino Linotype" w:hAnsi="Palatino Linotype" w:cs="Times New Roman"/>
          <w:noProof/>
          <w:sz w:val="24"/>
          <w:szCs w:val="24"/>
        </w:rPr>
        <w:t xml:space="preserve">(Lowrie &amp; Patahuddin, </w:t>
      </w:r>
      <w:hyperlink w:anchor="Lowrie2015b" w:history="1">
        <w:r w:rsidRPr="00B41389">
          <w:rPr>
            <w:rStyle w:val="Hyperlink"/>
            <w:rFonts w:ascii="Palatino Linotype" w:hAnsi="Palatino Linotype" w:cs="Times New Roman"/>
            <w:noProof/>
            <w:sz w:val="24"/>
            <w:szCs w:val="24"/>
          </w:rPr>
          <w:t>2015b</w:t>
        </w:r>
      </w:hyperlink>
      <w:r>
        <w:rPr>
          <w:rFonts w:ascii="Palatino Linotype" w:hAnsi="Palatino Linotype" w:cs="Times New Roman"/>
          <w:noProof/>
          <w:sz w:val="24"/>
          <w:szCs w:val="24"/>
        </w:rPr>
        <w:t>)</w:t>
      </w:r>
      <w:r w:rsidR="001D3F92">
        <w:rPr>
          <w:rFonts w:ascii="Palatino Linotype" w:hAnsi="Palatino Linotype" w:cs="Times New Roman"/>
          <w:sz w:val="24"/>
          <w:szCs w:val="24"/>
        </w:rPr>
        <w:fldChar w:fldCharType="end"/>
      </w:r>
      <w:r>
        <w:rPr>
          <w:rFonts w:ascii="Palatino Linotype" w:hAnsi="Palatino Linotype" w:cs="Times New Roman"/>
          <w:sz w:val="24"/>
          <w:szCs w:val="24"/>
        </w:rPr>
        <w:t xml:space="preserve">. Penerapannya di dalam kelas akan sangat membantu meningkatkan minat belajar siswa yaitu dengan melibatkan pengalaman belajar, bahasa, dan penjelasan yang representative dalam melibatkan penalaran siswa untuk memahami konten matematika </w:t>
      </w:r>
      <w:r w:rsidR="001D3F92">
        <w:rPr>
          <w:rFonts w:ascii="Palatino Linotype" w:hAnsi="Palatino Linotype" w:cs="Times New Roman"/>
          <w:sz w:val="24"/>
          <w:szCs w:val="24"/>
        </w:rPr>
        <w:fldChar w:fldCharType="begin"/>
      </w:r>
      <w:r>
        <w:rPr>
          <w:rFonts w:ascii="Palatino Linotype" w:hAnsi="Palatino Linotype" w:cs="Times New Roman"/>
          <w:sz w:val="24"/>
          <w:szCs w:val="24"/>
        </w:rPr>
        <w:instrText>ADDIN CSL_CITATION {"citationItems":[{"id":"ITEM-1","itemData":{"abstract":"Proses pembelajaran matematika yang dilaksanakan secara konvensional dan bersifat kaku mengakibatkan menurunnya minat belajar siswa. Penurunan minat belajar siswa berdampak pada proses keberlangsungan pembelajaran maupun pada daya serap siswa. Untuk dapat meningkatkan minat belajar siswa dapat dilakukan dengan menerapkan kerangka pembelajaran ELPSA (Experience,Language,Pictorial,Symbol and Application) selama proses pembelajaran matematika di kelas . Hal utama yang sangat membantu dalam meningkatkan minat belajar siswa adalah dengan melibatkan pengalaman belajar siswa (Experience) , bahasa siswa(Language) , dan penjelasan yang representatif dalam melibatkan penalaran siswa(Pictorial) untuk memahami konten matematika , sehingga dapat meningkatkan minat belajar siswa dalam pelajaran Matematika. Penelitian yang digunakan adalah PTK. Sasaran penelitian adalah siswa kelas 8A SMP Kristen Aletheia Ampenan tahun 2016/2017 yang terdiri dari 7 siswa perempuan 15 siswa laki-laki . Analisis dari data angket keberminatan , observasi aktivitas siswa , dan wawancara setelah mengalami perlakuan pembelajaran menggunakan kerangka pembelajaran ELPSA pada komponen E,L,dan P pada materi luas permukan dan volume kubus dan balok yang dilaksanakan menunjukkan peningkatan minat belajar siswa . Tanggapan positif dalam pembelajaran dalam ranah emosi menunjukkan peningkatan dari 58,18% menjadi 61,43% sedangkan aanggapan negatif dalam pembelajaran dalam ranah emosi menunjukkan penurunan dari 13,64% menjadi 5,24%. Sedangakan pada ranah keterlibatan siswa (keaktifan siswa) respon positif menunjukkan peningkatan dari 39,55% menjadi 44,76% sedangkan respon negatif terjadi penurunan dari 17,27% menjadi 12,38%, hal ini menunjukkan bahwa siswa terlibat lebih aktif dalam pembelajaran. Sedangkan dalam hasil wawancara , siswa mengharapkan agar pembelajaran selanjutnya tidak bersifat konvensional. Diharapkan dalam setiap pembelajaran Matematika dikelas dapat menggunakan kerangka pembelajaran ELPSA","author":[{"dropping-particle":"","family":"Dwijopitoyo","given":"Bambang Firmanu","non-dropping-particle":"","parse-names":false,"suffix":""}],"container-title":"Prosiding Seminar ELPSA, IKIP Mataram, Nusa Tenggara Barat","id":"ITEM-1","issued":{"date-parts":[["2017"]]},"page":"162-176","title":"Meningkatkan Minat Belajar Siswa Terhadap Pelajaran Matematika SMP Menggunakan Kerangka pembelajaran ELPSA","type":"article-journal"},"uris":["http://www.mendeley.com/documents/?uuid=ae106462-627d-4ae6-8779-bca60ab32207"]}],"mendeley":{"formattedCitation":"(Dwijopitoyo, 2017)","plainTextFormattedCitation":"(Dwijopitoyo, 2017)","previouslyFormattedCitation":"(Dwijopitoyo, 2017)"},"properties":{"noteIndex":0},"schema":"https://github.com/citation-style-language/schema/raw/master/csl-citation.json"}</w:instrText>
      </w:r>
      <w:r w:rsidR="001D3F92">
        <w:rPr>
          <w:rFonts w:ascii="Palatino Linotype" w:hAnsi="Palatino Linotype" w:cs="Times New Roman"/>
          <w:sz w:val="24"/>
          <w:szCs w:val="24"/>
        </w:rPr>
        <w:fldChar w:fldCharType="separate"/>
      </w:r>
      <w:r>
        <w:rPr>
          <w:rFonts w:ascii="Palatino Linotype" w:hAnsi="Palatino Linotype" w:cs="Times New Roman"/>
          <w:noProof/>
          <w:sz w:val="24"/>
          <w:szCs w:val="24"/>
        </w:rPr>
        <w:t xml:space="preserve">(Dwijopitoyo, </w:t>
      </w:r>
      <w:hyperlink w:anchor="Dwijopitoyo2017" w:history="1">
        <w:r w:rsidRPr="00B41389">
          <w:rPr>
            <w:rStyle w:val="Hyperlink"/>
            <w:rFonts w:ascii="Palatino Linotype" w:hAnsi="Palatino Linotype" w:cs="Times New Roman"/>
            <w:noProof/>
            <w:sz w:val="24"/>
            <w:szCs w:val="24"/>
          </w:rPr>
          <w:t>2017</w:t>
        </w:r>
      </w:hyperlink>
      <w:r>
        <w:rPr>
          <w:rFonts w:ascii="Palatino Linotype" w:hAnsi="Palatino Linotype" w:cs="Times New Roman"/>
          <w:noProof/>
          <w:sz w:val="24"/>
          <w:szCs w:val="24"/>
        </w:rPr>
        <w:t>)</w:t>
      </w:r>
      <w:r w:rsidR="001D3F92">
        <w:rPr>
          <w:rFonts w:ascii="Palatino Linotype" w:hAnsi="Palatino Linotype" w:cs="Times New Roman"/>
          <w:sz w:val="24"/>
          <w:szCs w:val="24"/>
        </w:rPr>
        <w:fldChar w:fldCharType="end"/>
      </w:r>
      <w:r>
        <w:rPr>
          <w:rFonts w:ascii="Palatino Linotype" w:hAnsi="Palatino Linotype" w:cs="Times New Roman"/>
          <w:sz w:val="24"/>
          <w:szCs w:val="24"/>
        </w:rPr>
        <w:t>. Menurut</w:t>
      </w:r>
      <w:r w:rsidR="00E22B8E">
        <w:rPr>
          <w:rFonts w:ascii="Palatino Linotype" w:hAnsi="Palatino Linotype" w:cs="Times New Roman"/>
          <w:sz w:val="24"/>
          <w:szCs w:val="24"/>
        </w:rPr>
        <w:t xml:space="preserve"> </w:t>
      </w:r>
      <w:r w:rsidR="001D3F92">
        <w:rPr>
          <w:rFonts w:ascii="Palatino Linotype" w:hAnsi="Palatino Linotype" w:cs="Times New Roman"/>
          <w:sz w:val="24"/>
          <w:szCs w:val="24"/>
        </w:rPr>
        <w:fldChar w:fldCharType="begin"/>
      </w:r>
      <w:r>
        <w:rPr>
          <w:rFonts w:ascii="Palatino Linotype" w:hAnsi="Palatino Linotype" w:cs="Times New Roman"/>
          <w:sz w:val="24"/>
          <w:szCs w:val="24"/>
        </w:rPr>
        <w:instrText>ADDIN CSL_CITATION {"citationItems":[{"id":"ITEM-1","itemData":{"abstract":"Beberapa guru mengajarkan konsep pencerminan dengan cara yang abstrak. Akibatnya tidak semua siswa memahami dengan baik konsep tersebut. Oleh sebab itu, perlu dirancang pembelajaran yang memberi kesempatan kepada siswa melakukan aktivitas matematika, salah satunya melalui ELPSA framework. ELPSA framework terdiri dari komponen experience, language, pictorial, symbol,dan application. Tulisan ini membahas contoh penerapan ELPSA framework pada materi pencerminan. Pembelajaran diawali dengan guru mengeksplorasi pengalaman (experience) siswa ketika bercermin. Setelah itu siswa mengungkapkan dengan bahasa (language) sendiri hubungan jarak benda terhadap cermin dan jarak bayangan terhadap cermin dengan bantuan papan berpaku, yang mengarah pada istilah matematika. Selanjutnya melalui gambar (pictorial) pada koordinat kartesius, siswa menemukan kesimpulan dalam bentuk symbol yang abstrak tentang bayangan titik jika dicerminkan terhadap garis. Untuk meningkatkan kemampuan berfikir siswa, siswa mengaplikasikan (application) pemahaman mereka tentang pencerminan dengan menyelesaikan soal-soal yang „baru” yang lebih menantang.","author":[{"dropping-particle":"","family":"Johar","given":"Rahmah","non-dropping-particle":"","parse-names":false,"suffix":""},{"dropping-particle":"","family":"Nurhalimah","given":"","non-dropping-particle":"","parse-names":false,"suffix":""},{"dropping-particle":"","family":"Yusrizal","given":"","non-dropping-particle":"","parse-names":false,"suffix":""}],"container-title":"Edumatica","id":"ITEM-1","issue":"02 Oktober 2016","issued":{"date-parts":[["2016"]]},"page":"49-57","title":"DESAIN PEMBELAJARAN ELPSA PADA MATERI PENCERMINAN","type":"article-journal","volume":"06"},"uris":["http://www.mendeley.com/documents/?uuid=dc56aec9-729b-43db-96ac-eafd453897b1"]}],"mendeley":{"formattedCitation":"(Johar et al., 2016)","plainTextFormattedCitation":"(Johar et al., 2016)","previouslyFormattedCitation":"(Johar et al., 2016)"},"properties":{"noteIndex":0},"schema":"https://github.com/citation-style-language/schema/raw/master/csl-citation.json"}</w:instrText>
      </w:r>
      <w:r w:rsidR="001D3F92">
        <w:rPr>
          <w:rFonts w:ascii="Palatino Linotype" w:hAnsi="Palatino Linotype" w:cs="Times New Roman"/>
          <w:sz w:val="24"/>
          <w:szCs w:val="24"/>
        </w:rPr>
        <w:fldChar w:fldCharType="separate"/>
      </w:r>
      <w:r w:rsidR="00E22B8E">
        <w:rPr>
          <w:rFonts w:ascii="Palatino Linotype" w:hAnsi="Palatino Linotype" w:cs="Times New Roman"/>
          <w:noProof/>
          <w:sz w:val="24"/>
          <w:szCs w:val="24"/>
        </w:rPr>
        <w:t>Johar, Nurhalimah, &amp; Yusrizal (</w:t>
      </w:r>
      <w:hyperlink w:anchor="Johar2016" w:history="1">
        <w:r w:rsidRPr="00B41389">
          <w:rPr>
            <w:rStyle w:val="Hyperlink"/>
            <w:rFonts w:ascii="Palatino Linotype" w:hAnsi="Palatino Linotype" w:cs="Times New Roman"/>
            <w:noProof/>
            <w:sz w:val="24"/>
            <w:szCs w:val="24"/>
          </w:rPr>
          <w:t>2016</w:t>
        </w:r>
      </w:hyperlink>
      <w:r>
        <w:rPr>
          <w:rFonts w:ascii="Palatino Linotype" w:hAnsi="Palatino Linotype" w:cs="Times New Roman"/>
          <w:noProof/>
          <w:sz w:val="24"/>
          <w:szCs w:val="24"/>
        </w:rPr>
        <w:t>)</w:t>
      </w:r>
      <w:r w:rsidR="001D3F92">
        <w:rPr>
          <w:rFonts w:ascii="Palatino Linotype" w:hAnsi="Palatino Linotype" w:cs="Times New Roman"/>
          <w:sz w:val="24"/>
          <w:szCs w:val="24"/>
        </w:rPr>
        <w:fldChar w:fldCharType="end"/>
      </w:r>
      <w:r>
        <w:rPr>
          <w:rFonts w:ascii="Palatino Linotype" w:hAnsi="Palatino Linotype" w:cs="Times New Roman"/>
          <w:sz w:val="24"/>
          <w:szCs w:val="24"/>
        </w:rPr>
        <w:t xml:space="preserve"> model pembelajaran ELPSA yang dimulai dari menghubungkan pengalaman siswa sebelumnya ke pembelajaran yang baru, memberikan siswa untuk mengekspresikan temuan mereka sendiri, dan membangun visual, memikirkan siswa untuk presentasi ide menggunakan symbol, sehingga siswa bisa menganggap matematika sebagai subjek yang bermakna daripada yang sulit. Model pembelajaran ini sifatnya bersiklus, yang artinya dalam penerapannya bukan sebagai proses linier melainkan saling berhubungan satu dengan yang lainnya. Adapun tahapan dari model pembelajaran ELPSA yaitu </w:t>
      </w:r>
      <w:r>
        <w:rPr>
          <w:rFonts w:ascii="Palatino Linotype" w:hAnsi="Palatino Linotype" w:cs="Times New Roman"/>
          <w:i/>
          <w:sz w:val="24"/>
          <w:szCs w:val="24"/>
        </w:rPr>
        <w:t>experience</w:t>
      </w:r>
      <w:r>
        <w:rPr>
          <w:rFonts w:ascii="Palatino Linotype" w:hAnsi="Palatino Linotype" w:cs="Times New Roman"/>
          <w:sz w:val="24"/>
          <w:szCs w:val="24"/>
        </w:rPr>
        <w:t xml:space="preserve"> (pengalaman) ialah kegiatan pembelajaran yang menunjukkan pengalaman yang sudah ada sebelumnya kemudian dihubungkan dengan pengalaman baru yang dipelajarinya, </w:t>
      </w:r>
      <w:r>
        <w:rPr>
          <w:rFonts w:ascii="Palatino Linotype" w:hAnsi="Palatino Linotype" w:cs="Times New Roman"/>
          <w:i/>
          <w:sz w:val="24"/>
          <w:szCs w:val="24"/>
        </w:rPr>
        <w:t xml:space="preserve">language </w:t>
      </w:r>
      <w:r>
        <w:rPr>
          <w:rFonts w:ascii="Palatino Linotype" w:hAnsi="Palatino Linotype" w:cs="Times New Roman"/>
          <w:sz w:val="24"/>
          <w:szCs w:val="24"/>
        </w:rPr>
        <w:t>(bahasa) ialah kegiatan pembelajaran dalam mengembangkan bahasa matematika agar menjadi lebih bermakna, p</w:t>
      </w:r>
      <w:r>
        <w:rPr>
          <w:rFonts w:ascii="Palatino Linotype" w:hAnsi="Palatino Linotype" w:cs="Times New Roman"/>
          <w:i/>
          <w:sz w:val="24"/>
          <w:szCs w:val="24"/>
        </w:rPr>
        <w:t xml:space="preserve">icture </w:t>
      </w:r>
      <w:r>
        <w:rPr>
          <w:rFonts w:ascii="Palatino Linotype" w:hAnsi="Palatino Linotype" w:cs="Times New Roman"/>
          <w:sz w:val="24"/>
          <w:szCs w:val="24"/>
        </w:rPr>
        <w:t xml:space="preserve">(gambar) ialah kegiatan pembelajaran menggunakan gambar maupun grafik guna mengenalkan konsep matematika, </w:t>
      </w:r>
      <w:r>
        <w:rPr>
          <w:rFonts w:ascii="Palatino Linotype" w:hAnsi="Palatino Linotype" w:cs="Times New Roman"/>
          <w:i/>
          <w:sz w:val="24"/>
          <w:szCs w:val="24"/>
        </w:rPr>
        <w:t xml:space="preserve">symbol </w:t>
      </w:r>
      <w:r>
        <w:rPr>
          <w:rFonts w:ascii="Palatino Linotype" w:hAnsi="Palatino Linotype" w:cs="Times New Roman"/>
          <w:sz w:val="24"/>
          <w:szCs w:val="24"/>
        </w:rPr>
        <w:t xml:space="preserve">(simbol) ini merupakan bagian yang paling umum dalam menyajikan ide-ide matematika yang mana kegiatan pembelajaran dari penyajian gambar diubah ke dalam penyajian simbol, dan </w:t>
      </w:r>
      <w:r>
        <w:rPr>
          <w:rFonts w:ascii="Palatino Linotype" w:hAnsi="Palatino Linotype" w:cs="Times New Roman"/>
          <w:i/>
          <w:sz w:val="24"/>
          <w:szCs w:val="24"/>
        </w:rPr>
        <w:t>application</w:t>
      </w:r>
      <w:r>
        <w:rPr>
          <w:rFonts w:ascii="Palatino Linotype" w:hAnsi="Palatino Linotype" w:cs="Times New Roman"/>
          <w:sz w:val="24"/>
          <w:szCs w:val="24"/>
        </w:rPr>
        <w:t xml:space="preserve"> (aplikasi) ialah kegiatan pembelajaan yang mampu menerapkan ilmu atau pemahaman yang diterimanya dengan menyelesaikan permasalahan yang diberikan maupun yang ditemukan dalam kehidupan nyata. </w:t>
      </w:r>
      <w:r>
        <w:rPr>
          <w:rFonts w:ascii="Palatino Linotype" w:hAnsi="Palatino Linotype" w:cs="Times New Roman"/>
          <w:sz w:val="24"/>
        </w:rPr>
        <w:t xml:space="preserve">Jika siswa dapat menyelesaikan masalah berkaitan dengan materi yang dipelajarinya dengan langkah yang benar maka konsep matematika tersebut telah dipahami dengan baik </w:t>
      </w:r>
      <w:r w:rsidR="001D3F92">
        <w:rPr>
          <w:rFonts w:ascii="Palatino Linotype" w:hAnsi="Palatino Linotype" w:cs="Times New Roman"/>
          <w:sz w:val="24"/>
        </w:rPr>
        <w:fldChar w:fldCharType="begin"/>
      </w:r>
      <w:r>
        <w:rPr>
          <w:rFonts w:ascii="Palatino Linotype" w:hAnsi="Palatino Linotype" w:cs="Times New Roman"/>
          <w:sz w:val="24"/>
        </w:rPr>
        <w:instrText>ADDIN CSL_CITATION {"citationItems":[{"id":"ITEM-1","itemData":{"DOI":"10.33603/jnpm.v3i2.1761","ISSN":"2549-8495","abstract":"Perkembangan teknologi dalam pendidikan dapat digunakan untuk memberikan inovasi dalam pembelajaran matematika, salah satunya yaitu adanya buku elektronik yang interaktif. Penelitian ini bertujuan untuk meningkatkan pemahaman konsep matematis siswa dengan berbasis buku elektronik interaktif berbantuan geogebra. Jenis penelitian ini adalah penelitian pengembangan. Pengembangan buku elektronik interaktif ini didesain dengan menggunakan aplikasi ibooks author dan berformat HTML. Penelitian ini menggunakan model pengembangan Plomp, yang terdiri dari 5 tahap, yaitu investigasi awal, desain, realisasi/konstruksi, tes, evaluasi, dan revisi, dan implementasi, namun dalam penelitian ini, penelitian hanya sampai pada tahap tes, evaluasi, dan revisi. Penelitian dilakukan di salah satu SMA Negeri di Sukawati. Subjek penelitian yaitu 108 siswa dengan melakukan 3 tahap uji coba. Instrumen penelitian yang digunakan yaitu berupa lembar validitas buku elektronik interaktif, angket respon siswa, angket respon guru, lembar keterlaksanaan pembelajaran, dan tes pemahaman konsep matematis. Hasil penelitian menunjukkan bahwa pemahaman konsep matematis siswa meningkat dengan menggunakan buku","author":[{"dropping-particle":"","family":"Octamela","given":"Kadek Surya","non-dropping-particle":"","parse-names":false,"suffix":""},{"dropping-particle":"","family":"Suweken","given":"Gede","non-dropping-particle":"","parse-names":false,"suffix":""},{"dropping-particle":"","family":"Ardana","given":"I Made","non-dropping-particle":"","parse-names":false,"suffix":""}],"container-title":"JNPM (Jurnal Nasional Pendidikan Matematika)","id":"ITEM-1","issued":{"date-parts":[["2019"]]},"title":"Pemahaman Matematis Siswa Dengan Menggunakan Buku Elektronik Interaktif Berbantuan Geogebra","type":"article-journal"},"uris":["http://www.mendeley.com/documents/?uuid=71816ea4-9374-48ad-9299-9a550adf1c8a"]}],"mendeley":{"formattedCitation":"(Octamela et al., 2019)","plainTextFormattedCitation":"(Octamela et al., 2019)","previouslyFormattedCitation":"(Octamela et al., 2019)"},"properties":{"noteIndex":0},"schema":"https://github.com/citation-style-language/schema/raw/master/csl-citation.json"}</w:instrText>
      </w:r>
      <w:r w:rsidR="001D3F92">
        <w:rPr>
          <w:rFonts w:ascii="Palatino Linotype" w:hAnsi="Palatino Linotype" w:cs="Times New Roman"/>
          <w:sz w:val="24"/>
        </w:rPr>
        <w:fldChar w:fldCharType="separate"/>
      </w:r>
      <w:r w:rsidR="00E22B8E">
        <w:rPr>
          <w:rFonts w:ascii="Palatino Linotype" w:hAnsi="Palatino Linotype" w:cs="Times New Roman"/>
          <w:noProof/>
          <w:sz w:val="24"/>
        </w:rPr>
        <w:t>(Octamela, Suweken, &amp; Ardana</w:t>
      </w:r>
      <w:r w:rsidR="00B41389">
        <w:rPr>
          <w:rFonts w:ascii="Palatino Linotype" w:hAnsi="Palatino Linotype" w:cs="Times New Roman"/>
          <w:noProof/>
          <w:sz w:val="24"/>
        </w:rPr>
        <w:t>,</w:t>
      </w:r>
      <w:r w:rsidR="00E22B8E">
        <w:rPr>
          <w:rFonts w:ascii="Palatino Linotype" w:hAnsi="Palatino Linotype" w:cs="Times New Roman"/>
          <w:noProof/>
          <w:sz w:val="24"/>
        </w:rPr>
        <w:t xml:space="preserve"> </w:t>
      </w:r>
      <w:hyperlink w:anchor="Octamela2019" w:history="1">
        <w:r w:rsidRPr="00B41389">
          <w:rPr>
            <w:rStyle w:val="Hyperlink"/>
            <w:rFonts w:ascii="Palatino Linotype" w:hAnsi="Palatino Linotype" w:cs="Times New Roman"/>
            <w:noProof/>
            <w:sz w:val="24"/>
          </w:rPr>
          <w:t>2019</w:t>
        </w:r>
      </w:hyperlink>
      <w:r>
        <w:rPr>
          <w:rFonts w:ascii="Palatino Linotype" w:hAnsi="Palatino Linotype" w:cs="Times New Roman"/>
          <w:noProof/>
          <w:sz w:val="24"/>
        </w:rPr>
        <w:t>)</w:t>
      </w:r>
      <w:r w:rsidR="001D3F92">
        <w:rPr>
          <w:rFonts w:ascii="Palatino Linotype" w:hAnsi="Palatino Linotype" w:cs="Times New Roman"/>
          <w:sz w:val="24"/>
        </w:rPr>
        <w:fldChar w:fldCharType="end"/>
      </w:r>
      <w:r>
        <w:rPr>
          <w:rFonts w:ascii="Palatino Linotype" w:hAnsi="Palatino Linotype" w:cs="Times New Roman"/>
          <w:sz w:val="24"/>
        </w:rPr>
        <w:t>.</w:t>
      </w:r>
    </w:p>
    <w:p w:rsidR="00D740E0" w:rsidRDefault="00D740E0">
      <w:pPr>
        <w:spacing w:after="0" w:line="240" w:lineRule="auto"/>
        <w:jc w:val="both"/>
        <w:rPr>
          <w:rFonts w:ascii="Palatino Linotype" w:hAnsi="Palatino Linotype" w:cs="Times New Roman"/>
          <w:sz w:val="24"/>
          <w:szCs w:val="24"/>
        </w:rPr>
      </w:pPr>
    </w:p>
    <w:p w:rsidR="00D740E0" w:rsidRDefault="007C5970">
      <w:pPr>
        <w:spacing w:after="0" w:line="240" w:lineRule="auto"/>
        <w:jc w:val="both"/>
        <w:rPr>
          <w:rFonts w:ascii="Palatino Linotype" w:hAnsi="Palatino Linotype"/>
          <w:b/>
          <w:sz w:val="24"/>
          <w:szCs w:val="24"/>
        </w:rPr>
      </w:pPr>
      <w:r>
        <w:rPr>
          <w:rFonts w:ascii="Palatino Linotype" w:hAnsi="Palatino Linotype" w:cs="Times New Roman"/>
          <w:sz w:val="24"/>
          <w:szCs w:val="24"/>
        </w:rPr>
        <w:t xml:space="preserve">Pembelajaran dengan menerapkan model ELPSA dapat membantu siswa dalam mengembangkan gagasannya sehingga hasil belajarnya meningkat, hal ini sejalan dengan beberapa penelitian terkait model pembelajara ELPSA. Pertama, penelitian oleh </w:t>
      </w:r>
      <w:r w:rsidR="001D3F92">
        <w:rPr>
          <w:rFonts w:ascii="Palatino Linotype" w:hAnsi="Palatino Linotype" w:cs="Times New Roman"/>
          <w:sz w:val="24"/>
          <w:szCs w:val="24"/>
        </w:rPr>
        <w:fldChar w:fldCharType="begin"/>
      </w:r>
      <w:r>
        <w:rPr>
          <w:rFonts w:ascii="Palatino Linotype" w:hAnsi="Palatino Linotype" w:cs="Times New Roman"/>
          <w:sz w:val="24"/>
          <w:szCs w:val="24"/>
        </w:rPr>
        <w:instrText>ADDIN CSL_CITATION {"citationItems":[{"id":"ITEM-1","itemData":{"author":[{"dropping-particle":"","family":"Malika","given":"Nahla","non-dropping-particle":"","parse-names":false,"suffix":""}],"id":"ITEM-1","issued":{"date-parts":[["2018"]]},"publisher":"UNIVERSITAS ISLAM NEGERI SYARIF HIDAYATULLAH","title":"Pengaruh Model Pembelajaran ELPSA (Experiences, Language, Pictorial, Symbols, Application) Terhadap Kemampuan Representasi Matematis Siswa","type":"thesis"},"uris":["http://www.mendeley.com/documents/?uuid=d92e76a2-7abf-4619-8f24-b83af737df07"]}],"mendeley":{"formattedCitation":"(Malika, 2018)","plainTextFormattedCitation":"(Malika, 2018)","previouslyFormattedCitation":"(Malika, 2018)"},"properties":{"noteIndex":0},"schema":"https://github.com/citation-style-language/schema/raw/master/csl-citation.json"}</w:instrText>
      </w:r>
      <w:r w:rsidR="001D3F92">
        <w:rPr>
          <w:rFonts w:ascii="Palatino Linotype" w:hAnsi="Palatino Linotype" w:cs="Times New Roman"/>
          <w:sz w:val="24"/>
          <w:szCs w:val="24"/>
        </w:rPr>
        <w:fldChar w:fldCharType="separate"/>
      </w:r>
      <w:r>
        <w:rPr>
          <w:rFonts w:ascii="Palatino Linotype" w:hAnsi="Palatino Linotype" w:cs="Times New Roman"/>
          <w:noProof/>
          <w:sz w:val="24"/>
          <w:szCs w:val="24"/>
        </w:rPr>
        <w:t xml:space="preserve">(Malika, </w:t>
      </w:r>
      <w:hyperlink w:anchor="Malika2018" w:history="1">
        <w:r w:rsidRPr="00B41389">
          <w:rPr>
            <w:rStyle w:val="Hyperlink"/>
            <w:rFonts w:ascii="Palatino Linotype" w:hAnsi="Palatino Linotype" w:cs="Times New Roman"/>
            <w:noProof/>
            <w:sz w:val="24"/>
            <w:szCs w:val="24"/>
          </w:rPr>
          <w:t>2018)</w:t>
        </w:r>
      </w:hyperlink>
      <w:r w:rsidR="001D3F92">
        <w:rPr>
          <w:rFonts w:ascii="Palatino Linotype" w:hAnsi="Palatino Linotype" w:cs="Times New Roman"/>
          <w:sz w:val="24"/>
          <w:szCs w:val="24"/>
        </w:rPr>
        <w:fldChar w:fldCharType="end"/>
      </w:r>
      <w:r>
        <w:rPr>
          <w:rFonts w:ascii="Palatino Linotype" w:hAnsi="Palatino Linotype" w:cs="Times New Roman"/>
          <w:sz w:val="24"/>
          <w:szCs w:val="24"/>
        </w:rPr>
        <w:t xml:space="preserve"> yang menunjukkan kemampuan representasi matematis siswa yang diajarkan dengan model pembelajaran ELPSA lebih tinggi daripada model pembelajaran langsung. Kedua, penelitian oleh </w:t>
      </w:r>
      <w:r w:rsidR="001D3F92">
        <w:rPr>
          <w:rFonts w:ascii="Palatino Linotype" w:hAnsi="Palatino Linotype" w:cs="Times New Roman"/>
          <w:sz w:val="24"/>
          <w:szCs w:val="24"/>
        </w:rPr>
        <w:fldChar w:fldCharType="begin"/>
      </w:r>
      <w:r>
        <w:rPr>
          <w:rFonts w:ascii="Palatino Linotype" w:hAnsi="Palatino Linotype" w:cs="Times New Roman"/>
          <w:sz w:val="24"/>
          <w:szCs w:val="24"/>
        </w:rPr>
        <w:instrText>ADDIN CSL_CITATION {"citationItems":[{"id":"ITEM-1","itemData":{"DOI":"10.1017/CBO9781107415324.004","ISBN":"9788578110796","ISSN":"1098-6596","PMID":"25246403","abstract":"tahui keefektifan penerapan pendekatan ELPSA dengan setting kooperatif dalam pembelajaran matematika materi Sistem Koordinat Kartesius pada kelas VIII SMP Negeri 2 Balocci Kabupaten Pangkep. Populasi dalam penelitian ini adalah seluruh peserta didik kelas VIII SMP Negeri 2 Balocci Kabupaten Pangkep dan unit eksperimen yakni kelas VIII B yang dipilih menggunakan teknik cluster random sampling. Pengambilan data dilakukan dengan menggunakan instrumen Tes Hasil Belajar, Lembar Observasi Aktivitas peserta didik, dan Angket Respons Peserta Didik. Data dianalisis menggunakan analisis statistic deskriptif dan inferensial. Berdasarkan kriteria keefektifan disimpulkan bahwa aktivitas peserta didik dalam pembelajaran berada pada kategori sangat aktif dengan skor rata-rata 3,7dari skor ideal 4, hasil belajar matematika peserta didik berada pada kategori sedang dengan mean 79,3 dari skor ideal 100 dengan standar deviasi 6,9, tingkat ketuntasan secara klasikal sebesar 84%, rata-rata gain ternormalisasi hasil belajar berada pada kategori tinggi, dan respons peserta didik terhadap penerapan pendekatan ELPSA dengan setting kooperatif berada pada kategori positif dengan presentase skor rata-rata 83,6. Hasil pengujian hipotesis menunjukkan bahwa pendekatan ELPSA dengan setting kooperatif dalam pembelajaran matematika materi Sistem Koordinat Kartesius pada kelas VIII SMP Negeri 2 Balocci Kabupaten Pangkep efektif diterapkan.","author":[{"dropping-particle":"","family":"Amalina","given":"Fitrah","non-dropping-particle":"","parse-names":false,"suffix":""}],"id":"ITEM-1","issued":{"date-parts":[["2018"]]},"publisher":"Universitas Negeri Makassar","title":"Efektivitas Penerapan Pendekatan ELPSA Setting Kooperatif dalam Pembelajaran Matematika Materi Sistem Koordinat Kartesius pada Kelas VIII SMP Negeri 2 Balocci Kabupaten Pangkep","type":"thesis"},"uris":["http://www.mendeley.com/documents/?uuid=e3ea0bd2-c4e5-4efa-9179-882bc8c43668"]}],"mendeley":{"formattedCitation":"(Amalina, 2018)","plainTextFormattedCitation":"(Amalina, 2018)","previouslyFormattedCitation":"(Amalina, 2018)"},"properties":{"noteIndex":0},"schema":"https://github.com/citation-style-language/schema/raw/master/csl-citation.json"}</w:instrText>
      </w:r>
      <w:r w:rsidR="001D3F92">
        <w:rPr>
          <w:rFonts w:ascii="Palatino Linotype" w:hAnsi="Palatino Linotype" w:cs="Times New Roman"/>
          <w:sz w:val="24"/>
          <w:szCs w:val="24"/>
        </w:rPr>
        <w:fldChar w:fldCharType="separate"/>
      </w:r>
      <w:r>
        <w:rPr>
          <w:rFonts w:ascii="Palatino Linotype" w:hAnsi="Palatino Linotype" w:cs="Times New Roman"/>
          <w:noProof/>
          <w:sz w:val="24"/>
          <w:szCs w:val="24"/>
        </w:rPr>
        <w:t xml:space="preserve">(Amalina, </w:t>
      </w:r>
      <w:hyperlink w:anchor="Amalina2018" w:history="1">
        <w:r w:rsidRPr="00B41389">
          <w:rPr>
            <w:rStyle w:val="Hyperlink"/>
            <w:rFonts w:ascii="Palatino Linotype" w:hAnsi="Palatino Linotype" w:cs="Times New Roman"/>
            <w:noProof/>
            <w:sz w:val="24"/>
            <w:szCs w:val="24"/>
          </w:rPr>
          <w:t>2018</w:t>
        </w:r>
      </w:hyperlink>
      <w:r>
        <w:rPr>
          <w:rFonts w:ascii="Palatino Linotype" w:hAnsi="Palatino Linotype" w:cs="Times New Roman"/>
          <w:noProof/>
          <w:sz w:val="24"/>
          <w:szCs w:val="24"/>
        </w:rPr>
        <w:t>)</w:t>
      </w:r>
      <w:r w:rsidR="001D3F92">
        <w:rPr>
          <w:rFonts w:ascii="Palatino Linotype" w:hAnsi="Palatino Linotype" w:cs="Times New Roman"/>
          <w:sz w:val="24"/>
          <w:szCs w:val="24"/>
        </w:rPr>
        <w:fldChar w:fldCharType="end"/>
      </w:r>
      <w:r>
        <w:rPr>
          <w:rFonts w:ascii="Palatino Linotype" w:hAnsi="Palatino Linotype" w:cs="Times New Roman"/>
          <w:sz w:val="24"/>
          <w:szCs w:val="24"/>
        </w:rPr>
        <w:t xml:space="preserve"> yang menunjukkan pendekatan ELPSA dengan setting kooperatif dalam pembelajaran matematika efektif diterapkan. Ketiga, penelitian oleh </w:t>
      </w:r>
      <w:r w:rsidR="001D3F92">
        <w:rPr>
          <w:rFonts w:ascii="Palatino Linotype" w:hAnsi="Palatino Linotype" w:cs="Times New Roman"/>
          <w:sz w:val="24"/>
          <w:szCs w:val="24"/>
        </w:rPr>
        <w:fldChar w:fldCharType="begin"/>
      </w:r>
      <w:r>
        <w:rPr>
          <w:rFonts w:ascii="Palatino Linotype" w:hAnsi="Palatino Linotype" w:cs="Times New Roman"/>
          <w:sz w:val="24"/>
          <w:szCs w:val="24"/>
        </w:rPr>
        <w:instrText>ADDIN CSL_CITATION {"citationItems":[{"id":"ITEM-1","itemData":{"abstract":"Penelitian ini dilatarbelakangi hasil belajar peserta didik SMP Islam Sultan Agung yang menunjukkan pencapaian ketuntasan klasikal yang masih rendah. Hal ini membuktikan bahwa ketertarikan dalam belajar matematika masih kurang, sehingga hasil belajar yang dicapai kurang maksimal. Selama ini model pembelajaran yang dipergunakan guru adalah pembelajaran langsung yang tidak ada desain yang mendampingnya, kondisi kelas akan monoton karena tidak ada keaktifan peserta didik. Semua kegiatan terpusat kepada guru sehingga peserta didik menjadi pasif. Permasalahan yang diungkapkan dalam penelitian ini adalah sebagai berikut (1) Apakah dengan Pembelajaran ELPSA (Experiences, Language, Pictures, Symbols, Application) dapat meningkatkan kemampuan berpikir kreatif siswa kelas VIII SMP Islam Sultan Agung pada materi relasi fungsi? (2) Apakah dengan Pembelajaran ELPSA (Experiences, Language, Pictures, Symbols, Application) dapat meningkatkan hasil belajar siswa kelas VIII SMP Islam Sultan Agung pada materi relasi fungsi? (3) Apakah Pembelajaran ELPSA (Experiences, Language, Pictures, Symbols, Application) efektif dalam proses belajar siswa kelas VIII SMP Islam Sultan Agung? Penelitian ini menggunakan pendekatan penelitian kuantitatif deskriptif dengan sampel adalah peserta didik kelas VIII-A sebagai kelas eksperimen. Teknik penelitian menggunakan One-Shot Case Study Design dan instrumentnya adalah post-test. Serta uji validitas, reliabilitas, analisis butir soal, uji noemalitas dan uji hipotesis menggunakan SPSS versi 16. Kesimpulan dari penelitian ini adalah kemampuan berpikir kreatif siswa meningkat setelah menerapkan desain pembelajaran ELPSA (Experiences, Language, Pictures, Symbols, Application). Hasil perhitungan menggunakan SPSS versi 16 sig. 0,00 &lt; 0,05 dapat disimpulkan H0 ditolak dan H1 diterima, artinya ada peningkatan kemampuan berpikir kreatif siswa yang signifikan setelah adanya penerapan desain pembelajaran ELPSA (Experiences, Language, Pictures, Symbols, Application). Hasil belajar siswa meningkat dengan menerapkan desain pembelajaran ELPSA (Experiences, Language, Pictures, Symbols, Application). Hasil perhitungan menggunakan SPSS versi 16 sig. 0,00 &lt; 0,05 dapat disimpulkan H0 ditolak dan H1 diterima, artinya ada peningkatan hasil belajar siswa yang signifikan setelah adanya penerapan desain pembelajaran ELPSA (Experiences, Language, Pictures, Symbols, Application). Kata","author":[{"dropping-particle":"","family":"Hartiningsih","given":"Ririn","non-dropping-particle":"","parse-names":false,"suffix":""}],"id":"ITEM-1","issued":{"date-parts":[["2016"]]},"title":"EFEKTIVITAS DESAIN PEMBELAJARAN ELPSA (EXPERIENCES, LANGUAGE, PICTURES, SYMBOLS, APPLICATION) TERHADAP KEMAMPUAN BERPIKIR KREATIF DAN HASIL BELAJAR SISWA KELAS VIII SMP ISLAM SULTAN AGUNG PADA MATERI POKOK RELASI DAN FUNGSI TAHUN PELAJARAN 2015/2016","type":"article-journal"},"uris":["http://www.mendeley.com/documents/?uuid=8f68b846-b0d0-4584-91f3-140d4181735b"]}],"mendeley":{"formattedCitation":"(Hartiningsih, 2016)","plainTextFormattedCitation":"(Hartiningsih, 2016)","previouslyFormattedCitation":"(Hartiningsih, 2016)"},"properties":{"noteIndex":0},"schema":"https://github.com/citation-style-language/schema/raw/master/csl-citation.json"}</w:instrText>
      </w:r>
      <w:r w:rsidR="001D3F92">
        <w:rPr>
          <w:rFonts w:ascii="Palatino Linotype" w:hAnsi="Palatino Linotype" w:cs="Times New Roman"/>
          <w:sz w:val="24"/>
          <w:szCs w:val="24"/>
        </w:rPr>
        <w:fldChar w:fldCharType="separate"/>
      </w:r>
      <w:r>
        <w:rPr>
          <w:rFonts w:ascii="Palatino Linotype" w:hAnsi="Palatino Linotype" w:cs="Times New Roman"/>
          <w:noProof/>
          <w:sz w:val="24"/>
          <w:szCs w:val="24"/>
        </w:rPr>
        <w:t xml:space="preserve">(Hartiningsih, </w:t>
      </w:r>
      <w:hyperlink w:anchor="Hartiningsih2016" w:history="1">
        <w:r w:rsidRPr="00B41389">
          <w:rPr>
            <w:rStyle w:val="Hyperlink"/>
            <w:rFonts w:ascii="Palatino Linotype" w:hAnsi="Palatino Linotype" w:cs="Times New Roman"/>
            <w:noProof/>
            <w:sz w:val="24"/>
            <w:szCs w:val="24"/>
          </w:rPr>
          <w:t>2016</w:t>
        </w:r>
      </w:hyperlink>
      <w:r>
        <w:rPr>
          <w:rFonts w:ascii="Palatino Linotype" w:hAnsi="Palatino Linotype" w:cs="Times New Roman"/>
          <w:noProof/>
          <w:sz w:val="24"/>
          <w:szCs w:val="24"/>
        </w:rPr>
        <w:t>)</w:t>
      </w:r>
      <w:r w:rsidR="001D3F92">
        <w:rPr>
          <w:rFonts w:ascii="Palatino Linotype" w:hAnsi="Palatino Linotype" w:cs="Times New Roman"/>
          <w:sz w:val="24"/>
          <w:szCs w:val="24"/>
        </w:rPr>
        <w:fldChar w:fldCharType="end"/>
      </w:r>
      <w:r>
        <w:rPr>
          <w:rFonts w:ascii="Palatino Linotype" w:hAnsi="Palatino Linotype" w:cs="Times New Roman"/>
          <w:sz w:val="24"/>
          <w:szCs w:val="24"/>
        </w:rPr>
        <w:t xml:space="preserve"> yang menunjukkan kemampuan berpikir kreatif siswa meningkat setelah menerapkan desain pembelajaran ELPSA.</w:t>
      </w:r>
      <w:r w:rsidR="00CE58CB">
        <w:rPr>
          <w:rFonts w:ascii="Palatino Linotype" w:hAnsi="Palatino Linotype" w:cs="Times New Roman"/>
          <w:sz w:val="24"/>
          <w:szCs w:val="24"/>
        </w:rPr>
        <w:t xml:space="preserve"> </w:t>
      </w:r>
      <w:r w:rsidR="00CE58CB">
        <w:rPr>
          <w:rFonts w:ascii="Palatino Linotype" w:hAnsi="Palatino Linotype" w:cs="Times New Roman"/>
          <w:sz w:val="24"/>
          <w:szCs w:val="24"/>
        </w:rPr>
        <w:lastRenderedPageBreak/>
        <w:t xml:space="preserve">Oleh </w:t>
      </w:r>
      <w:r w:rsidR="006A0089">
        <w:rPr>
          <w:rFonts w:ascii="Palatino Linotype" w:hAnsi="Palatino Linotype" w:cs="Times New Roman"/>
          <w:sz w:val="24"/>
          <w:szCs w:val="24"/>
        </w:rPr>
        <w:t xml:space="preserve">karena itu, </w:t>
      </w:r>
      <w:r w:rsidR="00DF6BD3">
        <w:rPr>
          <w:rFonts w:ascii="Palatino Linotype" w:hAnsi="Palatino Linotype" w:cs="Times New Roman"/>
          <w:sz w:val="24"/>
          <w:szCs w:val="24"/>
        </w:rPr>
        <w:t>t</w:t>
      </w:r>
      <w:r>
        <w:rPr>
          <w:rFonts w:ascii="Palatino Linotype" w:hAnsi="Palatino Linotype" w:cs="Times New Roman"/>
          <w:sz w:val="24"/>
          <w:szCs w:val="24"/>
        </w:rPr>
        <w:t>ujuan dalam penelitian ini untuk menunjukkan bahwa pemahaman konsep matematika siswa yang dibelajarkan menggunakan model pembelajaran ELPSA lebih tinggi daripada siswa yang dibelajarkan menggunakan model pembelajaran konvensional.</w:t>
      </w:r>
    </w:p>
    <w:p w:rsidR="00DF6BD3" w:rsidRDefault="00DF6BD3">
      <w:pPr>
        <w:spacing w:after="0" w:line="240" w:lineRule="auto"/>
        <w:jc w:val="both"/>
        <w:rPr>
          <w:rFonts w:ascii="Palatino Linotype" w:hAnsi="Palatino Linotype"/>
          <w:b/>
          <w:sz w:val="24"/>
          <w:szCs w:val="24"/>
        </w:rPr>
      </w:pPr>
    </w:p>
    <w:p w:rsidR="00D740E0" w:rsidRDefault="007C5970">
      <w:pPr>
        <w:spacing w:after="0" w:line="240" w:lineRule="auto"/>
        <w:jc w:val="both"/>
        <w:rPr>
          <w:rFonts w:ascii="Palatino Linotype" w:hAnsi="Palatino Linotype"/>
          <w:sz w:val="24"/>
          <w:szCs w:val="24"/>
        </w:rPr>
      </w:pPr>
      <w:r>
        <w:rPr>
          <w:rFonts w:ascii="Palatino Linotype" w:hAnsi="Palatino Linotype"/>
          <w:b/>
          <w:sz w:val="24"/>
          <w:szCs w:val="24"/>
        </w:rPr>
        <w:t>Metode</w:t>
      </w:r>
    </w:p>
    <w:p w:rsidR="00D740E0" w:rsidRDefault="00DF6BD3">
      <w:pPr>
        <w:spacing w:after="0" w:line="240" w:lineRule="auto"/>
        <w:jc w:val="both"/>
        <w:rPr>
          <w:rFonts w:ascii="Palatino Linotype" w:hAnsi="Palatino Linotype"/>
          <w:sz w:val="24"/>
          <w:szCs w:val="24"/>
        </w:rPr>
      </w:pPr>
      <w:r>
        <w:rPr>
          <w:rFonts w:ascii="Palatino Linotype" w:hAnsi="Palatino Linotype" w:cs="Arial"/>
          <w:sz w:val="24"/>
          <w:szCs w:val="24"/>
        </w:rPr>
        <w:t xml:space="preserve">Metode </w:t>
      </w:r>
      <w:r w:rsidR="007C5970">
        <w:rPr>
          <w:rFonts w:ascii="Palatino Linotype" w:hAnsi="Palatino Linotype" w:cs="Arial"/>
          <w:sz w:val="24"/>
          <w:szCs w:val="24"/>
        </w:rPr>
        <w:t>penelitian ini ialah penelitian eksperimen semu (</w:t>
      </w:r>
      <w:r w:rsidR="007C5970">
        <w:rPr>
          <w:rFonts w:ascii="Palatino Linotype" w:hAnsi="Palatino Linotype" w:cs="Arial"/>
          <w:i/>
          <w:sz w:val="24"/>
          <w:szCs w:val="24"/>
        </w:rPr>
        <w:t>quasi eksperimen)</w:t>
      </w:r>
      <w:r>
        <w:rPr>
          <w:rFonts w:ascii="Palatino Linotype" w:hAnsi="Palatino Linotype" w:cs="Arial"/>
          <w:sz w:val="24"/>
          <w:szCs w:val="24"/>
        </w:rPr>
        <w:t xml:space="preserve"> dengan desain penelitian </w:t>
      </w:r>
      <w:r>
        <w:rPr>
          <w:rFonts w:ascii="Palatino Linotype" w:hAnsi="Palatino Linotype" w:cs="Arial"/>
          <w:i/>
          <w:sz w:val="24"/>
          <w:szCs w:val="24"/>
        </w:rPr>
        <w:t xml:space="preserve">post-test only control group design. </w:t>
      </w:r>
      <w:r w:rsidR="007C5970">
        <w:rPr>
          <w:rFonts w:ascii="Palatino Linotype" w:hAnsi="Palatino Linotype" w:cs="Arial"/>
          <w:sz w:val="24"/>
          <w:szCs w:val="24"/>
        </w:rPr>
        <w:t xml:space="preserve">Banyak sampel yaitu 70 orang siswa dari keseluruhan kelas VIII. Teknik pengambilan sampel pada penelitian ini adalah teknik </w:t>
      </w:r>
      <w:r w:rsidR="007C5970">
        <w:rPr>
          <w:rFonts w:ascii="Palatino Linotype" w:hAnsi="Palatino Linotype" w:cs="Arial"/>
          <w:i/>
          <w:sz w:val="24"/>
          <w:szCs w:val="24"/>
        </w:rPr>
        <w:t>cluster random sampling</w:t>
      </w:r>
      <w:r>
        <w:rPr>
          <w:rFonts w:ascii="Palatino Linotype" w:hAnsi="Palatino Linotype" w:cs="Arial"/>
          <w:i/>
          <w:sz w:val="24"/>
          <w:szCs w:val="24"/>
        </w:rPr>
        <w:t xml:space="preserve"> </w:t>
      </w:r>
      <w:r w:rsidR="006A0089">
        <w:rPr>
          <w:rFonts w:ascii="Palatino Linotype" w:hAnsi="Palatino Linotype" w:cs="Arial"/>
          <w:sz w:val="24"/>
          <w:szCs w:val="24"/>
        </w:rPr>
        <w:t>karena</w:t>
      </w:r>
      <w:r w:rsidR="000A04AD">
        <w:rPr>
          <w:rFonts w:ascii="Palatino Linotype" w:hAnsi="Palatino Linotype" w:cs="Arial"/>
          <w:sz w:val="24"/>
          <w:szCs w:val="24"/>
        </w:rPr>
        <w:t xml:space="preserve"> satuan terkecil</w:t>
      </w:r>
      <w:r w:rsidR="006A0089">
        <w:rPr>
          <w:rFonts w:ascii="Palatino Linotype" w:hAnsi="Palatino Linotype" w:cs="Arial"/>
          <w:sz w:val="24"/>
          <w:szCs w:val="24"/>
        </w:rPr>
        <w:t xml:space="preserve"> populasi </w:t>
      </w:r>
      <w:r w:rsidR="00B2218B">
        <w:rPr>
          <w:rFonts w:ascii="Palatino Linotype" w:hAnsi="Palatino Linotype" w:cs="Arial"/>
          <w:sz w:val="24"/>
          <w:szCs w:val="24"/>
        </w:rPr>
        <w:t xml:space="preserve">penelitian </w:t>
      </w:r>
      <w:r w:rsidR="006A0089">
        <w:rPr>
          <w:rFonts w:ascii="Palatino Linotype" w:hAnsi="Palatino Linotype" w:cs="Arial"/>
          <w:sz w:val="24"/>
          <w:szCs w:val="24"/>
        </w:rPr>
        <w:t>terdiri dari kelompok</w:t>
      </w:r>
      <w:r w:rsidR="00B2218B">
        <w:rPr>
          <w:rFonts w:ascii="Palatino Linotype" w:hAnsi="Palatino Linotype" w:cs="Arial"/>
          <w:sz w:val="24"/>
          <w:szCs w:val="24"/>
        </w:rPr>
        <w:t>-kelompok bukanlah individu</w:t>
      </w:r>
      <w:r w:rsidR="007C5970">
        <w:rPr>
          <w:rFonts w:ascii="Palatino Linotype" w:hAnsi="Palatino Linotype" w:cs="Arial"/>
          <w:sz w:val="24"/>
          <w:szCs w:val="24"/>
        </w:rPr>
        <w:t>.</w:t>
      </w:r>
      <w:r w:rsidR="000A04AD">
        <w:rPr>
          <w:rFonts w:ascii="Palatino Linotype" w:hAnsi="Palatino Linotype" w:cs="Arial"/>
          <w:sz w:val="24"/>
          <w:szCs w:val="24"/>
        </w:rPr>
        <w:t xml:space="preserve"> Tidak dimungkinkan melakukan pengacakan individu dengan mengubah kelas yang telah ada.</w:t>
      </w:r>
      <w:r>
        <w:rPr>
          <w:rFonts w:ascii="Palatino Linotype" w:hAnsi="Palatino Linotype" w:cs="Arial"/>
          <w:sz w:val="24"/>
          <w:szCs w:val="24"/>
        </w:rPr>
        <w:t xml:space="preserve"> I</w:t>
      </w:r>
      <w:r w:rsidR="007C5970">
        <w:rPr>
          <w:rFonts w:ascii="Palatino Linotype" w:hAnsi="Palatino Linotype" w:cs="Arial"/>
          <w:sz w:val="24"/>
          <w:szCs w:val="24"/>
        </w:rPr>
        <w:t>nstrumen yang digunakan yaitu berupa tes uraian. Guna memperoleh skor dari tes tersebut maka ada patokan skor yang diberikan terhadap aspek yang dinilai seperti yang diuraikan dalam NCTM (</w:t>
      </w:r>
      <w:hyperlink w:anchor="NCTM2000" w:history="1">
        <w:r w:rsidR="007C5970" w:rsidRPr="00B41389">
          <w:rPr>
            <w:rStyle w:val="Hyperlink"/>
            <w:rFonts w:ascii="Palatino Linotype" w:hAnsi="Palatino Linotype" w:cs="Arial"/>
            <w:sz w:val="24"/>
            <w:szCs w:val="24"/>
          </w:rPr>
          <w:t>2000</w:t>
        </w:r>
      </w:hyperlink>
      <w:r w:rsidR="007C5970">
        <w:rPr>
          <w:rFonts w:ascii="Palatino Linotype" w:hAnsi="Palatino Linotype" w:cs="Arial"/>
          <w:sz w:val="24"/>
          <w:szCs w:val="24"/>
        </w:rPr>
        <w:t>) pada Tabel 2.</w:t>
      </w:r>
    </w:p>
    <w:p w:rsidR="00D740E0" w:rsidRDefault="00D740E0">
      <w:pPr>
        <w:spacing w:after="0" w:line="240" w:lineRule="auto"/>
        <w:jc w:val="both"/>
        <w:rPr>
          <w:rFonts w:ascii="Palatino Linotype" w:hAnsi="Palatino Linotype"/>
          <w:sz w:val="24"/>
          <w:szCs w:val="24"/>
        </w:rPr>
      </w:pPr>
    </w:p>
    <w:p w:rsidR="00D740E0" w:rsidRPr="00DF6BD3" w:rsidRDefault="007C5970">
      <w:pPr>
        <w:spacing w:after="20" w:line="240" w:lineRule="auto"/>
        <w:jc w:val="center"/>
        <w:rPr>
          <w:rFonts w:ascii="Palatino Linotype" w:hAnsi="Palatino Linotype"/>
          <w:sz w:val="20"/>
          <w:szCs w:val="24"/>
        </w:rPr>
      </w:pPr>
      <w:r w:rsidRPr="00DF6BD3">
        <w:rPr>
          <w:rFonts w:ascii="Palatino Linotype" w:hAnsi="Palatino Linotype"/>
          <w:sz w:val="20"/>
          <w:szCs w:val="24"/>
        </w:rPr>
        <w:t>Tabel 2. Rubrik Penskoran Pemahaman Konsep Matematika</w:t>
      </w:r>
    </w:p>
    <w:tbl>
      <w:tblPr>
        <w:tblStyle w:val="TableGrid"/>
        <w:tblW w:w="8638" w:type="dxa"/>
        <w:tblLayout w:type="fixed"/>
        <w:tblLook w:val="04A0" w:firstRow="1" w:lastRow="0" w:firstColumn="1" w:lastColumn="0" w:noHBand="0" w:noVBand="1"/>
      </w:tblPr>
      <w:tblGrid>
        <w:gridCol w:w="653"/>
        <w:gridCol w:w="1865"/>
        <w:gridCol w:w="5400"/>
        <w:gridCol w:w="720"/>
      </w:tblGrid>
      <w:tr w:rsidR="00D740E0" w:rsidRPr="00DF6BD3" w:rsidTr="00DF6BD3">
        <w:trPr>
          <w:tblHeader/>
        </w:trPr>
        <w:tc>
          <w:tcPr>
            <w:tcW w:w="653" w:type="dxa"/>
            <w:tcBorders>
              <w:top w:val="single" w:sz="4" w:space="0" w:color="auto"/>
              <w:left w:val="nil"/>
              <w:bottom w:val="single" w:sz="4" w:space="0" w:color="auto"/>
              <w:right w:val="nil"/>
            </w:tcBorders>
          </w:tcPr>
          <w:p w:rsidR="00D740E0" w:rsidRPr="00DF6BD3" w:rsidRDefault="007C5970" w:rsidP="00DF6BD3">
            <w:pPr>
              <w:pStyle w:val="ListParagraph"/>
              <w:ind w:left="0"/>
              <w:rPr>
                <w:rFonts w:ascii="Palatino Linotype" w:hAnsi="Palatino Linotype" w:cs="Times New Roman"/>
                <w:sz w:val="20"/>
                <w:szCs w:val="20"/>
              </w:rPr>
            </w:pPr>
            <w:r w:rsidRPr="00DF6BD3">
              <w:rPr>
                <w:rFonts w:ascii="Palatino Linotype" w:hAnsi="Palatino Linotype" w:cs="Times New Roman"/>
                <w:sz w:val="20"/>
                <w:szCs w:val="20"/>
              </w:rPr>
              <w:t>No Soal</w:t>
            </w:r>
          </w:p>
        </w:tc>
        <w:tc>
          <w:tcPr>
            <w:tcW w:w="1865" w:type="dxa"/>
            <w:tcBorders>
              <w:top w:val="single" w:sz="4" w:space="0" w:color="auto"/>
              <w:left w:val="nil"/>
              <w:bottom w:val="single" w:sz="4" w:space="0" w:color="auto"/>
              <w:right w:val="nil"/>
            </w:tcBorders>
            <w:shd w:val="clear" w:color="auto" w:fill="auto"/>
            <w:vAlign w:val="center"/>
          </w:tcPr>
          <w:p w:rsidR="00D740E0" w:rsidRPr="00DF6BD3" w:rsidRDefault="007C5970" w:rsidP="00DF6BD3">
            <w:pPr>
              <w:pStyle w:val="ListParagraph"/>
              <w:ind w:left="0"/>
              <w:rPr>
                <w:rFonts w:ascii="Palatino Linotype" w:hAnsi="Palatino Linotype" w:cs="Times New Roman"/>
                <w:sz w:val="20"/>
                <w:szCs w:val="20"/>
              </w:rPr>
            </w:pPr>
            <w:r w:rsidRPr="00DF6BD3">
              <w:rPr>
                <w:rFonts w:ascii="Palatino Linotype" w:hAnsi="Palatino Linotype" w:cs="Times New Roman"/>
                <w:sz w:val="20"/>
                <w:szCs w:val="20"/>
              </w:rPr>
              <w:t xml:space="preserve">Indikator </w:t>
            </w:r>
          </w:p>
        </w:tc>
        <w:tc>
          <w:tcPr>
            <w:tcW w:w="5400" w:type="dxa"/>
            <w:tcBorders>
              <w:top w:val="single" w:sz="4" w:space="0" w:color="auto"/>
              <w:left w:val="nil"/>
              <w:bottom w:val="single" w:sz="4" w:space="0" w:color="auto"/>
              <w:right w:val="nil"/>
            </w:tcBorders>
            <w:shd w:val="clear" w:color="auto" w:fill="auto"/>
            <w:vAlign w:val="center"/>
          </w:tcPr>
          <w:p w:rsidR="00D740E0" w:rsidRPr="00DF6BD3" w:rsidRDefault="007C5970" w:rsidP="00DF6BD3">
            <w:pPr>
              <w:pStyle w:val="ListParagraph"/>
              <w:ind w:left="0"/>
              <w:rPr>
                <w:rFonts w:ascii="Palatino Linotype" w:hAnsi="Palatino Linotype" w:cs="Times New Roman"/>
                <w:sz w:val="20"/>
                <w:szCs w:val="20"/>
              </w:rPr>
            </w:pPr>
            <w:r w:rsidRPr="00DF6BD3">
              <w:rPr>
                <w:rFonts w:ascii="Palatino Linotype" w:hAnsi="Palatino Linotype" w:cs="Times New Roman"/>
                <w:sz w:val="20"/>
                <w:szCs w:val="20"/>
              </w:rPr>
              <w:t>Deskripsi</w:t>
            </w:r>
          </w:p>
        </w:tc>
        <w:tc>
          <w:tcPr>
            <w:tcW w:w="720" w:type="dxa"/>
            <w:tcBorders>
              <w:top w:val="single" w:sz="4" w:space="0" w:color="auto"/>
              <w:left w:val="nil"/>
              <w:bottom w:val="single" w:sz="4" w:space="0" w:color="auto"/>
              <w:right w:val="nil"/>
            </w:tcBorders>
            <w:shd w:val="clear" w:color="auto" w:fill="auto"/>
            <w:vAlign w:val="center"/>
          </w:tcPr>
          <w:p w:rsidR="00D740E0" w:rsidRPr="00DF6BD3" w:rsidRDefault="007C5970" w:rsidP="00DF6BD3">
            <w:pPr>
              <w:pStyle w:val="ListParagraph"/>
              <w:ind w:left="0"/>
              <w:rPr>
                <w:rFonts w:ascii="Palatino Linotype" w:hAnsi="Palatino Linotype" w:cs="Times New Roman"/>
                <w:sz w:val="20"/>
                <w:szCs w:val="20"/>
              </w:rPr>
            </w:pPr>
            <w:r w:rsidRPr="00DF6BD3">
              <w:rPr>
                <w:rFonts w:ascii="Palatino Linotype" w:hAnsi="Palatino Linotype" w:cs="Times New Roman"/>
                <w:sz w:val="20"/>
                <w:szCs w:val="20"/>
              </w:rPr>
              <w:t>Skor</w:t>
            </w:r>
          </w:p>
        </w:tc>
      </w:tr>
      <w:tr w:rsidR="00D740E0" w:rsidRPr="00DF6BD3" w:rsidTr="00DF6BD3">
        <w:tc>
          <w:tcPr>
            <w:tcW w:w="653" w:type="dxa"/>
            <w:vMerge w:val="restart"/>
            <w:tcBorders>
              <w:top w:val="single" w:sz="4" w:space="0" w:color="auto"/>
              <w:left w:val="nil"/>
              <w:bottom w:val="nil"/>
              <w:right w:val="nil"/>
            </w:tcBorders>
          </w:tcPr>
          <w:p w:rsidR="00D740E0" w:rsidRPr="00DF6BD3" w:rsidRDefault="007C5970">
            <w:pPr>
              <w:pStyle w:val="ListParagraph"/>
              <w:ind w:left="0"/>
              <w:jc w:val="both"/>
              <w:rPr>
                <w:rFonts w:ascii="Palatino Linotype" w:hAnsi="Palatino Linotype" w:cs="Times New Roman"/>
                <w:sz w:val="20"/>
                <w:szCs w:val="20"/>
              </w:rPr>
            </w:pPr>
            <w:r w:rsidRPr="00DF6BD3">
              <w:rPr>
                <w:rFonts w:ascii="Palatino Linotype" w:hAnsi="Palatino Linotype" w:cs="Times New Roman"/>
                <w:sz w:val="20"/>
                <w:szCs w:val="20"/>
              </w:rPr>
              <w:t>1, 2b, 3a</w:t>
            </w:r>
          </w:p>
        </w:tc>
        <w:tc>
          <w:tcPr>
            <w:tcW w:w="1865" w:type="dxa"/>
            <w:vMerge w:val="restart"/>
            <w:tcBorders>
              <w:top w:val="single" w:sz="4" w:space="0" w:color="auto"/>
              <w:left w:val="nil"/>
              <w:bottom w:val="nil"/>
              <w:right w:val="nil"/>
            </w:tcBorders>
          </w:tcPr>
          <w:p w:rsidR="00D740E0" w:rsidRPr="00DF6BD3" w:rsidRDefault="007C5970">
            <w:pPr>
              <w:pStyle w:val="ListParagraph"/>
              <w:ind w:left="0"/>
              <w:rPr>
                <w:rFonts w:ascii="Palatino Linotype" w:hAnsi="Palatino Linotype" w:cs="Times New Roman"/>
                <w:sz w:val="20"/>
                <w:szCs w:val="20"/>
              </w:rPr>
            </w:pPr>
            <w:r w:rsidRPr="00DF6BD3">
              <w:rPr>
                <w:rFonts w:ascii="Palatino Linotype" w:hAnsi="Palatino Linotype" w:cs="Times New Roman"/>
                <w:sz w:val="20"/>
                <w:szCs w:val="20"/>
              </w:rPr>
              <w:t>Menyatakan ulang konsep yang dipelajari dengan kata-kata sendiri</w:t>
            </w:r>
          </w:p>
        </w:tc>
        <w:tc>
          <w:tcPr>
            <w:tcW w:w="5400" w:type="dxa"/>
            <w:tcBorders>
              <w:top w:val="single" w:sz="4" w:space="0" w:color="auto"/>
              <w:left w:val="nil"/>
              <w:bottom w:val="nil"/>
              <w:right w:val="nil"/>
            </w:tcBorders>
          </w:tcPr>
          <w:p w:rsidR="00D740E0" w:rsidRPr="00DF6BD3" w:rsidRDefault="007C5970">
            <w:pPr>
              <w:pStyle w:val="ListParagraph"/>
              <w:ind w:left="0"/>
              <w:jc w:val="both"/>
              <w:rPr>
                <w:rFonts w:ascii="Palatino Linotype" w:hAnsi="Palatino Linotype" w:cs="Times New Roman"/>
                <w:sz w:val="20"/>
                <w:szCs w:val="20"/>
              </w:rPr>
            </w:pPr>
            <w:r w:rsidRPr="00DF6BD3">
              <w:rPr>
                <w:rFonts w:ascii="Palatino Linotype" w:hAnsi="Palatino Linotype" w:cs="Times New Roman"/>
                <w:sz w:val="20"/>
                <w:szCs w:val="20"/>
              </w:rPr>
              <w:t>Menyatakan ulang konsep yang telah dipelajari dengan kata-kata sendiri dengan benar</w:t>
            </w:r>
          </w:p>
        </w:tc>
        <w:tc>
          <w:tcPr>
            <w:tcW w:w="720" w:type="dxa"/>
            <w:tcBorders>
              <w:top w:val="single" w:sz="4" w:space="0" w:color="auto"/>
              <w:left w:val="nil"/>
              <w:bottom w:val="nil"/>
              <w:right w:val="nil"/>
            </w:tcBorders>
            <w:vAlign w:val="center"/>
          </w:tcPr>
          <w:p w:rsidR="00D740E0" w:rsidRPr="00DF6BD3" w:rsidRDefault="007C5970">
            <w:pPr>
              <w:pStyle w:val="ListParagraph"/>
              <w:ind w:left="0"/>
              <w:jc w:val="center"/>
              <w:rPr>
                <w:rFonts w:ascii="Palatino Linotype" w:hAnsi="Palatino Linotype" w:cs="Times New Roman"/>
                <w:sz w:val="20"/>
                <w:szCs w:val="20"/>
              </w:rPr>
            </w:pPr>
            <w:r w:rsidRPr="00DF6BD3">
              <w:rPr>
                <w:rFonts w:ascii="Palatino Linotype" w:hAnsi="Palatino Linotype" w:cs="Times New Roman"/>
                <w:sz w:val="20"/>
                <w:szCs w:val="20"/>
              </w:rPr>
              <w:t>2</w:t>
            </w:r>
          </w:p>
        </w:tc>
      </w:tr>
      <w:tr w:rsidR="00D740E0" w:rsidRPr="00DF6BD3" w:rsidTr="00DF6BD3">
        <w:tc>
          <w:tcPr>
            <w:tcW w:w="653" w:type="dxa"/>
            <w:vMerge/>
            <w:tcBorders>
              <w:top w:val="nil"/>
              <w:left w:val="nil"/>
              <w:bottom w:val="nil"/>
              <w:right w:val="nil"/>
            </w:tcBorders>
          </w:tcPr>
          <w:p w:rsidR="00D740E0" w:rsidRPr="00DF6BD3" w:rsidRDefault="00D740E0">
            <w:pPr>
              <w:pStyle w:val="ListParagraph"/>
              <w:ind w:left="0"/>
              <w:jc w:val="both"/>
              <w:rPr>
                <w:rFonts w:ascii="Palatino Linotype" w:hAnsi="Palatino Linotype" w:cs="Times New Roman"/>
                <w:sz w:val="20"/>
                <w:szCs w:val="20"/>
              </w:rPr>
            </w:pPr>
          </w:p>
        </w:tc>
        <w:tc>
          <w:tcPr>
            <w:tcW w:w="1865" w:type="dxa"/>
            <w:vMerge/>
            <w:tcBorders>
              <w:top w:val="nil"/>
              <w:left w:val="nil"/>
              <w:bottom w:val="nil"/>
              <w:right w:val="nil"/>
            </w:tcBorders>
          </w:tcPr>
          <w:p w:rsidR="00D740E0" w:rsidRPr="00DF6BD3" w:rsidRDefault="00D740E0">
            <w:pPr>
              <w:pStyle w:val="ListParagraph"/>
              <w:ind w:left="0"/>
              <w:jc w:val="both"/>
              <w:rPr>
                <w:rFonts w:ascii="Palatino Linotype" w:hAnsi="Palatino Linotype" w:cs="Times New Roman"/>
                <w:sz w:val="20"/>
                <w:szCs w:val="20"/>
              </w:rPr>
            </w:pPr>
          </w:p>
        </w:tc>
        <w:tc>
          <w:tcPr>
            <w:tcW w:w="5400" w:type="dxa"/>
            <w:tcBorders>
              <w:top w:val="nil"/>
              <w:left w:val="nil"/>
              <w:bottom w:val="nil"/>
              <w:right w:val="nil"/>
            </w:tcBorders>
          </w:tcPr>
          <w:p w:rsidR="00D740E0" w:rsidRPr="00DF6BD3" w:rsidRDefault="007C5970">
            <w:pPr>
              <w:pStyle w:val="ListParagraph"/>
              <w:ind w:left="0"/>
              <w:jc w:val="both"/>
              <w:rPr>
                <w:rFonts w:ascii="Palatino Linotype" w:hAnsi="Palatino Linotype" w:cs="Times New Roman"/>
                <w:sz w:val="20"/>
                <w:szCs w:val="20"/>
              </w:rPr>
            </w:pPr>
            <w:r w:rsidRPr="00DF6BD3">
              <w:rPr>
                <w:rFonts w:ascii="Palatino Linotype" w:hAnsi="Palatino Linotype" w:cs="Times New Roman"/>
                <w:sz w:val="20"/>
                <w:szCs w:val="20"/>
              </w:rPr>
              <w:t>Menyatakan ulang konsep yang telah dipelajari dengan kata-kata sendiri tetai tidak sepenuhnya benar</w:t>
            </w:r>
          </w:p>
        </w:tc>
        <w:tc>
          <w:tcPr>
            <w:tcW w:w="720" w:type="dxa"/>
            <w:tcBorders>
              <w:top w:val="nil"/>
              <w:left w:val="nil"/>
              <w:bottom w:val="nil"/>
              <w:right w:val="nil"/>
            </w:tcBorders>
            <w:vAlign w:val="center"/>
          </w:tcPr>
          <w:p w:rsidR="00D740E0" w:rsidRPr="00DF6BD3" w:rsidRDefault="007C5970">
            <w:pPr>
              <w:pStyle w:val="ListParagraph"/>
              <w:ind w:left="0"/>
              <w:jc w:val="center"/>
              <w:rPr>
                <w:rFonts w:ascii="Palatino Linotype" w:hAnsi="Palatino Linotype" w:cs="Times New Roman"/>
                <w:sz w:val="20"/>
                <w:szCs w:val="20"/>
              </w:rPr>
            </w:pPr>
            <w:r w:rsidRPr="00DF6BD3">
              <w:rPr>
                <w:rFonts w:ascii="Palatino Linotype" w:hAnsi="Palatino Linotype" w:cs="Times New Roman"/>
                <w:sz w:val="20"/>
                <w:szCs w:val="20"/>
              </w:rPr>
              <w:t>1</w:t>
            </w:r>
          </w:p>
        </w:tc>
      </w:tr>
      <w:tr w:rsidR="00D740E0" w:rsidRPr="00DF6BD3" w:rsidTr="00DF6BD3">
        <w:tc>
          <w:tcPr>
            <w:tcW w:w="653" w:type="dxa"/>
            <w:vMerge/>
            <w:tcBorders>
              <w:top w:val="nil"/>
              <w:left w:val="nil"/>
              <w:bottom w:val="nil"/>
              <w:right w:val="nil"/>
            </w:tcBorders>
          </w:tcPr>
          <w:p w:rsidR="00D740E0" w:rsidRPr="00DF6BD3" w:rsidRDefault="00D740E0">
            <w:pPr>
              <w:pStyle w:val="ListParagraph"/>
              <w:ind w:left="0"/>
              <w:jc w:val="both"/>
              <w:rPr>
                <w:rFonts w:ascii="Palatino Linotype" w:hAnsi="Palatino Linotype" w:cs="Times New Roman"/>
                <w:sz w:val="20"/>
                <w:szCs w:val="20"/>
              </w:rPr>
            </w:pPr>
          </w:p>
        </w:tc>
        <w:tc>
          <w:tcPr>
            <w:tcW w:w="1865" w:type="dxa"/>
            <w:vMerge/>
            <w:tcBorders>
              <w:top w:val="nil"/>
              <w:left w:val="nil"/>
              <w:bottom w:val="nil"/>
              <w:right w:val="nil"/>
            </w:tcBorders>
          </w:tcPr>
          <w:p w:rsidR="00D740E0" w:rsidRPr="00DF6BD3" w:rsidRDefault="00D740E0">
            <w:pPr>
              <w:pStyle w:val="ListParagraph"/>
              <w:ind w:left="0"/>
              <w:jc w:val="both"/>
              <w:rPr>
                <w:rFonts w:ascii="Palatino Linotype" w:hAnsi="Palatino Linotype" w:cs="Times New Roman"/>
                <w:sz w:val="20"/>
                <w:szCs w:val="20"/>
              </w:rPr>
            </w:pPr>
          </w:p>
        </w:tc>
        <w:tc>
          <w:tcPr>
            <w:tcW w:w="5400" w:type="dxa"/>
            <w:tcBorders>
              <w:top w:val="nil"/>
              <w:left w:val="nil"/>
              <w:bottom w:val="nil"/>
              <w:right w:val="nil"/>
            </w:tcBorders>
          </w:tcPr>
          <w:p w:rsidR="00D740E0" w:rsidRPr="00DF6BD3" w:rsidRDefault="007C5970">
            <w:pPr>
              <w:pStyle w:val="ListParagraph"/>
              <w:ind w:left="0"/>
              <w:jc w:val="both"/>
              <w:rPr>
                <w:rFonts w:ascii="Palatino Linotype" w:hAnsi="Palatino Linotype" w:cs="Times New Roman"/>
                <w:sz w:val="20"/>
                <w:szCs w:val="20"/>
              </w:rPr>
            </w:pPr>
            <w:r w:rsidRPr="00DF6BD3">
              <w:rPr>
                <w:rFonts w:ascii="Palatino Linotype" w:hAnsi="Palatino Linotype" w:cs="Times New Roman"/>
                <w:sz w:val="20"/>
                <w:szCs w:val="20"/>
              </w:rPr>
              <w:t>Salah dalam menyatakan ulang konsep yang telah dipelajari dengan kata-kata sendiri</w:t>
            </w:r>
          </w:p>
        </w:tc>
        <w:tc>
          <w:tcPr>
            <w:tcW w:w="720" w:type="dxa"/>
            <w:tcBorders>
              <w:top w:val="nil"/>
              <w:left w:val="nil"/>
              <w:bottom w:val="nil"/>
              <w:right w:val="nil"/>
            </w:tcBorders>
            <w:vAlign w:val="center"/>
          </w:tcPr>
          <w:p w:rsidR="00D740E0" w:rsidRPr="00DF6BD3" w:rsidRDefault="007C5970">
            <w:pPr>
              <w:pStyle w:val="ListParagraph"/>
              <w:ind w:left="0"/>
              <w:jc w:val="center"/>
              <w:rPr>
                <w:rFonts w:ascii="Palatino Linotype" w:hAnsi="Palatino Linotype" w:cs="Times New Roman"/>
                <w:sz w:val="20"/>
                <w:szCs w:val="20"/>
              </w:rPr>
            </w:pPr>
            <w:r w:rsidRPr="00DF6BD3">
              <w:rPr>
                <w:rFonts w:ascii="Palatino Linotype" w:hAnsi="Palatino Linotype" w:cs="Times New Roman"/>
                <w:sz w:val="20"/>
                <w:szCs w:val="20"/>
              </w:rPr>
              <w:t>0</w:t>
            </w:r>
          </w:p>
        </w:tc>
      </w:tr>
      <w:tr w:rsidR="00D740E0" w:rsidRPr="00DF6BD3" w:rsidTr="00DF6BD3">
        <w:tc>
          <w:tcPr>
            <w:tcW w:w="653" w:type="dxa"/>
            <w:vMerge w:val="restart"/>
            <w:tcBorders>
              <w:top w:val="nil"/>
              <w:left w:val="nil"/>
              <w:bottom w:val="nil"/>
              <w:right w:val="nil"/>
            </w:tcBorders>
          </w:tcPr>
          <w:p w:rsidR="00D740E0" w:rsidRPr="00DF6BD3" w:rsidRDefault="007C5970">
            <w:pPr>
              <w:pStyle w:val="ListParagraph"/>
              <w:ind w:left="0"/>
              <w:jc w:val="both"/>
              <w:rPr>
                <w:rFonts w:ascii="Palatino Linotype" w:hAnsi="Palatino Linotype" w:cs="Times New Roman"/>
                <w:sz w:val="20"/>
                <w:szCs w:val="20"/>
              </w:rPr>
            </w:pPr>
            <w:r w:rsidRPr="00DF6BD3">
              <w:rPr>
                <w:rFonts w:ascii="Palatino Linotype" w:hAnsi="Palatino Linotype" w:cs="Times New Roman"/>
                <w:sz w:val="20"/>
                <w:szCs w:val="20"/>
              </w:rPr>
              <w:t>2a, 3a</w:t>
            </w:r>
          </w:p>
        </w:tc>
        <w:tc>
          <w:tcPr>
            <w:tcW w:w="1865" w:type="dxa"/>
            <w:vMerge w:val="restart"/>
            <w:tcBorders>
              <w:top w:val="nil"/>
              <w:left w:val="nil"/>
              <w:bottom w:val="nil"/>
              <w:right w:val="nil"/>
            </w:tcBorders>
          </w:tcPr>
          <w:p w:rsidR="00D740E0" w:rsidRPr="00DF6BD3" w:rsidRDefault="007C5970">
            <w:pPr>
              <w:pStyle w:val="ListParagraph"/>
              <w:ind w:left="0"/>
              <w:rPr>
                <w:rFonts w:ascii="Palatino Linotype" w:hAnsi="Palatino Linotype" w:cs="Times New Roman"/>
                <w:sz w:val="20"/>
                <w:szCs w:val="20"/>
              </w:rPr>
            </w:pPr>
            <w:r w:rsidRPr="00DF6BD3">
              <w:rPr>
                <w:rFonts w:ascii="Palatino Linotype" w:hAnsi="Palatino Linotype" w:cs="Times New Roman"/>
                <w:sz w:val="20"/>
                <w:szCs w:val="20"/>
              </w:rPr>
              <w:t>Mengidentifikasi yang termasuk contoh atau bukan contoh dari suatu konsep</w:t>
            </w:r>
          </w:p>
        </w:tc>
        <w:tc>
          <w:tcPr>
            <w:tcW w:w="5400" w:type="dxa"/>
            <w:tcBorders>
              <w:top w:val="nil"/>
              <w:left w:val="nil"/>
              <w:bottom w:val="nil"/>
              <w:right w:val="nil"/>
            </w:tcBorders>
          </w:tcPr>
          <w:p w:rsidR="00D740E0" w:rsidRPr="00DF6BD3" w:rsidRDefault="007C5970">
            <w:pPr>
              <w:pStyle w:val="ListParagraph"/>
              <w:ind w:left="0"/>
              <w:jc w:val="both"/>
              <w:rPr>
                <w:rFonts w:ascii="Palatino Linotype" w:hAnsi="Palatino Linotype" w:cs="Times New Roman"/>
                <w:sz w:val="20"/>
                <w:szCs w:val="20"/>
              </w:rPr>
            </w:pPr>
            <w:r w:rsidRPr="00DF6BD3">
              <w:rPr>
                <w:rFonts w:ascii="Palatino Linotype" w:hAnsi="Palatino Linotype" w:cs="Times New Roman"/>
                <w:sz w:val="20"/>
                <w:szCs w:val="20"/>
              </w:rPr>
              <w:t>Mengidentifikasi yang termasuk contoh atau bukan contoh dari suatu konsep dengan benar</w:t>
            </w:r>
          </w:p>
        </w:tc>
        <w:tc>
          <w:tcPr>
            <w:tcW w:w="720" w:type="dxa"/>
            <w:tcBorders>
              <w:top w:val="nil"/>
              <w:left w:val="nil"/>
              <w:bottom w:val="nil"/>
              <w:right w:val="nil"/>
            </w:tcBorders>
            <w:vAlign w:val="center"/>
          </w:tcPr>
          <w:p w:rsidR="00D740E0" w:rsidRPr="00DF6BD3" w:rsidRDefault="007C5970">
            <w:pPr>
              <w:pStyle w:val="ListParagraph"/>
              <w:ind w:left="0"/>
              <w:jc w:val="center"/>
              <w:rPr>
                <w:rFonts w:ascii="Palatino Linotype" w:hAnsi="Palatino Linotype" w:cs="Times New Roman"/>
                <w:sz w:val="20"/>
                <w:szCs w:val="20"/>
              </w:rPr>
            </w:pPr>
            <w:r w:rsidRPr="00DF6BD3">
              <w:rPr>
                <w:rFonts w:ascii="Palatino Linotype" w:hAnsi="Palatino Linotype" w:cs="Times New Roman"/>
                <w:sz w:val="20"/>
                <w:szCs w:val="20"/>
              </w:rPr>
              <w:t>2</w:t>
            </w:r>
          </w:p>
        </w:tc>
      </w:tr>
      <w:tr w:rsidR="00D740E0" w:rsidRPr="00DF6BD3" w:rsidTr="00DF6BD3">
        <w:tc>
          <w:tcPr>
            <w:tcW w:w="653" w:type="dxa"/>
            <w:vMerge/>
            <w:tcBorders>
              <w:top w:val="nil"/>
              <w:left w:val="nil"/>
              <w:bottom w:val="nil"/>
              <w:right w:val="nil"/>
            </w:tcBorders>
          </w:tcPr>
          <w:p w:rsidR="00D740E0" w:rsidRPr="00DF6BD3" w:rsidRDefault="00D740E0">
            <w:pPr>
              <w:pStyle w:val="ListParagraph"/>
              <w:ind w:left="0"/>
              <w:jc w:val="both"/>
              <w:rPr>
                <w:rFonts w:ascii="Palatino Linotype" w:hAnsi="Palatino Linotype" w:cs="Times New Roman"/>
                <w:sz w:val="20"/>
                <w:szCs w:val="20"/>
              </w:rPr>
            </w:pPr>
          </w:p>
        </w:tc>
        <w:tc>
          <w:tcPr>
            <w:tcW w:w="1865" w:type="dxa"/>
            <w:vMerge/>
            <w:tcBorders>
              <w:top w:val="nil"/>
              <w:left w:val="nil"/>
              <w:bottom w:val="nil"/>
              <w:right w:val="nil"/>
            </w:tcBorders>
          </w:tcPr>
          <w:p w:rsidR="00D740E0" w:rsidRPr="00DF6BD3" w:rsidRDefault="00D740E0">
            <w:pPr>
              <w:pStyle w:val="ListParagraph"/>
              <w:ind w:left="0"/>
              <w:jc w:val="both"/>
              <w:rPr>
                <w:rFonts w:ascii="Palatino Linotype" w:hAnsi="Palatino Linotype" w:cs="Times New Roman"/>
                <w:sz w:val="20"/>
                <w:szCs w:val="20"/>
              </w:rPr>
            </w:pPr>
          </w:p>
        </w:tc>
        <w:tc>
          <w:tcPr>
            <w:tcW w:w="5400" w:type="dxa"/>
            <w:tcBorders>
              <w:top w:val="nil"/>
              <w:left w:val="nil"/>
              <w:bottom w:val="nil"/>
              <w:right w:val="nil"/>
            </w:tcBorders>
          </w:tcPr>
          <w:p w:rsidR="00D740E0" w:rsidRPr="00DF6BD3" w:rsidRDefault="007C5970">
            <w:pPr>
              <w:pStyle w:val="ListParagraph"/>
              <w:ind w:left="0"/>
              <w:jc w:val="both"/>
              <w:rPr>
                <w:rFonts w:ascii="Palatino Linotype" w:hAnsi="Palatino Linotype" w:cs="Times New Roman"/>
                <w:sz w:val="20"/>
                <w:szCs w:val="20"/>
              </w:rPr>
            </w:pPr>
            <w:r w:rsidRPr="00DF6BD3">
              <w:rPr>
                <w:rFonts w:ascii="Palatino Linotype" w:hAnsi="Palatino Linotype" w:cs="Times New Roman"/>
                <w:sz w:val="20"/>
                <w:szCs w:val="20"/>
              </w:rPr>
              <w:t>Mengidentifikasi yang termasuk contoh atau bukan contoh dari suatu konsep tetapi tidak sepenuhnya benar</w:t>
            </w:r>
          </w:p>
        </w:tc>
        <w:tc>
          <w:tcPr>
            <w:tcW w:w="720" w:type="dxa"/>
            <w:tcBorders>
              <w:top w:val="nil"/>
              <w:left w:val="nil"/>
              <w:bottom w:val="nil"/>
              <w:right w:val="nil"/>
            </w:tcBorders>
            <w:vAlign w:val="center"/>
          </w:tcPr>
          <w:p w:rsidR="00D740E0" w:rsidRPr="00DF6BD3" w:rsidRDefault="007C5970">
            <w:pPr>
              <w:pStyle w:val="ListParagraph"/>
              <w:ind w:left="0"/>
              <w:jc w:val="center"/>
              <w:rPr>
                <w:rFonts w:ascii="Palatino Linotype" w:hAnsi="Palatino Linotype" w:cs="Times New Roman"/>
                <w:sz w:val="20"/>
                <w:szCs w:val="20"/>
              </w:rPr>
            </w:pPr>
            <w:r w:rsidRPr="00DF6BD3">
              <w:rPr>
                <w:rFonts w:ascii="Palatino Linotype" w:hAnsi="Palatino Linotype" w:cs="Times New Roman"/>
                <w:sz w:val="20"/>
                <w:szCs w:val="20"/>
              </w:rPr>
              <w:t>1</w:t>
            </w:r>
          </w:p>
        </w:tc>
      </w:tr>
      <w:tr w:rsidR="00D740E0" w:rsidRPr="00DF6BD3" w:rsidTr="00DF6BD3">
        <w:tc>
          <w:tcPr>
            <w:tcW w:w="653" w:type="dxa"/>
            <w:vMerge/>
            <w:tcBorders>
              <w:top w:val="nil"/>
              <w:left w:val="nil"/>
              <w:bottom w:val="nil"/>
              <w:right w:val="nil"/>
            </w:tcBorders>
          </w:tcPr>
          <w:p w:rsidR="00D740E0" w:rsidRPr="00DF6BD3" w:rsidRDefault="00D740E0">
            <w:pPr>
              <w:pStyle w:val="ListParagraph"/>
              <w:ind w:left="0"/>
              <w:jc w:val="both"/>
              <w:rPr>
                <w:rFonts w:ascii="Palatino Linotype" w:hAnsi="Palatino Linotype" w:cs="Times New Roman"/>
                <w:sz w:val="20"/>
                <w:szCs w:val="20"/>
              </w:rPr>
            </w:pPr>
          </w:p>
        </w:tc>
        <w:tc>
          <w:tcPr>
            <w:tcW w:w="1865" w:type="dxa"/>
            <w:vMerge/>
            <w:tcBorders>
              <w:top w:val="nil"/>
              <w:left w:val="nil"/>
              <w:bottom w:val="nil"/>
              <w:right w:val="nil"/>
            </w:tcBorders>
          </w:tcPr>
          <w:p w:rsidR="00D740E0" w:rsidRPr="00DF6BD3" w:rsidRDefault="00D740E0">
            <w:pPr>
              <w:pStyle w:val="ListParagraph"/>
              <w:ind w:left="0"/>
              <w:jc w:val="both"/>
              <w:rPr>
                <w:rFonts w:ascii="Palatino Linotype" w:hAnsi="Palatino Linotype" w:cs="Times New Roman"/>
                <w:sz w:val="20"/>
                <w:szCs w:val="20"/>
              </w:rPr>
            </w:pPr>
          </w:p>
        </w:tc>
        <w:tc>
          <w:tcPr>
            <w:tcW w:w="5400" w:type="dxa"/>
            <w:tcBorders>
              <w:top w:val="nil"/>
              <w:left w:val="nil"/>
              <w:bottom w:val="nil"/>
              <w:right w:val="nil"/>
            </w:tcBorders>
          </w:tcPr>
          <w:p w:rsidR="00D740E0" w:rsidRPr="00DF6BD3" w:rsidRDefault="007C5970">
            <w:pPr>
              <w:pStyle w:val="ListParagraph"/>
              <w:ind w:left="0"/>
              <w:jc w:val="both"/>
              <w:rPr>
                <w:rFonts w:ascii="Palatino Linotype" w:hAnsi="Palatino Linotype" w:cs="Times New Roman"/>
                <w:sz w:val="20"/>
                <w:szCs w:val="20"/>
              </w:rPr>
            </w:pPr>
            <w:r w:rsidRPr="00DF6BD3">
              <w:rPr>
                <w:rFonts w:ascii="Palatino Linotype" w:hAnsi="Palatino Linotype" w:cs="Times New Roman"/>
                <w:sz w:val="20"/>
                <w:szCs w:val="20"/>
              </w:rPr>
              <w:t>Salah dalam mengidentifikasi yang termasuk contoh atau bukan contoh dari suatu konsep</w:t>
            </w:r>
          </w:p>
        </w:tc>
        <w:tc>
          <w:tcPr>
            <w:tcW w:w="720" w:type="dxa"/>
            <w:tcBorders>
              <w:top w:val="nil"/>
              <w:left w:val="nil"/>
              <w:bottom w:val="nil"/>
              <w:right w:val="nil"/>
            </w:tcBorders>
            <w:vAlign w:val="center"/>
          </w:tcPr>
          <w:p w:rsidR="00D740E0" w:rsidRPr="00DF6BD3" w:rsidRDefault="007C5970">
            <w:pPr>
              <w:pStyle w:val="ListParagraph"/>
              <w:ind w:left="0"/>
              <w:jc w:val="center"/>
              <w:rPr>
                <w:rFonts w:ascii="Palatino Linotype" w:hAnsi="Palatino Linotype" w:cs="Times New Roman"/>
                <w:sz w:val="20"/>
                <w:szCs w:val="20"/>
              </w:rPr>
            </w:pPr>
            <w:r w:rsidRPr="00DF6BD3">
              <w:rPr>
                <w:rFonts w:ascii="Palatino Linotype" w:hAnsi="Palatino Linotype" w:cs="Times New Roman"/>
                <w:sz w:val="20"/>
                <w:szCs w:val="20"/>
              </w:rPr>
              <w:t>0</w:t>
            </w:r>
          </w:p>
        </w:tc>
      </w:tr>
      <w:tr w:rsidR="00D740E0" w:rsidRPr="00DF6BD3" w:rsidTr="00DF6BD3">
        <w:tc>
          <w:tcPr>
            <w:tcW w:w="653" w:type="dxa"/>
            <w:vMerge w:val="restart"/>
            <w:tcBorders>
              <w:top w:val="nil"/>
              <w:left w:val="nil"/>
              <w:bottom w:val="single" w:sz="4" w:space="0" w:color="auto"/>
              <w:right w:val="nil"/>
            </w:tcBorders>
          </w:tcPr>
          <w:p w:rsidR="00D740E0" w:rsidRPr="00DF6BD3" w:rsidRDefault="007C5970">
            <w:pPr>
              <w:pStyle w:val="ListParagraph"/>
              <w:ind w:left="0"/>
              <w:jc w:val="both"/>
              <w:rPr>
                <w:rFonts w:ascii="Palatino Linotype" w:hAnsi="Palatino Linotype" w:cs="Times New Roman"/>
                <w:sz w:val="20"/>
                <w:szCs w:val="20"/>
              </w:rPr>
            </w:pPr>
            <w:r w:rsidRPr="00DF6BD3">
              <w:rPr>
                <w:rFonts w:ascii="Palatino Linotype" w:hAnsi="Palatino Linotype" w:cs="Times New Roman"/>
                <w:sz w:val="20"/>
                <w:szCs w:val="20"/>
              </w:rPr>
              <w:t>3b, 4, 5, 6</w:t>
            </w:r>
          </w:p>
        </w:tc>
        <w:tc>
          <w:tcPr>
            <w:tcW w:w="1865" w:type="dxa"/>
            <w:vMerge w:val="restart"/>
            <w:tcBorders>
              <w:top w:val="nil"/>
              <w:left w:val="nil"/>
              <w:bottom w:val="single" w:sz="4" w:space="0" w:color="auto"/>
              <w:right w:val="nil"/>
            </w:tcBorders>
          </w:tcPr>
          <w:p w:rsidR="00D740E0" w:rsidRPr="00DF6BD3" w:rsidRDefault="007C5970">
            <w:pPr>
              <w:pStyle w:val="ListParagraph"/>
              <w:ind w:left="0"/>
              <w:jc w:val="both"/>
              <w:rPr>
                <w:rFonts w:ascii="Palatino Linotype" w:hAnsi="Palatino Linotype" w:cs="Times New Roman"/>
                <w:sz w:val="20"/>
                <w:szCs w:val="20"/>
              </w:rPr>
            </w:pPr>
            <w:r w:rsidRPr="00DF6BD3">
              <w:rPr>
                <w:rFonts w:ascii="Palatino Linotype" w:hAnsi="Palatino Linotype" w:cs="Times New Roman"/>
                <w:sz w:val="20"/>
                <w:szCs w:val="20"/>
              </w:rPr>
              <w:t>Mengaplikasikan konsep dalam berbagai situasi</w:t>
            </w:r>
          </w:p>
        </w:tc>
        <w:tc>
          <w:tcPr>
            <w:tcW w:w="5400" w:type="dxa"/>
            <w:tcBorders>
              <w:top w:val="nil"/>
              <w:left w:val="nil"/>
              <w:bottom w:val="nil"/>
              <w:right w:val="nil"/>
            </w:tcBorders>
          </w:tcPr>
          <w:p w:rsidR="00D740E0" w:rsidRPr="00DF6BD3" w:rsidRDefault="007C5970">
            <w:pPr>
              <w:pStyle w:val="ListParagraph"/>
              <w:ind w:left="0"/>
              <w:jc w:val="both"/>
              <w:rPr>
                <w:rFonts w:ascii="Palatino Linotype" w:hAnsi="Palatino Linotype" w:cs="Times New Roman"/>
                <w:sz w:val="20"/>
                <w:szCs w:val="20"/>
              </w:rPr>
            </w:pPr>
            <w:r w:rsidRPr="00DF6BD3">
              <w:rPr>
                <w:rFonts w:ascii="Palatino Linotype" w:hAnsi="Palatino Linotype" w:cs="Times New Roman"/>
                <w:sz w:val="20"/>
                <w:szCs w:val="20"/>
              </w:rPr>
              <w:t>Mengaplikasikan konsep dalam berbagai situasi dengan benar secara keseluruhan</w:t>
            </w:r>
          </w:p>
        </w:tc>
        <w:tc>
          <w:tcPr>
            <w:tcW w:w="720" w:type="dxa"/>
            <w:tcBorders>
              <w:top w:val="nil"/>
              <w:left w:val="nil"/>
              <w:bottom w:val="nil"/>
              <w:right w:val="nil"/>
            </w:tcBorders>
            <w:vAlign w:val="center"/>
          </w:tcPr>
          <w:p w:rsidR="00D740E0" w:rsidRPr="00DF6BD3" w:rsidRDefault="007C5970">
            <w:pPr>
              <w:pStyle w:val="ListParagraph"/>
              <w:ind w:left="0"/>
              <w:jc w:val="center"/>
              <w:rPr>
                <w:rFonts w:ascii="Palatino Linotype" w:hAnsi="Palatino Linotype" w:cs="Times New Roman"/>
                <w:sz w:val="20"/>
                <w:szCs w:val="20"/>
              </w:rPr>
            </w:pPr>
            <w:r w:rsidRPr="00DF6BD3">
              <w:rPr>
                <w:rFonts w:ascii="Palatino Linotype" w:hAnsi="Palatino Linotype" w:cs="Times New Roman"/>
                <w:sz w:val="20"/>
                <w:szCs w:val="20"/>
              </w:rPr>
              <w:t>4</w:t>
            </w:r>
          </w:p>
        </w:tc>
      </w:tr>
      <w:tr w:rsidR="00D740E0" w:rsidRPr="00DF6BD3" w:rsidTr="00DF6BD3">
        <w:tc>
          <w:tcPr>
            <w:tcW w:w="653" w:type="dxa"/>
            <w:vMerge/>
            <w:tcBorders>
              <w:top w:val="nil"/>
              <w:left w:val="nil"/>
              <w:bottom w:val="single" w:sz="4" w:space="0" w:color="auto"/>
              <w:right w:val="nil"/>
            </w:tcBorders>
          </w:tcPr>
          <w:p w:rsidR="00D740E0" w:rsidRPr="00DF6BD3" w:rsidRDefault="00D740E0">
            <w:pPr>
              <w:pStyle w:val="ListParagraph"/>
              <w:ind w:left="0"/>
              <w:jc w:val="both"/>
              <w:rPr>
                <w:rFonts w:ascii="Palatino Linotype" w:hAnsi="Palatino Linotype" w:cs="Times New Roman"/>
                <w:sz w:val="20"/>
                <w:szCs w:val="20"/>
              </w:rPr>
            </w:pPr>
          </w:p>
        </w:tc>
        <w:tc>
          <w:tcPr>
            <w:tcW w:w="1865" w:type="dxa"/>
            <w:vMerge/>
            <w:tcBorders>
              <w:top w:val="nil"/>
              <w:left w:val="nil"/>
              <w:bottom w:val="single" w:sz="4" w:space="0" w:color="auto"/>
              <w:right w:val="nil"/>
            </w:tcBorders>
          </w:tcPr>
          <w:p w:rsidR="00D740E0" w:rsidRPr="00DF6BD3" w:rsidRDefault="00D740E0">
            <w:pPr>
              <w:pStyle w:val="ListParagraph"/>
              <w:ind w:left="0"/>
              <w:jc w:val="both"/>
              <w:rPr>
                <w:rFonts w:ascii="Palatino Linotype" w:hAnsi="Palatino Linotype" w:cs="Times New Roman"/>
                <w:sz w:val="20"/>
                <w:szCs w:val="20"/>
              </w:rPr>
            </w:pPr>
          </w:p>
        </w:tc>
        <w:tc>
          <w:tcPr>
            <w:tcW w:w="5400" w:type="dxa"/>
            <w:tcBorders>
              <w:top w:val="nil"/>
              <w:left w:val="nil"/>
              <w:bottom w:val="nil"/>
              <w:right w:val="nil"/>
            </w:tcBorders>
          </w:tcPr>
          <w:p w:rsidR="00D740E0" w:rsidRPr="00DF6BD3" w:rsidRDefault="007C5970">
            <w:pPr>
              <w:pStyle w:val="ListParagraph"/>
              <w:ind w:left="0"/>
              <w:jc w:val="both"/>
              <w:rPr>
                <w:rFonts w:ascii="Palatino Linotype" w:hAnsi="Palatino Linotype" w:cs="Times New Roman"/>
                <w:sz w:val="20"/>
                <w:szCs w:val="20"/>
              </w:rPr>
            </w:pPr>
            <w:r w:rsidRPr="00DF6BD3">
              <w:rPr>
                <w:rFonts w:ascii="Palatino Linotype" w:hAnsi="Palatino Linotype" w:cs="Times New Roman"/>
                <w:sz w:val="20"/>
                <w:szCs w:val="20"/>
              </w:rPr>
              <w:t>Mengaplikasikan konsep dalam berbagai situasi dengan benar tetapi jawaban tidak sepenuhnya benar</w:t>
            </w:r>
          </w:p>
        </w:tc>
        <w:tc>
          <w:tcPr>
            <w:tcW w:w="720" w:type="dxa"/>
            <w:tcBorders>
              <w:top w:val="nil"/>
              <w:left w:val="nil"/>
              <w:bottom w:val="nil"/>
              <w:right w:val="nil"/>
            </w:tcBorders>
            <w:vAlign w:val="center"/>
          </w:tcPr>
          <w:p w:rsidR="00D740E0" w:rsidRPr="00DF6BD3" w:rsidRDefault="007C5970">
            <w:pPr>
              <w:pStyle w:val="ListParagraph"/>
              <w:ind w:left="0"/>
              <w:jc w:val="center"/>
              <w:rPr>
                <w:rFonts w:ascii="Palatino Linotype" w:hAnsi="Palatino Linotype" w:cs="Times New Roman"/>
                <w:sz w:val="20"/>
                <w:szCs w:val="20"/>
              </w:rPr>
            </w:pPr>
            <w:r w:rsidRPr="00DF6BD3">
              <w:rPr>
                <w:rFonts w:ascii="Palatino Linotype" w:hAnsi="Palatino Linotype" w:cs="Times New Roman"/>
                <w:sz w:val="20"/>
                <w:szCs w:val="20"/>
              </w:rPr>
              <w:t>3</w:t>
            </w:r>
          </w:p>
        </w:tc>
      </w:tr>
      <w:tr w:rsidR="00D740E0" w:rsidRPr="00DF6BD3" w:rsidTr="00DF6BD3">
        <w:tc>
          <w:tcPr>
            <w:tcW w:w="653" w:type="dxa"/>
            <w:vMerge/>
            <w:tcBorders>
              <w:top w:val="nil"/>
              <w:left w:val="nil"/>
              <w:bottom w:val="single" w:sz="4" w:space="0" w:color="auto"/>
              <w:right w:val="nil"/>
            </w:tcBorders>
          </w:tcPr>
          <w:p w:rsidR="00D740E0" w:rsidRPr="00DF6BD3" w:rsidRDefault="00D740E0">
            <w:pPr>
              <w:pStyle w:val="ListParagraph"/>
              <w:ind w:left="0"/>
              <w:jc w:val="both"/>
              <w:rPr>
                <w:rFonts w:ascii="Palatino Linotype" w:hAnsi="Palatino Linotype" w:cs="Times New Roman"/>
                <w:sz w:val="20"/>
                <w:szCs w:val="20"/>
              </w:rPr>
            </w:pPr>
          </w:p>
        </w:tc>
        <w:tc>
          <w:tcPr>
            <w:tcW w:w="1865" w:type="dxa"/>
            <w:vMerge/>
            <w:tcBorders>
              <w:top w:val="nil"/>
              <w:left w:val="nil"/>
              <w:bottom w:val="single" w:sz="4" w:space="0" w:color="auto"/>
              <w:right w:val="nil"/>
            </w:tcBorders>
          </w:tcPr>
          <w:p w:rsidR="00D740E0" w:rsidRPr="00DF6BD3" w:rsidRDefault="00D740E0">
            <w:pPr>
              <w:pStyle w:val="ListParagraph"/>
              <w:ind w:left="0"/>
              <w:jc w:val="both"/>
              <w:rPr>
                <w:rFonts w:ascii="Palatino Linotype" w:hAnsi="Palatino Linotype" w:cs="Times New Roman"/>
                <w:sz w:val="20"/>
                <w:szCs w:val="20"/>
              </w:rPr>
            </w:pPr>
          </w:p>
        </w:tc>
        <w:tc>
          <w:tcPr>
            <w:tcW w:w="5400" w:type="dxa"/>
            <w:tcBorders>
              <w:top w:val="nil"/>
              <w:left w:val="nil"/>
              <w:bottom w:val="nil"/>
              <w:right w:val="nil"/>
            </w:tcBorders>
          </w:tcPr>
          <w:p w:rsidR="00D740E0" w:rsidRPr="00DF6BD3" w:rsidRDefault="007C5970">
            <w:pPr>
              <w:pStyle w:val="ListParagraph"/>
              <w:ind w:left="0"/>
              <w:jc w:val="both"/>
              <w:rPr>
                <w:rFonts w:ascii="Palatino Linotype" w:hAnsi="Palatino Linotype" w:cs="Times New Roman"/>
                <w:sz w:val="20"/>
                <w:szCs w:val="20"/>
              </w:rPr>
            </w:pPr>
            <w:r w:rsidRPr="00DF6BD3">
              <w:rPr>
                <w:rFonts w:ascii="Palatino Linotype" w:hAnsi="Palatino Linotype" w:cs="Times New Roman"/>
                <w:sz w:val="20"/>
                <w:szCs w:val="20"/>
              </w:rPr>
              <w:t>Mengaplikasikan konsep dalam berbagai situasi dengan benar tetapi jawaban salah</w:t>
            </w:r>
          </w:p>
        </w:tc>
        <w:tc>
          <w:tcPr>
            <w:tcW w:w="720" w:type="dxa"/>
            <w:tcBorders>
              <w:top w:val="nil"/>
              <w:left w:val="nil"/>
              <w:bottom w:val="nil"/>
              <w:right w:val="nil"/>
            </w:tcBorders>
            <w:vAlign w:val="center"/>
          </w:tcPr>
          <w:p w:rsidR="00D740E0" w:rsidRPr="00DF6BD3" w:rsidRDefault="007C5970">
            <w:pPr>
              <w:pStyle w:val="ListParagraph"/>
              <w:ind w:left="0"/>
              <w:jc w:val="center"/>
              <w:rPr>
                <w:rFonts w:ascii="Palatino Linotype" w:hAnsi="Palatino Linotype" w:cs="Times New Roman"/>
                <w:sz w:val="20"/>
                <w:szCs w:val="20"/>
              </w:rPr>
            </w:pPr>
            <w:r w:rsidRPr="00DF6BD3">
              <w:rPr>
                <w:rFonts w:ascii="Palatino Linotype" w:hAnsi="Palatino Linotype" w:cs="Times New Roman"/>
                <w:sz w:val="20"/>
                <w:szCs w:val="20"/>
              </w:rPr>
              <w:t>2</w:t>
            </w:r>
          </w:p>
        </w:tc>
      </w:tr>
      <w:tr w:rsidR="00D740E0" w:rsidRPr="00DF6BD3" w:rsidTr="00DF6BD3">
        <w:tc>
          <w:tcPr>
            <w:tcW w:w="653" w:type="dxa"/>
            <w:vMerge/>
            <w:tcBorders>
              <w:top w:val="nil"/>
              <w:left w:val="nil"/>
              <w:bottom w:val="single" w:sz="4" w:space="0" w:color="auto"/>
              <w:right w:val="nil"/>
            </w:tcBorders>
          </w:tcPr>
          <w:p w:rsidR="00D740E0" w:rsidRPr="00DF6BD3" w:rsidRDefault="00D740E0">
            <w:pPr>
              <w:pStyle w:val="ListParagraph"/>
              <w:ind w:left="0"/>
              <w:jc w:val="both"/>
              <w:rPr>
                <w:rFonts w:ascii="Palatino Linotype" w:hAnsi="Palatino Linotype" w:cs="Times New Roman"/>
                <w:sz w:val="20"/>
                <w:szCs w:val="20"/>
              </w:rPr>
            </w:pPr>
          </w:p>
        </w:tc>
        <w:tc>
          <w:tcPr>
            <w:tcW w:w="1865" w:type="dxa"/>
            <w:vMerge/>
            <w:tcBorders>
              <w:top w:val="nil"/>
              <w:left w:val="nil"/>
              <w:bottom w:val="single" w:sz="4" w:space="0" w:color="auto"/>
              <w:right w:val="nil"/>
            </w:tcBorders>
          </w:tcPr>
          <w:p w:rsidR="00D740E0" w:rsidRPr="00DF6BD3" w:rsidRDefault="00D740E0">
            <w:pPr>
              <w:pStyle w:val="ListParagraph"/>
              <w:ind w:left="0"/>
              <w:jc w:val="both"/>
              <w:rPr>
                <w:rFonts w:ascii="Palatino Linotype" w:hAnsi="Palatino Linotype" w:cs="Times New Roman"/>
                <w:sz w:val="20"/>
                <w:szCs w:val="20"/>
              </w:rPr>
            </w:pPr>
          </w:p>
        </w:tc>
        <w:tc>
          <w:tcPr>
            <w:tcW w:w="5400" w:type="dxa"/>
            <w:tcBorders>
              <w:top w:val="nil"/>
              <w:left w:val="nil"/>
              <w:bottom w:val="nil"/>
              <w:right w:val="nil"/>
            </w:tcBorders>
          </w:tcPr>
          <w:p w:rsidR="00D740E0" w:rsidRPr="00DF6BD3" w:rsidRDefault="007C5970">
            <w:pPr>
              <w:pStyle w:val="ListParagraph"/>
              <w:ind w:left="0"/>
              <w:jc w:val="both"/>
              <w:rPr>
                <w:rFonts w:ascii="Palatino Linotype" w:hAnsi="Palatino Linotype" w:cs="Times New Roman"/>
                <w:sz w:val="20"/>
                <w:szCs w:val="20"/>
              </w:rPr>
            </w:pPr>
            <w:r w:rsidRPr="00DF6BD3">
              <w:rPr>
                <w:rFonts w:ascii="Palatino Linotype" w:hAnsi="Palatino Linotype" w:cs="Times New Roman"/>
                <w:sz w:val="20"/>
                <w:szCs w:val="20"/>
              </w:rPr>
              <w:t>Tidak sepenuhnya benar dalam mengaplikasikan konsep dalam berbagai situasi</w:t>
            </w:r>
          </w:p>
        </w:tc>
        <w:tc>
          <w:tcPr>
            <w:tcW w:w="720" w:type="dxa"/>
            <w:tcBorders>
              <w:top w:val="nil"/>
              <w:left w:val="nil"/>
              <w:bottom w:val="nil"/>
              <w:right w:val="nil"/>
            </w:tcBorders>
          </w:tcPr>
          <w:p w:rsidR="00D740E0" w:rsidRPr="00DF6BD3" w:rsidRDefault="007C5970">
            <w:pPr>
              <w:pStyle w:val="ListParagraph"/>
              <w:ind w:left="0"/>
              <w:jc w:val="center"/>
              <w:rPr>
                <w:rFonts w:ascii="Palatino Linotype" w:hAnsi="Palatino Linotype" w:cs="Times New Roman"/>
                <w:sz w:val="20"/>
                <w:szCs w:val="20"/>
              </w:rPr>
            </w:pPr>
            <w:r w:rsidRPr="00DF6BD3">
              <w:rPr>
                <w:rFonts w:ascii="Palatino Linotype" w:hAnsi="Palatino Linotype" w:cs="Times New Roman"/>
                <w:sz w:val="20"/>
                <w:szCs w:val="20"/>
              </w:rPr>
              <w:t>1</w:t>
            </w:r>
          </w:p>
        </w:tc>
      </w:tr>
      <w:tr w:rsidR="00D740E0" w:rsidRPr="00DF6BD3" w:rsidTr="00DF6BD3">
        <w:tc>
          <w:tcPr>
            <w:tcW w:w="653" w:type="dxa"/>
            <w:vMerge/>
            <w:tcBorders>
              <w:top w:val="nil"/>
              <w:left w:val="nil"/>
              <w:bottom w:val="single" w:sz="4" w:space="0" w:color="auto"/>
              <w:right w:val="nil"/>
            </w:tcBorders>
          </w:tcPr>
          <w:p w:rsidR="00D740E0" w:rsidRPr="00DF6BD3" w:rsidRDefault="00D740E0">
            <w:pPr>
              <w:pStyle w:val="ListParagraph"/>
              <w:ind w:left="0"/>
              <w:jc w:val="both"/>
              <w:rPr>
                <w:rFonts w:ascii="Palatino Linotype" w:hAnsi="Palatino Linotype" w:cs="Times New Roman"/>
                <w:sz w:val="20"/>
                <w:szCs w:val="20"/>
              </w:rPr>
            </w:pPr>
          </w:p>
        </w:tc>
        <w:tc>
          <w:tcPr>
            <w:tcW w:w="1865" w:type="dxa"/>
            <w:vMerge/>
            <w:tcBorders>
              <w:top w:val="nil"/>
              <w:left w:val="nil"/>
              <w:bottom w:val="single" w:sz="4" w:space="0" w:color="auto"/>
              <w:right w:val="nil"/>
            </w:tcBorders>
          </w:tcPr>
          <w:p w:rsidR="00D740E0" w:rsidRPr="00DF6BD3" w:rsidRDefault="00D740E0">
            <w:pPr>
              <w:pStyle w:val="ListParagraph"/>
              <w:ind w:left="0"/>
              <w:jc w:val="both"/>
              <w:rPr>
                <w:rFonts w:ascii="Palatino Linotype" w:hAnsi="Palatino Linotype" w:cs="Times New Roman"/>
                <w:sz w:val="20"/>
                <w:szCs w:val="20"/>
              </w:rPr>
            </w:pPr>
          </w:p>
        </w:tc>
        <w:tc>
          <w:tcPr>
            <w:tcW w:w="5400" w:type="dxa"/>
            <w:tcBorders>
              <w:top w:val="nil"/>
              <w:left w:val="nil"/>
              <w:bottom w:val="single" w:sz="4" w:space="0" w:color="auto"/>
              <w:right w:val="nil"/>
            </w:tcBorders>
          </w:tcPr>
          <w:p w:rsidR="00D740E0" w:rsidRPr="00DF6BD3" w:rsidRDefault="007C5970">
            <w:pPr>
              <w:pStyle w:val="ListParagraph"/>
              <w:ind w:left="0"/>
              <w:jc w:val="both"/>
              <w:rPr>
                <w:rFonts w:ascii="Palatino Linotype" w:hAnsi="Palatino Linotype" w:cs="Times New Roman"/>
                <w:sz w:val="20"/>
                <w:szCs w:val="20"/>
              </w:rPr>
            </w:pPr>
            <w:r w:rsidRPr="00DF6BD3">
              <w:rPr>
                <w:rFonts w:ascii="Palatino Linotype" w:hAnsi="Palatino Linotype" w:cs="Times New Roman"/>
                <w:sz w:val="20"/>
                <w:szCs w:val="20"/>
              </w:rPr>
              <w:t>Tidak membuat jawaban atau hanya mengulang informasi yang diketahui dari soal</w:t>
            </w:r>
          </w:p>
        </w:tc>
        <w:tc>
          <w:tcPr>
            <w:tcW w:w="720" w:type="dxa"/>
            <w:tcBorders>
              <w:top w:val="nil"/>
              <w:left w:val="nil"/>
              <w:bottom w:val="single" w:sz="4" w:space="0" w:color="auto"/>
              <w:right w:val="nil"/>
            </w:tcBorders>
          </w:tcPr>
          <w:p w:rsidR="00D740E0" w:rsidRPr="00DF6BD3" w:rsidRDefault="007C5970">
            <w:pPr>
              <w:pStyle w:val="ListParagraph"/>
              <w:ind w:left="0"/>
              <w:jc w:val="center"/>
              <w:rPr>
                <w:rFonts w:ascii="Palatino Linotype" w:hAnsi="Palatino Linotype" w:cs="Times New Roman"/>
                <w:sz w:val="20"/>
                <w:szCs w:val="20"/>
              </w:rPr>
            </w:pPr>
            <w:r w:rsidRPr="00DF6BD3">
              <w:rPr>
                <w:rFonts w:ascii="Palatino Linotype" w:hAnsi="Palatino Linotype" w:cs="Times New Roman"/>
                <w:sz w:val="20"/>
                <w:szCs w:val="20"/>
              </w:rPr>
              <w:t>0</w:t>
            </w:r>
          </w:p>
        </w:tc>
      </w:tr>
    </w:tbl>
    <w:p w:rsidR="00AE30B6" w:rsidRDefault="00AE30B6">
      <w:pPr>
        <w:spacing w:after="0" w:line="240" w:lineRule="auto"/>
        <w:jc w:val="both"/>
        <w:rPr>
          <w:rFonts w:ascii="Palatino Linotype" w:hAnsi="Palatino Linotype" w:cs="Arial"/>
          <w:sz w:val="24"/>
          <w:szCs w:val="24"/>
        </w:rPr>
      </w:pPr>
    </w:p>
    <w:p w:rsidR="00DF6BD3" w:rsidRDefault="007C5970">
      <w:pPr>
        <w:spacing w:after="0" w:line="240" w:lineRule="auto"/>
        <w:jc w:val="both"/>
        <w:rPr>
          <w:rFonts w:ascii="Palatino Linotype" w:hAnsi="Palatino Linotype" w:cs="Arial"/>
          <w:sz w:val="24"/>
          <w:szCs w:val="24"/>
        </w:rPr>
      </w:pPr>
      <w:r>
        <w:rPr>
          <w:rFonts w:ascii="Palatino Linotype" w:hAnsi="Palatino Linotype" w:cs="Arial"/>
          <w:sz w:val="24"/>
          <w:szCs w:val="24"/>
        </w:rPr>
        <w:t xml:space="preserve">Sebelum diberikan kepada siswa, instrumen penelitian terlebih dahulu di uji dengan uji validitas isi. </w:t>
      </w:r>
      <w:r w:rsidR="00657C6E">
        <w:rPr>
          <w:rFonts w:ascii="Palatino Linotype" w:hAnsi="Palatino Linotype"/>
          <w:sz w:val="24"/>
          <w:szCs w:val="24"/>
        </w:rPr>
        <w:t>Menurut Gregory (</w:t>
      </w:r>
      <w:hyperlink w:anchor="Gregory2000" w:history="1">
        <w:r w:rsidR="00657C6E" w:rsidRPr="009C1FB3">
          <w:rPr>
            <w:rStyle w:val="Hyperlink"/>
            <w:rFonts w:ascii="Palatino Linotype" w:hAnsi="Palatino Linotype"/>
            <w:sz w:val="24"/>
            <w:szCs w:val="24"/>
          </w:rPr>
          <w:t>2000</w:t>
        </w:r>
      </w:hyperlink>
      <w:r w:rsidR="00657C6E">
        <w:rPr>
          <w:rFonts w:ascii="Palatino Linotype" w:hAnsi="Palatino Linotype"/>
          <w:sz w:val="24"/>
          <w:szCs w:val="24"/>
        </w:rPr>
        <w:t>)</w:t>
      </w:r>
      <w:r>
        <w:rPr>
          <w:rFonts w:ascii="Palatino Linotype" w:hAnsi="Palatino Linotype"/>
          <w:sz w:val="24"/>
          <w:szCs w:val="24"/>
        </w:rPr>
        <w:t xml:space="preserve">, mengembangkan </w:t>
      </w:r>
      <w:proofErr w:type="gramStart"/>
      <w:r>
        <w:rPr>
          <w:rFonts w:ascii="Palatino Linotype" w:hAnsi="Palatino Linotype"/>
          <w:sz w:val="24"/>
          <w:szCs w:val="24"/>
        </w:rPr>
        <w:t>cara</w:t>
      </w:r>
      <w:proofErr w:type="gramEnd"/>
      <w:r>
        <w:rPr>
          <w:rFonts w:ascii="Palatino Linotype" w:hAnsi="Palatino Linotype"/>
          <w:sz w:val="24"/>
          <w:szCs w:val="24"/>
        </w:rPr>
        <w:t xml:space="preserve"> dalam </w:t>
      </w:r>
      <w:r>
        <w:rPr>
          <w:rFonts w:ascii="Palatino Linotype" w:hAnsi="Palatino Linotype"/>
          <w:sz w:val="24"/>
          <w:szCs w:val="24"/>
        </w:rPr>
        <w:lastRenderedPageBreak/>
        <w:t xml:space="preserve">pengujian validitas isi yang lebih kuantitatif masih menggunakan penilaian pakar. </w:t>
      </w:r>
      <w:r>
        <w:rPr>
          <w:rFonts w:ascii="Palatino Linotype" w:hAnsi="Palatino Linotype" w:cs="Arial"/>
          <w:sz w:val="24"/>
          <w:szCs w:val="24"/>
        </w:rPr>
        <w:t>Perhitungan hasil uji pakar menggunakan rumus Gregory memperoleh koefisien validitas isi tes sebesar 1</w:t>
      </w:r>
      <w:proofErr w:type="gramStart"/>
      <w:r>
        <w:rPr>
          <w:rFonts w:ascii="Palatino Linotype" w:hAnsi="Palatino Linotype" w:cs="Arial"/>
          <w:sz w:val="24"/>
          <w:szCs w:val="24"/>
        </w:rPr>
        <w:t>,00</w:t>
      </w:r>
      <w:proofErr w:type="gramEnd"/>
      <w:r>
        <w:rPr>
          <w:rFonts w:ascii="Palatino Linotype" w:hAnsi="Palatino Linotype" w:cs="Arial"/>
          <w:sz w:val="24"/>
          <w:szCs w:val="24"/>
        </w:rPr>
        <w:t xml:space="preserve"> yang berarti bahwa tes yang akan di uji cobakan sangat relevan. </w:t>
      </w:r>
      <w:r w:rsidRPr="00DB17E8">
        <w:rPr>
          <w:rFonts w:ascii="Palatino Linotype" w:hAnsi="Palatino Linotype" w:cs="Arial"/>
          <w:sz w:val="24"/>
          <w:szCs w:val="24"/>
        </w:rPr>
        <w:t>Setelah itu instrumen</w:t>
      </w:r>
      <w:r>
        <w:rPr>
          <w:rFonts w:ascii="Palatino Linotype" w:hAnsi="Palatino Linotype" w:cs="Arial"/>
          <w:sz w:val="24"/>
          <w:szCs w:val="24"/>
        </w:rPr>
        <w:t xml:space="preserve"> dapat di uji coba pada kelas yang telah mendapatkan materi lingkaran yaitu pada kelas IX 3 dengan banyaknya soal yaitu 7 butir soal.</w:t>
      </w:r>
      <w:r w:rsidR="00DF6BD3">
        <w:rPr>
          <w:rFonts w:ascii="Palatino Linotype" w:hAnsi="Palatino Linotype" w:cs="Arial"/>
          <w:sz w:val="24"/>
          <w:szCs w:val="24"/>
        </w:rPr>
        <w:t xml:space="preserve"> </w:t>
      </w:r>
    </w:p>
    <w:p w:rsidR="00DF6BD3" w:rsidRDefault="00DF6BD3">
      <w:pPr>
        <w:spacing w:after="0" w:line="240" w:lineRule="auto"/>
        <w:jc w:val="both"/>
        <w:rPr>
          <w:rFonts w:ascii="Palatino Linotype" w:hAnsi="Palatino Linotype" w:cs="Arial"/>
          <w:sz w:val="24"/>
          <w:szCs w:val="24"/>
        </w:rPr>
      </w:pPr>
    </w:p>
    <w:p w:rsidR="00D740E0" w:rsidRDefault="007C5970">
      <w:pPr>
        <w:spacing w:after="0" w:line="240" w:lineRule="auto"/>
        <w:jc w:val="both"/>
        <w:rPr>
          <w:rFonts w:ascii="Palatino Linotype" w:hAnsi="Palatino Linotype"/>
          <w:sz w:val="24"/>
          <w:szCs w:val="24"/>
        </w:rPr>
      </w:pPr>
      <w:r>
        <w:rPr>
          <w:rFonts w:ascii="Palatino Linotype" w:hAnsi="Palatino Linotype" w:cs="Arial"/>
          <w:sz w:val="24"/>
          <w:szCs w:val="24"/>
        </w:rPr>
        <w:t xml:space="preserve">Kemudian dilakukan pengujian validitas menggunakan rumus korelasi </w:t>
      </w:r>
      <w:r>
        <w:rPr>
          <w:rFonts w:ascii="Palatino Linotype" w:hAnsi="Palatino Linotype" w:cs="Arial"/>
          <w:i/>
          <w:sz w:val="24"/>
          <w:szCs w:val="24"/>
        </w:rPr>
        <w:t>Product Moment</w:t>
      </w:r>
      <w:r>
        <w:rPr>
          <w:rFonts w:ascii="Palatino Linotype" w:hAnsi="Palatino Linotype" w:cs="Arial"/>
          <w:sz w:val="24"/>
          <w:szCs w:val="24"/>
        </w:rPr>
        <w:t xml:space="preserve"> dan reliabilitas tes menggunakan rumus </w:t>
      </w:r>
      <w:r>
        <w:rPr>
          <w:rFonts w:ascii="Palatino Linotype" w:hAnsi="Palatino Linotype" w:cs="Arial"/>
          <w:i/>
          <w:sz w:val="24"/>
          <w:szCs w:val="24"/>
        </w:rPr>
        <w:t>Alpha Cronbach</w:t>
      </w:r>
      <w:r>
        <w:rPr>
          <w:rFonts w:ascii="Palatino Linotype" w:hAnsi="Palatino Linotype" w:cs="Arial"/>
          <w:sz w:val="24"/>
          <w:szCs w:val="24"/>
        </w:rPr>
        <w:t xml:space="preserve">. Berdasarkan hasil analisis validitas tes diperoleh bahwa semua soal dinyatakan valid dan digunakan 6 buah soal untuk </w:t>
      </w:r>
      <w:r>
        <w:rPr>
          <w:rFonts w:ascii="Palatino Linotype" w:hAnsi="Palatino Linotype" w:cs="Arial"/>
          <w:i/>
          <w:sz w:val="24"/>
          <w:szCs w:val="24"/>
        </w:rPr>
        <w:t>post-test</w:t>
      </w:r>
      <w:r>
        <w:rPr>
          <w:rFonts w:ascii="Palatino Linotype" w:hAnsi="Palatino Linotype" w:cs="Arial"/>
          <w:sz w:val="24"/>
          <w:szCs w:val="24"/>
        </w:rPr>
        <w:t xml:space="preserve">, kemudian semua soal yang dinyatakan valid dihitung reliabilitasnya hingga mendapatkan koefisien reliabilitas sebesar 0,65 yang tergolong tinggi sehingga tes tersebut dinyatakan layak untuk digunakan. Hasil tes yang diperoleh kemudian dianalisis dan ditindak lanjuti dengan melakukan uji prasyarat dan uji hipotesis. Uji prasyarat yang dimaksud yaitu uji normalitas yang dianalisis menggunakan uji </w:t>
      </w:r>
      <w:r>
        <w:rPr>
          <w:rFonts w:ascii="Palatino Linotype" w:hAnsi="Palatino Linotype" w:cs="Arial"/>
          <w:i/>
          <w:sz w:val="24"/>
          <w:szCs w:val="24"/>
        </w:rPr>
        <w:t>Liliefors</w:t>
      </w:r>
      <w:r>
        <w:rPr>
          <w:rFonts w:ascii="Palatino Linotype" w:hAnsi="Palatino Linotype" w:cs="Arial"/>
          <w:sz w:val="24"/>
          <w:szCs w:val="24"/>
        </w:rPr>
        <w:t xml:space="preserve"> dengan kriteria pengujian </w:t>
      </w:r>
      <w:r>
        <w:rPr>
          <w:rFonts w:ascii="Palatino Linotype" w:hAnsi="Palatino Linotype" w:cs="Arial"/>
          <w:noProof/>
          <w:position w:val="-12"/>
          <w:sz w:val="24"/>
          <w:szCs w:val="24"/>
        </w:rPr>
        <w:drawing>
          <wp:inline distT="0" distB="0" distL="0" distR="0">
            <wp:extent cx="228600" cy="228600"/>
            <wp:effectExtent l="0" t="0" r="0" b="0"/>
            <wp:docPr id="102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cstate="print"/>
                    <a:srcRect/>
                    <a:stretch/>
                  </pic:blipFill>
                  <pic:spPr>
                    <a:xfrm>
                      <a:off x="0" y="0"/>
                      <a:ext cx="228600" cy="228600"/>
                    </a:xfrm>
                    <a:prstGeom prst="rect">
                      <a:avLst/>
                    </a:prstGeom>
                    <a:ln>
                      <a:noFill/>
                    </a:ln>
                  </pic:spPr>
                </pic:pic>
              </a:graphicData>
            </a:graphic>
          </wp:inline>
        </w:drawing>
      </w:r>
      <w:r>
        <w:rPr>
          <w:rFonts w:ascii="Palatino Linotype" w:hAnsi="Palatino Linotype" w:cs="Arial"/>
          <w:sz w:val="24"/>
          <w:szCs w:val="24"/>
        </w:rPr>
        <w:t xml:space="preserve"> ditolak jika </w:t>
      </w:r>
      <w:r>
        <w:rPr>
          <w:rFonts w:ascii="Palatino Linotype" w:hAnsi="Palatino Linotype" w:cs="Arial"/>
          <w:i/>
          <w:sz w:val="24"/>
          <w:szCs w:val="24"/>
        </w:rPr>
        <w:t>L</w:t>
      </w:r>
      <w:r>
        <w:rPr>
          <w:rFonts w:ascii="Palatino Linotype" w:hAnsi="Palatino Linotype" w:cs="Arial"/>
          <w:i/>
          <w:sz w:val="24"/>
          <w:szCs w:val="24"/>
          <w:vertAlign w:val="subscript"/>
        </w:rPr>
        <w:t>hitung</w:t>
      </w:r>
      <w:r>
        <w:rPr>
          <w:rFonts w:ascii="Palatino Linotype" w:hAnsi="Palatino Linotype" w:cs="Arial"/>
          <w:i/>
          <w:sz w:val="24"/>
          <w:szCs w:val="24"/>
        </w:rPr>
        <w:t>&gt; L</w:t>
      </w:r>
      <w:r>
        <w:rPr>
          <w:rFonts w:ascii="Palatino Linotype" w:hAnsi="Palatino Linotype" w:cs="Arial"/>
          <w:i/>
          <w:sz w:val="24"/>
          <w:szCs w:val="24"/>
          <w:vertAlign w:val="subscript"/>
        </w:rPr>
        <w:t>hitung</w:t>
      </w:r>
      <w:r>
        <w:rPr>
          <w:rFonts w:ascii="Palatino Linotype" w:hAnsi="Palatino Linotype" w:cs="Arial"/>
          <w:sz w:val="24"/>
          <w:szCs w:val="24"/>
        </w:rPr>
        <w:t xml:space="preserve">, taraf signifikan (α) sebesar 5% dan uji homogenitas varians dianalisis menggunakan uji </w:t>
      </w:r>
      <w:r>
        <w:rPr>
          <w:rFonts w:ascii="Palatino Linotype" w:hAnsi="Palatino Linotype" w:cs="Arial"/>
          <w:i/>
          <w:sz w:val="24"/>
          <w:szCs w:val="24"/>
        </w:rPr>
        <w:t>F</w:t>
      </w:r>
      <w:r>
        <w:rPr>
          <w:rFonts w:ascii="Palatino Linotype" w:hAnsi="Palatino Linotype" w:cs="Arial"/>
          <w:sz w:val="24"/>
          <w:szCs w:val="24"/>
        </w:rPr>
        <w:t xml:space="preserve"> dengan kriteria pengujian </w:t>
      </w:r>
      <w:r>
        <w:rPr>
          <w:rFonts w:ascii="Palatino Linotype" w:hAnsi="Palatino Linotype" w:cs="Arial"/>
          <w:noProof/>
          <w:position w:val="-12"/>
          <w:sz w:val="24"/>
          <w:szCs w:val="24"/>
        </w:rPr>
        <w:drawing>
          <wp:inline distT="0" distB="0" distL="0" distR="0">
            <wp:extent cx="228600" cy="228600"/>
            <wp:effectExtent l="0" t="0" r="0" b="0"/>
            <wp:docPr id="1027"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1"/>
                    <pic:cNvPicPr/>
                  </pic:nvPicPr>
                  <pic:blipFill>
                    <a:blip r:embed="rId11" cstate="print"/>
                    <a:srcRect/>
                    <a:stretch/>
                  </pic:blipFill>
                  <pic:spPr>
                    <a:xfrm>
                      <a:off x="0" y="0"/>
                      <a:ext cx="228600" cy="228600"/>
                    </a:xfrm>
                    <a:prstGeom prst="rect">
                      <a:avLst/>
                    </a:prstGeom>
                    <a:ln>
                      <a:noFill/>
                    </a:ln>
                  </pic:spPr>
                </pic:pic>
              </a:graphicData>
            </a:graphic>
          </wp:inline>
        </w:drawing>
      </w:r>
      <w:r>
        <w:rPr>
          <w:rFonts w:ascii="Palatino Linotype" w:hAnsi="Palatino Linotype" w:cs="Arial"/>
          <w:sz w:val="24"/>
          <w:szCs w:val="24"/>
        </w:rPr>
        <w:t xml:space="preserve"> ditolak atau data memiliki varian yang tidak homogen jika nilai </w:t>
      </w:r>
      <w:r>
        <w:rPr>
          <w:rFonts w:ascii="Palatino Linotype" w:hAnsi="Palatino Linotype" w:cs="Arial"/>
          <w:i/>
          <w:sz w:val="24"/>
          <w:szCs w:val="24"/>
        </w:rPr>
        <w:t>F</w:t>
      </w:r>
      <w:r>
        <w:rPr>
          <w:rFonts w:ascii="Palatino Linotype" w:hAnsi="Palatino Linotype" w:cs="Arial"/>
          <w:i/>
          <w:sz w:val="24"/>
          <w:szCs w:val="24"/>
          <w:vertAlign w:val="subscript"/>
        </w:rPr>
        <w:t>hitung</w:t>
      </w:r>
      <w:r>
        <w:rPr>
          <w:rFonts w:ascii="Palatino Linotype" w:hAnsi="Palatino Linotype" w:cs="Arial"/>
          <w:i/>
          <w:sz w:val="24"/>
          <w:szCs w:val="24"/>
        </w:rPr>
        <w:t>&gt; F</w:t>
      </w:r>
      <w:r>
        <w:rPr>
          <w:rFonts w:ascii="Palatino Linotype" w:hAnsi="Palatino Linotype" w:cs="Arial"/>
          <w:i/>
          <w:sz w:val="24"/>
          <w:szCs w:val="24"/>
          <w:vertAlign w:val="subscript"/>
        </w:rPr>
        <w:t>tabel</w:t>
      </w:r>
      <w:r>
        <w:rPr>
          <w:rFonts w:ascii="Palatino Linotype" w:hAnsi="Palatino Linotype" w:cs="Arial"/>
          <w:sz w:val="24"/>
          <w:szCs w:val="24"/>
        </w:rPr>
        <w:t xml:space="preserve">, dengan taraf signifikasnsi 5% serta derajat kebebasan pembilang (dk) yaitu </w:t>
      </w:r>
      <w:r>
        <w:rPr>
          <w:rFonts w:ascii="Palatino Linotype" w:hAnsi="Palatino Linotype" w:cs="Arial"/>
          <w:noProof/>
          <w:position w:val="-10"/>
          <w:sz w:val="24"/>
          <w:szCs w:val="24"/>
        </w:rPr>
        <w:drawing>
          <wp:inline distT="0" distB="0" distL="0" distR="0">
            <wp:extent cx="371475" cy="219075"/>
            <wp:effectExtent l="0" t="0" r="9525" b="9525"/>
            <wp:docPr id="1028"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9"/>
                    <pic:cNvPicPr/>
                  </pic:nvPicPr>
                  <pic:blipFill>
                    <a:blip r:embed="rId12" cstate="print"/>
                    <a:srcRect/>
                    <a:stretch/>
                  </pic:blipFill>
                  <pic:spPr>
                    <a:xfrm>
                      <a:off x="0" y="0"/>
                      <a:ext cx="371475" cy="219075"/>
                    </a:xfrm>
                    <a:prstGeom prst="rect">
                      <a:avLst/>
                    </a:prstGeom>
                    <a:ln>
                      <a:noFill/>
                    </a:ln>
                  </pic:spPr>
                </pic:pic>
              </a:graphicData>
            </a:graphic>
          </wp:inline>
        </w:drawing>
      </w:r>
      <w:r>
        <w:rPr>
          <w:rFonts w:ascii="Palatino Linotype" w:hAnsi="Palatino Linotype" w:cs="Arial"/>
          <w:sz w:val="24"/>
          <w:szCs w:val="24"/>
        </w:rPr>
        <w:t xml:space="preserve"> dan derajat kebebasan (dk) penyebut </w:t>
      </w:r>
      <w:proofErr w:type="gramStart"/>
      <w:r>
        <w:rPr>
          <w:rFonts w:ascii="Palatino Linotype" w:hAnsi="Palatino Linotype" w:cs="Arial"/>
          <w:sz w:val="24"/>
          <w:szCs w:val="24"/>
        </w:rPr>
        <w:t xml:space="preserve">yaitu </w:t>
      </w:r>
      <w:proofErr w:type="gramEnd"/>
      <w:r>
        <w:rPr>
          <w:rFonts w:ascii="Palatino Linotype" w:hAnsi="Palatino Linotype" w:cs="Arial"/>
          <w:noProof/>
          <w:position w:val="-10"/>
          <w:sz w:val="24"/>
          <w:szCs w:val="24"/>
        </w:rPr>
        <w:drawing>
          <wp:inline distT="0" distB="0" distL="0" distR="0">
            <wp:extent cx="381000" cy="219075"/>
            <wp:effectExtent l="0" t="0" r="0" b="9525"/>
            <wp:docPr id="1029"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13" cstate="print"/>
                    <a:srcRect/>
                    <a:stretch/>
                  </pic:blipFill>
                  <pic:spPr>
                    <a:xfrm>
                      <a:off x="0" y="0"/>
                      <a:ext cx="381000" cy="219075"/>
                    </a:xfrm>
                    <a:prstGeom prst="rect">
                      <a:avLst/>
                    </a:prstGeom>
                    <a:ln>
                      <a:noFill/>
                    </a:ln>
                  </pic:spPr>
                </pic:pic>
              </a:graphicData>
            </a:graphic>
          </wp:inline>
        </w:drawing>
      </w:r>
      <w:r>
        <w:rPr>
          <w:rFonts w:ascii="Palatino Linotype" w:hAnsi="Palatino Linotype" w:cs="Arial"/>
          <w:sz w:val="24"/>
          <w:szCs w:val="24"/>
        </w:rPr>
        <w:t>.</w:t>
      </w:r>
    </w:p>
    <w:p w:rsidR="00D740E0" w:rsidRDefault="00D740E0">
      <w:pPr>
        <w:spacing w:after="0" w:line="240" w:lineRule="auto"/>
        <w:jc w:val="both"/>
        <w:rPr>
          <w:rFonts w:ascii="Palatino Linotype" w:hAnsi="Palatino Linotype"/>
          <w:sz w:val="24"/>
        </w:rPr>
      </w:pPr>
    </w:p>
    <w:p w:rsidR="00D740E0" w:rsidRDefault="007C5970">
      <w:pPr>
        <w:spacing w:after="0" w:line="240" w:lineRule="auto"/>
        <w:jc w:val="both"/>
        <w:rPr>
          <w:rFonts w:ascii="Palatino Linotype" w:hAnsi="Palatino Linotype"/>
          <w:b/>
          <w:sz w:val="24"/>
        </w:rPr>
      </w:pPr>
      <w:r>
        <w:rPr>
          <w:rFonts w:ascii="Palatino Linotype" w:hAnsi="Palatino Linotype"/>
          <w:b/>
          <w:sz w:val="24"/>
        </w:rPr>
        <w:t>Hasil dan Pembahasan</w:t>
      </w:r>
    </w:p>
    <w:p w:rsidR="00D740E0" w:rsidRDefault="007C5970">
      <w:pPr>
        <w:spacing w:after="0" w:line="240" w:lineRule="auto"/>
        <w:jc w:val="both"/>
        <w:rPr>
          <w:rFonts w:ascii="Palatino Linotype" w:hAnsi="Palatino Linotype" w:cs="Arial"/>
          <w:sz w:val="24"/>
          <w:szCs w:val="24"/>
        </w:rPr>
      </w:pPr>
      <w:r>
        <w:rPr>
          <w:rFonts w:ascii="Palatino Linotype" w:hAnsi="Palatino Linotype" w:cs="Arial"/>
          <w:sz w:val="24"/>
          <w:szCs w:val="24"/>
        </w:rPr>
        <w:t>Hasil analisis data</w:t>
      </w:r>
      <w:r w:rsidR="00AE30B6">
        <w:rPr>
          <w:rFonts w:ascii="Palatino Linotype" w:hAnsi="Palatino Linotype" w:cs="Arial"/>
          <w:sz w:val="24"/>
          <w:szCs w:val="24"/>
        </w:rPr>
        <w:t xml:space="preserve"> </w:t>
      </w:r>
      <w:r>
        <w:rPr>
          <w:rFonts w:ascii="Palatino Linotype" w:hAnsi="Palatino Linotype" w:cs="Arial"/>
          <w:sz w:val="24"/>
          <w:szCs w:val="24"/>
        </w:rPr>
        <w:t xml:space="preserve">dari </w:t>
      </w:r>
      <w:r>
        <w:rPr>
          <w:rFonts w:ascii="Palatino Linotype" w:hAnsi="Palatino Linotype" w:cs="Arial"/>
          <w:i/>
          <w:sz w:val="24"/>
          <w:szCs w:val="24"/>
        </w:rPr>
        <w:t>post-test</w:t>
      </w:r>
      <w:r>
        <w:rPr>
          <w:rFonts w:ascii="Palatino Linotype" w:hAnsi="Palatino Linotype" w:cs="Arial"/>
          <w:sz w:val="24"/>
          <w:szCs w:val="24"/>
        </w:rPr>
        <w:t xml:space="preserve"> tentang pemahaman konsep matematika siswa pada kelompok eksperimen dan kelompok kontrol yang tertera pada Tabel 3.</w:t>
      </w:r>
    </w:p>
    <w:p w:rsidR="00D740E0" w:rsidRDefault="00D740E0">
      <w:pPr>
        <w:spacing w:after="20" w:line="240" w:lineRule="auto"/>
        <w:jc w:val="both"/>
        <w:rPr>
          <w:rFonts w:ascii="Palatino Linotype" w:hAnsi="Palatino Linotype" w:cs="Arial"/>
          <w:sz w:val="24"/>
          <w:szCs w:val="24"/>
        </w:rPr>
      </w:pPr>
    </w:p>
    <w:p w:rsidR="00D740E0" w:rsidRPr="00DF6BD3" w:rsidRDefault="007C5970">
      <w:pPr>
        <w:spacing w:after="20" w:line="240" w:lineRule="auto"/>
        <w:jc w:val="center"/>
        <w:rPr>
          <w:rFonts w:ascii="Palatino Linotype" w:hAnsi="Palatino Linotype" w:cs="Arial"/>
          <w:sz w:val="20"/>
          <w:szCs w:val="20"/>
        </w:rPr>
      </w:pPr>
      <w:r w:rsidRPr="00DF6BD3">
        <w:rPr>
          <w:rFonts w:ascii="Palatino Linotype" w:hAnsi="Palatino Linotype" w:cs="Arial"/>
          <w:sz w:val="20"/>
          <w:szCs w:val="20"/>
        </w:rPr>
        <w:t>Tabel 3. Hasil Analisis Data Pemahaman Konsep Matematika Siswa</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177"/>
        <w:gridCol w:w="2330"/>
        <w:gridCol w:w="2262"/>
      </w:tblGrid>
      <w:tr w:rsidR="00D740E0" w:rsidRPr="00DF6BD3">
        <w:trPr>
          <w:trHeight w:val="89"/>
          <w:jc w:val="center"/>
        </w:trPr>
        <w:tc>
          <w:tcPr>
            <w:tcW w:w="1177" w:type="dxa"/>
            <w:vMerge w:val="restart"/>
            <w:shd w:val="clear" w:color="auto" w:fill="auto"/>
            <w:vAlign w:val="center"/>
          </w:tcPr>
          <w:p w:rsidR="00D740E0" w:rsidRPr="00DF6BD3" w:rsidRDefault="007C5970">
            <w:pPr>
              <w:pStyle w:val="ListParagraph"/>
              <w:ind w:left="0"/>
              <w:jc w:val="center"/>
              <w:rPr>
                <w:rFonts w:ascii="Palatino Linotype" w:hAnsi="Palatino Linotype" w:cs="Times New Roman"/>
                <w:sz w:val="20"/>
                <w:szCs w:val="20"/>
              </w:rPr>
            </w:pPr>
            <w:r w:rsidRPr="00DF6BD3">
              <w:rPr>
                <w:rFonts w:ascii="Palatino Linotype" w:hAnsi="Palatino Linotype" w:cs="Times New Roman"/>
                <w:sz w:val="20"/>
                <w:szCs w:val="20"/>
              </w:rPr>
              <w:t>Variabel</w:t>
            </w:r>
          </w:p>
        </w:tc>
        <w:tc>
          <w:tcPr>
            <w:tcW w:w="4592" w:type="dxa"/>
            <w:gridSpan w:val="2"/>
            <w:tcBorders>
              <w:bottom w:val="nil"/>
            </w:tcBorders>
            <w:shd w:val="clear" w:color="auto" w:fill="auto"/>
            <w:vAlign w:val="center"/>
          </w:tcPr>
          <w:p w:rsidR="00D740E0" w:rsidRPr="00DF6BD3" w:rsidRDefault="007C5970">
            <w:pPr>
              <w:pStyle w:val="ListParagraph"/>
              <w:ind w:left="0"/>
              <w:jc w:val="center"/>
              <w:rPr>
                <w:rFonts w:ascii="Palatino Linotype" w:hAnsi="Palatino Linotype" w:cs="Times New Roman"/>
                <w:sz w:val="20"/>
                <w:szCs w:val="20"/>
              </w:rPr>
            </w:pPr>
            <w:r w:rsidRPr="00DF6BD3">
              <w:rPr>
                <w:rFonts w:ascii="Palatino Linotype" w:hAnsi="Palatino Linotype" w:cs="Times New Roman"/>
                <w:sz w:val="20"/>
                <w:szCs w:val="20"/>
              </w:rPr>
              <w:t>Kelompok</w:t>
            </w:r>
          </w:p>
        </w:tc>
      </w:tr>
      <w:tr w:rsidR="00D740E0" w:rsidRPr="00DF6BD3">
        <w:trPr>
          <w:trHeight w:val="70"/>
          <w:jc w:val="center"/>
        </w:trPr>
        <w:tc>
          <w:tcPr>
            <w:tcW w:w="1177" w:type="dxa"/>
            <w:vMerge/>
            <w:tcBorders>
              <w:bottom w:val="single" w:sz="4" w:space="0" w:color="auto"/>
            </w:tcBorders>
            <w:shd w:val="clear" w:color="auto" w:fill="auto"/>
            <w:vAlign w:val="center"/>
          </w:tcPr>
          <w:p w:rsidR="00D740E0" w:rsidRPr="00DF6BD3" w:rsidRDefault="00D740E0">
            <w:pPr>
              <w:pStyle w:val="ListParagraph"/>
              <w:ind w:left="0"/>
              <w:jc w:val="center"/>
              <w:rPr>
                <w:rFonts w:ascii="Palatino Linotype" w:hAnsi="Palatino Linotype" w:cs="Times New Roman"/>
                <w:sz w:val="20"/>
                <w:szCs w:val="20"/>
              </w:rPr>
            </w:pPr>
          </w:p>
        </w:tc>
        <w:tc>
          <w:tcPr>
            <w:tcW w:w="2330" w:type="dxa"/>
            <w:tcBorders>
              <w:top w:val="nil"/>
              <w:bottom w:val="single" w:sz="4" w:space="0" w:color="auto"/>
            </w:tcBorders>
            <w:shd w:val="clear" w:color="auto" w:fill="auto"/>
            <w:vAlign w:val="center"/>
          </w:tcPr>
          <w:p w:rsidR="00D740E0" w:rsidRPr="00DF6BD3" w:rsidRDefault="007C5970">
            <w:pPr>
              <w:pStyle w:val="ListParagraph"/>
              <w:ind w:left="0"/>
              <w:jc w:val="center"/>
              <w:rPr>
                <w:rFonts w:ascii="Palatino Linotype" w:hAnsi="Palatino Linotype" w:cs="Times New Roman"/>
                <w:sz w:val="20"/>
                <w:szCs w:val="20"/>
              </w:rPr>
            </w:pPr>
            <w:r w:rsidRPr="00DF6BD3">
              <w:rPr>
                <w:rFonts w:ascii="Palatino Linotype" w:hAnsi="Palatino Linotype" w:cs="Times New Roman"/>
                <w:sz w:val="20"/>
                <w:szCs w:val="20"/>
              </w:rPr>
              <w:t>Eksperimen</w:t>
            </w:r>
          </w:p>
        </w:tc>
        <w:tc>
          <w:tcPr>
            <w:tcW w:w="2262" w:type="dxa"/>
            <w:tcBorders>
              <w:top w:val="nil"/>
              <w:bottom w:val="single" w:sz="4" w:space="0" w:color="auto"/>
            </w:tcBorders>
            <w:shd w:val="clear" w:color="auto" w:fill="auto"/>
            <w:vAlign w:val="center"/>
          </w:tcPr>
          <w:p w:rsidR="00D740E0" w:rsidRPr="00DF6BD3" w:rsidRDefault="007C5970">
            <w:pPr>
              <w:pStyle w:val="ListParagraph"/>
              <w:ind w:left="0"/>
              <w:jc w:val="center"/>
              <w:rPr>
                <w:rFonts w:ascii="Palatino Linotype" w:hAnsi="Palatino Linotype" w:cs="Times New Roman"/>
                <w:sz w:val="20"/>
                <w:szCs w:val="20"/>
              </w:rPr>
            </w:pPr>
            <w:r w:rsidRPr="00DF6BD3">
              <w:rPr>
                <w:rFonts w:ascii="Palatino Linotype" w:hAnsi="Palatino Linotype" w:cs="Times New Roman"/>
                <w:sz w:val="20"/>
                <w:szCs w:val="20"/>
              </w:rPr>
              <w:t>Kontrol</w:t>
            </w:r>
          </w:p>
        </w:tc>
      </w:tr>
      <w:tr w:rsidR="00D740E0" w:rsidRPr="00DF6BD3">
        <w:trPr>
          <w:trHeight w:val="70"/>
          <w:jc w:val="center"/>
        </w:trPr>
        <w:tc>
          <w:tcPr>
            <w:tcW w:w="1177" w:type="dxa"/>
            <w:tcBorders>
              <w:top w:val="single" w:sz="4" w:space="0" w:color="auto"/>
              <w:bottom w:val="nil"/>
            </w:tcBorders>
            <w:vAlign w:val="center"/>
          </w:tcPr>
          <w:p w:rsidR="00D740E0" w:rsidRPr="00DF6BD3" w:rsidRDefault="007C5970">
            <w:pPr>
              <w:pStyle w:val="ListParagraph"/>
              <w:ind w:left="0"/>
              <w:jc w:val="center"/>
              <w:rPr>
                <w:rFonts w:ascii="Palatino Linotype" w:hAnsi="Palatino Linotype" w:cs="Times New Roman"/>
                <w:i/>
                <w:sz w:val="20"/>
                <w:szCs w:val="20"/>
              </w:rPr>
            </w:pPr>
            <w:r w:rsidRPr="00DF6BD3">
              <w:rPr>
                <w:rFonts w:ascii="Palatino Linotype" w:hAnsi="Palatino Linotype" w:cs="Times New Roman"/>
                <w:i/>
                <w:sz w:val="20"/>
                <w:szCs w:val="20"/>
              </w:rPr>
              <w:t>N</w:t>
            </w:r>
          </w:p>
        </w:tc>
        <w:tc>
          <w:tcPr>
            <w:tcW w:w="2330" w:type="dxa"/>
            <w:tcBorders>
              <w:top w:val="single" w:sz="4" w:space="0" w:color="auto"/>
              <w:bottom w:val="nil"/>
            </w:tcBorders>
            <w:vAlign w:val="center"/>
          </w:tcPr>
          <w:p w:rsidR="00D740E0" w:rsidRPr="00DF6BD3" w:rsidRDefault="007C5970">
            <w:pPr>
              <w:pStyle w:val="ListParagraph"/>
              <w:ind w:left="0"/>
              <w:jc w:val="center"/>
              <w:rPr>
                <w:rFonts w:ascii="Palatino Linotype" w:hAnsi="Palatino Linotype" w:cs="Times New Roman"/>
                <w:sz w:val="20"/>
                <w:szCs w:val="20"/>
              </w:rPr>
            </w:pPr>
            <w:r w:rsidRPr="00DF6BD3">
              <w:rPr>
                <w:rFonts w:ascii="Palatino Linotype" w:hAnsi="Palatino Linotype" w:cs="Times New Roman"/>
                <w:sz w:val="20"/>
                <w:szCs w:val="20"/>
              </w:rPr>
              <w:t>35</w:t>
            </w:r>
          </w:p>
        </w:tc>
        <w:tc>
          <w:tcPr>
            <w:tcW w:w="2262" w:type="dxa"/>
            <w:tcBorders>
              <w:top w:val="single" w:sz="4" w:space="0" w:color="auto"/>
              <w:bottom w:val="nil"/>
            </w:tcBorders>
            <w:vAlign w:val="center"/>
          </w:tcPr>
          <w:p w:rsidR="00D740E0" w:rsidRPr="00DF6BD3" w:rsidRDefault="007C5970">
            <w:pPr>
              <w:pStyle w:val="ListParagraph"/>
              <w:ind w:left="0"/>
              <w:jc w:val="center"/>
              <w:rPr>
                <w:rFonts w:ascii="Palatino Linotype" w:hAnsi="Palatino Linotype" w:cs="Times New Roman"/>
                <w:sz w:val="20"/>
                <w:szCs w:val="20"/>
              </w:rPr>
            </w:pPr>
            <w:r w:rsidRPr="00DF6BD3">
              <w:rPr>
                <w:rFonts w:ascii="Palatino Linotype" w:hAnsi="Palatino Linotype" w:cs="Times New Roman"/>
                <w:sz w:val="20"/>
                <w:szCs w:val="20"/>
              </w:rPr>
              <w:t>35</w:t>
            </w:r>
          </w:p>
        </w:tc>
      </w:tr>
      <w:tr w:rsidR="00D740E0" w:rsidRPr="00DF6BD3">
        <w:trPr>
          <w:trHeight w:val="70"/>
          <w:jc w:val="center"/>
        </w:trPr>
        <w:tc>
          <w:tcPr>
            <w:tcW w:w="1177" w:type="dxa"/>
            <w:tcBorders>
              <w:top w:val="nil"/>
              <w:bottom w:val="nil"/>
            </w:tcBorders>
            <w:vAlign w:val="center"/>
          </w:tcPr>
          <w:p w:rsidR="00D740E0" w:rsidRPr="00DF6BD3" w:rsidRDefault="007C5970">
            <w:pPr>
              <w:pStyle w:val="ListParagraph"/>
              <w:ind w:left="0"/>
              <w:jc w:val="center"/>
              <w:rPr>
                <w:rFonts w:ascii="Palatino Linotype" w:hAnsi="Palatino Linotype" w:cs="Times New Roman"/>
                <w:sz w:val="20"/>
                <w:szCs w:val="20"/>
              </w:rPr>
            </w:pPr>
            <w:r w:rsidRPr="00DF6BD3">
              <w:rPr>
                <w:rFonts w:ascii="Palatino Linotype" w:hAnsi="Palatino Linotype" w:cs="Times New Roman"/>
                <w:noProof/>
                <w:position w:val="-4"/>
                <w:sz w:val="20"/>
                <w:szCs w:val="20"/>
              </w:rPr>
              <w:drawing>
                <wp:inline distT="0" distB="0" distL="0" distR="0">
                  <wp:extent cx="180975" cy="180975"/>
                  <wp:effectExtent l="0" t="0" r="0" b="0"/>
                  <wp:docPr id="10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4" cstate="print"/>
                          <a:srcRect/>
                          <a:stretch/>
                        </pic:blipFill>
                        <pic:spPr>
                          <a:xfrm>
                            <a:off x="0" y="0"/>
                            <a:ext cx="180975" cy="180975"/>
                          </a:xfrm>
                          <a:prstGeom prst="rect">
                            <a:avLst/>
                          </a:prstGeom>
                          <a:ln>
                            <a:noFill/>
                          </a:ln>
                        </pic:spPr>
                      </pic:pic>
                    </a:graphicData>
                  </a:graphic>
                </wp:inline>
              </w:drawing>
            </w:r>
          </w:p>
        </w:tc>
        <w:tc>
          <w:tcPr>
            <w:tcW w:w="2330" w:type="dxa"/>
            <w:tcBorders>
              <w:top w:val="nil"/>
              <w:bottom w:val="nil"/>
            </w:tcBorders>
            <w:vAlign w:val="center"/>
          </w:tcPr>
          <w:p w:rsidR="00D740E0" w:rsidRPr="00DF6BD3" w:rsidRDefault="007C5970">
            <w:pPr>
              <w:pStyle w:val="ListParagraph"/>
              <w:ind w:left="0"/>
              <w:jc w:val="center"/>
              <w:rPr>
                <w:rFonts w:ascii="Palatino Linotype" w:hAnsi="Palatino Linotype" w:cs="Times New Roman"/>
                <w:sz w:val="20"/>
                <w:szCs w:val="20"/>
              </w:rPr>
            </w:pPr>
            <w:r w:rsidRPr="00DF6BD3">
              <w:rPr>
                <w:rFonts w:ascii="Palatino Linotype" w:hAnsi="Palatino Linotype" w:cs="Times New Roman"/>
                <w:sz w:val="20"/>
                <w:szCs w:val="20"/>
              </w:rPr>
              <w:t>68.68</w:t>
            </w:r>
          </w:p>
        </w:tc>
        <w:tc>
          <w:tcPr>
            <w:tcW w:w="2262" w:type="dxa"/>
            <w:tcBorders>
              <w:top w:val="nil"/>
              <w:bottom w:val="nil"/>
            </w:tcBorders>
            <w:vAlign w:val="center"/>
          </w:tcPr>
          <w:p w:rsidR="00D740E0" w:rsidRPr="00DF6BD3" w:rsidRDefault="007C5970">
            <w:pPr>
              <w:pStyle w:val="ListParagraph"/>
              <w:ind w:left="0"/>
              <w:jc w:val="center"/>
              <w:rPr>
                <w:rFonts w:ascii="Palatino Linotype" w:hAnsi="Palatino Linotype" w:cs="Times New Roman"/>
                <w:sz w:val="20"/>
                <w:szCs w:val="20"/>
              </w:rPr>
            </w:pPr>
            <w:r w:rsidRPr="00DF6BD3">
              <w:rPr>
                <w:rFonts w:ascii="Palatino Linotype" w:hAnsi="Palatino Linotype" w:cs="Times New Roman"/>
                <w:sz w:val="20"/>
                <w:szCs w:val="20"/>
              </w:rPr>
              <w:t>58.46</w:t>
            </w:r>
          </w:p>
        </w:tc>
      </w:tr>
      <w:tr w:rsidR="00D740E0" w:rsidRPr="00DF6BD3">
        <w:trPr>
          <w:trHeight w:val="70"/>
          <w:jc w:val="center"/>
        </w:trPr>
        <w:tc>
          <w:tcPr>
            <w:tcW w:w="1177" w:type="dxa"/>
            <w:tcBorders>
              <w:top w:val="nil"/>
            </w:tcBorders>
            <w:vAlign w:val="center"/>
          </w:tcPr>
          <w:p w:rsidR="00D740E0" w:rsidRPr="00DF6BD3" w:rsidRDefault="007C5970">
            <w:pPr>
              <w:pStyle w:val="ListParagraph"/>
              <w:ind w:left="0"/>
              <w:jc w:val="center"/>
              <w:rPr>
                <w:rFonts w:ascii="Palatino Linotype" w:hAnsi="Palatino Linotype" w:cs="Times New Roman"/>
                <w:sz w:val="20"/>
                <w:szCs w:val="20"/>
              </w:rPr>
            </w:pPr>
            <w:r w:rsidRPr="00DF6BD3">
              <w:rPr>
                <w:rFonts w:ascii="Palatino Linotype" w:hAnsi="Palatino Linotype" w:cs="Times New Roman"/>
                <w:i/>
                <w:sz w:val="20"/>
                <w:szCs w:val="20"/>
              </w:rPr>
              <w:t>S</w:t>
            </w:r>
          </w:p>
        </w:tc>
        <w:tc>
          <w:tcPr>
            <w:tcW w:w="2330" w:type="dxa"/>
            <w:tcBorders>
              <w:top w:val="nil"/>
            </w:tcBorders>
            <w:vAlign w:val="center"/>
          </w:tcPr>
          <w:p w:rsidR="00D740E0" w:rsidRPr="00DF6BD3" w:rsidRDefault="007C5970">
            <w:pPr>
              <w:pStyle w:val="ListParagraph"/>
              <w:ind w:left="0"/>
              <w:jc w:val="center"/>
              <w:rPr>
                <w:rFonts w:ascii="Palatino Linotype" w:hAnsi="Palatino Linotype" w:cs="Times New Roman"/>
                <w:sz w:val="20"/>
                <w:szCs w:val="20"/>
              </w:rPr>
            </w:pPr>
            <w:r w:rsidRPr="00DF6BD3">
              <w:rPr>
                <w:rFonts w:ascii="Palatino Linotype" w:hAnsi="Palatino Linotype" w:cs="Times New Roman"/>
                <w:sz w:val="20"/>
                <w:szCs w:val="20"/>
              </w:rPr>
              <w:t>18.4007</w:t>
            </w:r>
          </w:p>
        </w:tc>
        <w:tc>
          <w:tcPr>
            <w:tcW w:w="2262" w:type="dxa"/>
            <w:tcBorders>
              <w:top w:val="nil"/>
            </w:tcBorders>
            <w:vAlign w:val="center"/>
          </w:tcPr>
          <w:p w:rsidR="00D740E0" w:rsidRPr="00DF6BD3" w:rsidRDefault="007C5970">
            <w:pPr>
              <w:pStyle w:val="ListParagraph"/>
              <w:ind w:left="0"/>
              <w:jc w:val="center"/>
              <w:rPr>
                <w:rFonts w:ascii="Palatino Linotype" w:hAnsi="Palatino Linotype" w:cs="Times New Roman"/>
                <w:sz w:val="20"/>
                <w:szCs w:val="20"/>
              </w:rPr>
            </w:pPr>
            <w:r w:rsidRPr="00DF6BD3">
              <w:rPr>
                <w:rFonts w:ascii="Palatino Linotype" w:hAnsi="Palatino Linotype" w:cs="Times New Roman"/>
                <w:sz w:val="20"/>
                <w:szCs w:val="20"/>
              </w:rPr>
              <w:t>17.3208</w:t>
            </w:r>
          </w:p>
        </w:tc>
      </w:tr>
    </w:tbl>
    <w:p w:rsidR="00D740E0" w:rsidRDefault="00D740E0">
      <w:pPr>
        <w:spacing w:after="20" w:line="240" w:lineRule="auto"/>
        <w:jc w:val="center"/>
        <w:rPr>
          <w:rFonts w:ascii="Palatino Linotype" w:hAnsi="Palatino Linotype"/>
          <w:b/>
          <w:sz w:val="24"/>
        </w:rPr>
      </w:pPr>
    </w:p>
    <w:p w:rsidR="00D740E0" w:rsidRDefault="007C5970">
      <w:pPr>
        <w:pStyle w:val="ListParagraph"/>
        <w:spacing w:after="0" w:line="240" w:lineRule="auto"/>
        <w:ind w:left="0"/>
        <w:jc w:val="both"/>
        <w:rPr>
          <w:rFonts w:ascii="Palatino Linotype" w:hAnsi="Palatino Linotype" w:cs="Arial"/>
          <w:sz w:val="24"/>
          <w:szCs w:val="24"/>
        </w:rPr>
      </w:pPr>
      <w:r>
        <w:rPr>
          <w:rFonts w:ascii="Palatino Linotype" w:hAnsi="Palatino Linotype" w:cs="Arial"/>
          <w:sz w:val="24"/>
          <w:szCs w:val="24"/>
        </w:rPr>
        <w:t xml:space="preserve">Tabel 3 </w:t>
      </w:r>
      <w:r w:rsidR="00DF6BD3">
        <w:rPr>
          <w:rFonts w:ascii="Palatino Linotype" w:hAnsi="Palatino Linotype" w:cs="Arial"/>
          <w:sz w:val="24"/>
          <w:szCs w:val="24"/>
        </w:rPr>
        <w:t xml:space="preserve">menunjukkan </w:t>
      </w:r>
      <w:r>
        <w:rPr>
          <w:rFonts w:ascii="Palatino Linotype" w:hAnsi="Palatino Linotype" w:cs="Arial"/>
          <w:sz w:val="24"/>
          <w:szCs w:val="24"/>
        </w:rPr>
        <w:t xml:space="preserve">bahwa rata-rata skor pemahaman konsep matematika siswa pada kelompok eksperimen sebesar 68.68, sedangkan rata-rata skor pemahaman konsep matematika siswa pada kelompok kontrol sebesar 58.46. Oleh karena itu, tampak bahwa rata-rata skor pada kelompok eksperimen lebih tinggi daripada kelompok kontrol. </w:t>
      </w:r>
      <w:r>
        <w:rPr>
          <w:rFonts w:ascii="Palatino Linotype" w:hAnsi="Palatino Linotype" w:cs="Times New Roman"/>
          <w:sz w:val="24"/>
        </w:rPr>
        <w:t xml:space="preserve">Hasil penelitian mengenai </w:t>
      </w:r>
      <w:r>
        <w:rPr>
          <w:rFonts w:ascii="Palatino Linotype" w:hAnsi="Palatino Linotype" w:cs="Times New Roman"/>
          <w:sz w:val="24"/>
        </w:rPr>
        <w:lastRenderedPageBreak/>
        <w:t>pemahaman konsep matematika juga dapat kita lihat dari setiap indikatornya seperti pada Tabel 4.</w:t>
      </w:r>
    </w:p>
    <w:p w:rsidR="00D740E0" w:rsidRDefault="00D740E0">
      <w:pPr>
        <w:spacing w:after="0" w:line="240" w:lineRule="auto"/>
        <w:jc w:val="both"/>
        <w:rPr>
          <w:rFonts w:ascii="Palatino Linotype" w:hAnsi="Palatino Linotype" w:cs="Times New Roman"/>
          <w:sz w:val="24"/>
        </w:rPr>
      </w:pPr>
    </w:p>
    <w:p w:rsidR="00D740E0" w:rsidRPr="00DF6BD3" w:rsidRDefault="007C5970">
      <w:pPr>
        <w:spacing w:after="0" w:line="240" w:lineRule="auto"/>
        <w:jc w:val="center"/>
        <w:rPr>
          <w:rFonts w:ascii="Palatino Linotype" w:hAnsi="Palatino Linotype" w:cs="Times New Roman"/>
          <w:sz w:val="20"/>
          <w:szCs w:val="20"/>
        </w:rPr>
      </w:pPr>
      <w:r w:rsidRPr="00DF6BD3">
        <w:rPr>
          <w:rFonts w:ascii="Palatino Linotype" w:hAnsi="Palatino Linotype" w:cs="Times New Roman"/>
          <w:sz w:val="20"/>
          <w:szCs w:val="20"/>
        </w:rPr>
        <w:t>Tabel 4. Analisis Skor</w:t>
      </w:r>
      <w:r w:rsidR="00766F1B" w:rsidRPr="00DF6BD3">
        <w:rPr>
          <w:rFonts w:ascii="Palatino Linotype" w:hAnsi="Palatino Linotype" w:cs="Times New Roman"/>
          <w:sz w:val="20"/>
          <w:szCs w:val="20"/>
        </w:rPr>
        <w:t xml:space="preserve"> </w:t>
      </w:r>
      <w:r w:rsidRPr="00DF6BD3">
        <w:rPr>
          <w:rFonts w:ascii="Palatino Linotype" w:hAnsi="Palatino Linotype" w:cs="Times New Roman"/>
          <w:sz w:val="20"/>
          <w:szCs w:val="20"/>
        </w:rPr>
        <w:t>Setiap Indikator pada</w:t>
      </w:r>
      <w:r w:rsidR="00766F1B" w:rsidRPr="00DF6BD3">
        <w:rPr>
          <w:rFonts w:ascii="Palatino Linotype" w:hAnsi="Palatino Linotype" w:cs="Times New Roman"/>
          <w:sz w:val="20"/>
          <w:szCs w:val="20"/>
        </w:rPr>
        <w:t xml:space="preserve"> </w:t>
      </w:r>
      <w:r w:rsidRPr="00DF6BD3">
        <w:rPr>
          <w:rFonts w:ascii="Palatino Linotype" w:hAnsi="Palatino Linotype" w:cs="Times New Roman"/>
          <w:sz w:val="20"/>
          <w:szCs w:val="20"/>
        </w:rPr>
        <w:t xml:space="preserve">Kelompok Eksperimen dan Kelompok Kontrol </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292"/>
        <w:gridCol w:w="2345"/>
        <w:gridCol w:w="1980"/>
      </w:tblGrid>
      <w:tr w:rsidR="00D740E0" w:rsidRPr="00DF6BD3">
        <w:trPr>
          <w:jc w:val="center"/>
        </w:trPr>
        <w:tc>
          <w:tcPr>
            <w:tcW w:w="1292" w:type="dxa"/>
            <w:vMerge w:val="restart"/>
            <w:tcBorders>
              <w:top w:val="single" w:sz="4" w:space="0" w:color="auto"/>
              <w:bottom w:val="nil"/>
            </w:tcBorders>
            <w:vAlign w:val="center"/>
          </w:tcPr>
          <w:p w:rsidR="00D740E0" w:rsidRPr="00DF6BD3" w:rsidRDefault="007C5970">
            <w:pPr>
              <w:spacing w:after="20"/>
              <w:jc w:val="center"/>
              <w:rPr>
                <w:rFonts w:ascii="Palatino Linotype" w:hAnsi="Palatino Linotype"/>
                <w:sz w:val="20"/>
                <w:szCs w:val="20"/>
              </w:rPr>
            </w:pPr>
            <w:r w:rsidRPr="00DF6BD3">
              <w:rPr>
                <w:rFonts w:ascii="Palatino Linotype" w:hAnsi="Palatino Linotype"/>
                <w:sz w:val="20"/>
                <w:szCs w:val="20"/>
              </w:rPr>
              <w:t>Indikator</w:t>
            </w:r>
          </w:p>
        </w:tc>
        <w:tc>
          <w:tcPr>
            <w:tcW w:w="4325" w:type="dxa"/>
            <w:gridSpan w:val="2"/>
            <w:tcBorders>
              <w:top w:val="single" w:sz="4" w:space="0" w:color="auto"/>
              <w:bottom w:val="nil"/>
            </w:tcBorders>
            <w:vAlign w:val="center"/>
          </w:tcPr>
          <w:p w:rsidR="00D740E0" w:rsidRPr="00DF6BD3" w:rsidRDefault="007C5970">
            <w:pPr>
              <w:spacing w:after="20"/>
              <w:jc w:val="center"/>
              <w:rPr>
                <w:rFonts w:ascii="Palatino Linotype" w:hAnsi="Palatino Linotype"/>
                <w:sz w:val="20"/>
                <w:szCs w:val="20"/>
              </w:rPr>
            </w:pPr>
            <w:r w:rsidRPr="00DF6BD3">
              <w:rPr>
                <w:rFonts w:ascii="Palatino Linotype" w:hAnsi="Palatino Linotype"/>
                <w:sz w:val="20"/>
                <w:szCs w:val="20"/>
              </w:rPr>
              <w:t>Skor (Persentase)</w:t>
            </w:r>
          </w:p>
        </w:tc>
      </w:tr>
      <w:tr w:rsidR="00D740E0" w:rsidRPr="00DF6BD3">
        <w:trPr>
          <w:jc w:val="center"/>
        </w:trPr>
        <w:tc>
          <w:tcPr>
            <w:tcW w:w="1292" w:type="dxa"/>
            <w:vMerge/>
            <w:tcBorders>
              <w:top w:val="nil"/>
              <w:bottom w:val="single" w:sz="4" w:space="0" w:color="auto"/>
            </w:tcBorders>
            <w:vAlign w:val="center"/>
          </w:tcPr>
          <w:p w:rsidR="00D740E0" w:rsidRPr="00DF6BD3" w:rsidRDefault="00D740E0">
            <w:pPr>
              <w:spacing w:after="20"/>
              <w:jc w:val="center"/>
              <w:rPr>
                <w:rFonts w:ascii="Palatino Linotype" w:hAnsi="Palatino Linotype"/>
                <w:sz w:val="20"/>
                <w:szCs w:val="20"/>
              </w:rPr>
            </w:pPr>
          </w:p>
        </w:tc>
        <w:tc>
          <w:tcPr>
            <w:tcW w:w="2345" w:type="dxa"/>
            <w:tcBorders>
              <w:top w:val="nil"/>
              <w:bottom w:val="single" w:sz="4" w:space="0" w:color="auto"/>
            </w:tcBorders>
            <w:vAlign w:val="center"/>
          </w:tcPr>
          <w:p w:rsidR="00D740E0" w:rsidRPr="00DF6BD3" w:rsidRDefault="007C5970">
            <w:pPr>
              <w:spacing w:after="20"/>
              <w:jc w:val="center"/>
              <w:rPr>
                <w:rFonts w:ascii="Palatino Linotype" w:hAnsi="Palatino Linotype"/>
                <w:sz w:val="20"/>
                <w:szCs w:val="20"/>
              </w:rPr>
            </w:pPr>
            <w:r w:rsidRPr="00DF6BD3">
              <w:rPr>
                <w:rFonts w:ascii="Palatino Linotype" w:hAnsi="Palatino Linotype"/>
                <w:sz w:val="20"/>
                <w:szCs w:val="20"/>
              </w:rPr>
              <w:t>Kelompok Eksperimen</w:t>
            </w:r>
          </w:p>
        </w:tc>
        <w:tc>
          <w:tcPr>
            <w:tcW w:w="1980" w:type="dxa"/>
            <w:tcBorders>
              <w:top w:val="nil"/>
              <w:bottom w:val="single" w:sz="4" w:space="0" w:color="auto"/>
            </w:tcBorders>
            <w:vAlign w:val="center"/>
          </w:tcPr>
          <w:p w:rsidR="00D740E0" w:rsidRPr="00DF6BD3" w:rsidRDefault="007C5970">
            <w:pPr>
              <w:spacing w:after="20"/>
              <w:jc w:val="center"/>
              <w:rPr>
                <w:rFonts w:ascii="Palatino Linotype" w:hAnsi="Palatino Linotype"/>
                <w:sz w:val="20"/>
                <w:szCs w:val="20"/>
              </w:rPr>
            </w:pPr>
            <w:r w:rsidRPr="00DF6BD3">
              <w:rPr>
                <w:rFonts w:ascii="Palatino Linotype" w:hAnsi="Palatino Linotype"/>
                <w:sz w:val="20"/>
                <w:szCs w:val="20"/>
              </w:rPr>
              <w:t>Kelompok Kontrol</w:t>
            </w:r>
          </w:p>
        </w:tc>
      </w:tr>
      <w:tr w:rsidR="00D740E0" w:rsidRPr="00DF6BD3">
        <w:trPr>
          <w:jc w:val="center"/>
        </w:trPr>
        <w:tc>
          <w:tcPr>
            <w:tcW w:w="1292" w:type="dxa"/>
            <w:tcBorders>
              <w:top w:val="single" w:sz="4" w:space="0" w:color="auto"/>
              <w:bottom w:val="nil"/>
            </w:tcBorders>
            <w:vAlign w:val="center"/>
          </w:tcPr>
          <w:p w:rsidR="00D740E0" w:rsidRPr="00DF6BD3" w:rsidRDefault="007C5970">
            <w:pPr>
              <w:pStyle w:val="ListParagraph"/>
              <w:ind w:left="0"/>
              <w:jc w:val="center"/>
              <w:rPr>
                <w:rFonts w:ascii="Palatino Linotype" w:hAnsi="Palatino Linotype" w:cs="Times New Roman"/>
                <w:sz w:val="20"/>
                <w:szCs w:val="20"/>
              </w:rPr>
            </w:pPr>
            <w:r w:rsidRPr="00DF6BD3">
              <w:rPr>
                <w:rFonts w:ascii="Palatino Linotype" w:hAnsi="Palatino Linotype" w:cs="Times New Roman"/>
                <w:sz w:val="20"/>
                <w:szCs w:val="20"/>
              </w:rPr>
              <w:t>1</w:t>
            </w:r>
          </w:p>
        </w:tc>
        <w:tc>
          <w:tcPr>
            <w:tcW w:w="2345" w:type="dxa"/>
            <w:tcBorders>
              <w:top w:val="single" w:sz="4" w:space="0" w:color="auto"/>
              <w:bottom w:val="nil"/>
            </w:tcBorders>
            <w:vAlign w:val="center"/>
          </w:tcPr>
          <w:p w:rsidR="00D740E0" w:rsidRPr="00DF6BD3" w:rsidRDefault="007C5970">
            <w:pPr>
              <w:spacing w:after="20"/>
              <w:jc w:val="center"/>
              <w:rPr>
                <w:rFonts w:ascii="Palatino Linotype" w:hAnsi="Palatino Linotype"/>
                <w:sz w:val="20"/>
                <w:szCs w:val="20"/>
              </w:rPr>
            </w:pPr>
            <w:r w:rsidRPr="00DF6BD3">
              <w:rPr>
                <w:rFonts w:ascii="Palatino Linotype" w:hAnsi="Palatino Linotype"/>
                <w:sz w:val="20"/>
                <w:szCs w:val="20"/>
              </w:rPr>
              <w:t>158 (23.33%)</w:t>
            </w:r>
          </w:p>
        </w:tc>
        <w:tc>
          <w:tcPr>
            <w:tcW w:w="1980" w:type="dxa"/>
            <w:tcBorders>
              <w:top w:val="single" w:sz="4" w:space="0" w:color="auto"/>
              <w:bottom w:val="nil"/>
            </w:tcBorders>
            <w:vAlign w:val="center"/>
          </w:tcPr>
          <w:p w:rsidR="00D740E0" w:rsidRPr="00DF6BD3" w:rsidRDefault="007C5970">
            <w:pPr>
              <w:spacing w:after="20"/>
              <w:jc w:val="center"/>
              <w:rPr>
                <w:rFonts w:ascii="Palatino Linotype" w:hAnsi="Palatino Linotype"/>
                <w:sz w:val="20"/>
                <w:szCs w:val="20"/>
              </w:rPr>
            </w:pPr>
            <w:r w:rsidRPr="00DF6BD3">
              <w:rPr>
                <w:rFonts w:ascii="Palatino Linotype" w:hAnsi="Palatino Linotype"/>
                <w:sz w:val="20"/>
                <w:szCs w:val="20"/>
              </w:rPr>
              <w:t>136 (22.67%)</w:t>
            </w:r>
          </w:p>
        </w:tc>
      </w:tr>
      <w:tr w:rsidR="00D740E0" w:rsidRPr="00DF6BD3">
        <w:trPr>
          <w:jc w:val="center"/>
        </w:trPr>
        <w:tc>
          <w:tcPr>
            <w:tcW w:w="1292" w:type="dxa"/>
            <w:tcBorders>
              <w:top w:val="nil"/>
              <w:bottom w:val="nil"/>
            </w:tcBorders>
            <w:vAlign w:val="center"/>
          </w:tcPr>
          <w:p w:rsidR="00D740E0" w:rsidRPr="00DF6BD3" w:rsidRDefault="007C5970">
            <w:pPr>
              <w:pStyle w:val="ListParagraph"/>
              <w:ind w:left="0"/>
              <w:jc w:val="center"/>
              <w:rPr>
                <w:rFonts w:ascii="Palatino Linotype" w:hAnsi="Palatino Linotype" w:cs="Times New Roman"/>
                <w:sz w:val="20"/>
                <w:szCs w:val="20"/>
              </w:rPr>
            </w:pPr>
            <w:r w:rsidRPr="00DF6BD3">
              <w:rPr>
                <w:rFonts w:ascii="Palatino Linotype" w:hAnsi="Palatino Linotype" w:cs="Times New Roman"/>
                <w:sz w:val="20"/>
                <w:szCs w:val="20"/>
              </w:rPr>
              <w:t>2</w:t>
            </w:r>
          </w:p>
        </w:tc>
        <w:tc>
          <w:tcPr>
            <w:tcW w:w="2345" w:type="dxa"/>
            <w:tcBorders>
              <w:top w:val="nil"/>
              <w:bottom w:val="nil"/>
            </w:tcBorders>
            <w:vAlign w:val="center"/>
          </w:tcPr>
          <w:p w:rsidR="00D740E0" w:rsidRPr="00DF6BD3" w:rsidRDefault="007C5970">
            <w:pPr>
              <w:spacing w:after="20"/>
              <w:jc w:val="center"/>
              <w:rPr>
                <w:rFonts w:ascii="Palatino Linotype" w:hAnsi="Palatino Linotype"/>
                <w:sz w:val="20"/>
                <w:szCs w:val="20"/>
              </w:rPr>
            </w:pPr>
            <w:r w:rsidRPr="00DF6BD3">
              <w:rPr>
                <w:rFonts w:ascii="Palatino Linotype" w:hAnsi="Palatino Linotype"/>
                <w:sz w:val="20"/>
                <w:szCs w:val="20"/>
              </w:rPr>
              <w:t>84 (21%)</w:t>
            </w:r>
          </w:p>
        </w:tc>
        <w:tc>
          <w:tcPr>
            <w:tcW w:w="1980" w:type="dxa"/>
            <w:tcBorders>
              <w:top w:val="nil"/>
              <w:bottom w:val="nil"/>
            </w:tcBorders>
            <w:vAlign w:val="center"/>
          </w:tcPr>
          <w:p w:rsidR="00D740E0" w:rsidRPr="00DF6BD3" w:rsidRDefault="007C5970">
            <w:pPr>
              <w:spacing w:after="20"/>
              <w:jc w:val="center"/>
              <w:rPr>
                <w:rFonts w:ascii="Palatino Linotype" w:hAnsi="Palatino Linotype"/>
                <w:sz w:val="20"/>
                <w:szCs w:val="20"/>
              </w:rPr>
            </w:pPr>
            <w:r w:rsidRPr="00DF6BD3">
              <w:rPr>
                <w:rFonts w:ascii="Palatino Linotype" w:hAnsi="Palatino Linotype"/>
                <w:sz w:val="20"/>
                <w:szCs w:val="20"/>
              </w:rPr>
              <w:t>83 (20.75%)</w:t>
            </w:r>
          </w:p>
        </w:tc>
      </w:tr>
      <w:tr w:rsidR="00D740E0" w:rsidRPr="00DF6BD3">
        <w:trPr>
          <w:jc w:val="center"/>
        </w:trPr>
        <w:tc>
          <w:tcPr>
            <w:tcW w:w="1292" w:type="dxa"/>
            <w:tcBorders>
              <w:top w:val="nil"/>
              <w:bottom w:val="single" w:sz="4" w:space="0" w:color="auto"/>
            </w:tcBorders>
            <w:vAlign w:val="center"/>
          </w:tcPr>
          <w:p w:rsidR="00D740E0" w:rsidRPr="00DF6BD3" w:rsidRDefault="007C5970">
            <w:pPr>
              <w:pStyle w:val="ListParagraph"/>
              <w:ind w:left="0"/>
              <w:jc w:val="center"/>
              <w:rPr>
                <w:rFonts w:ascii="Palatino Linotype" w:hAnsi="Palatino Linotype" w:cs="Times New Roman"/>
                <w:sz w:val="20"/>
                <w:szCs w:val="20"/>
              </w:rPr>
            </w:pPr>
            <w:r w:rsidRPr="00DF6BD3">
              <w:rPr>
                <w:rFonts w:ascii="Palatino Linotype" w:hAnsi="Palatino Linotype" w:cs="Times New Roman"/>
                <w:sz w:val="20"/>
                <w:szCs w:val="20"/>
              </w:rPr>
              <w:t>3</w:t>
            </w:r>
          </w:p>
        </w:tc>
        <w:tc>
          <w:tcPr>
            <w:tcW w:w="2345" w:type="dxa"/>
            <w:tcBorders>
              <w:top w:val="nil"/>
              <w:bottom w:val="single" w:sz="4" w:space="0" w:color="auto"/>
            </w:tcBorders>
            <w:vAlign w:val="center"/>
          </w:tcPr>
          <w:p w:rsidR="00D740E0" w:rsidRPr="00DF6BD3" w:rsidRDefault="007C5970">
            <w:pPr>
              <w:spacing w:after="20"/>
              <w:jc w:val="center"/>
              <w:rPr>
                <w:rFonts w:ascii="Palatino Linotype" w:hAnsi="Palatino Linotype"/>
                <w:sz w:val="20"/>
                <w:szCs w:val="20"/>
              </w:rPr>
            </w:pPr>
            <w:r w:rsidRPr="00DF6BD3">
              <w:rPr>
                <w:rFonts w:ascii="Palatino Linotype" w:hAnsi="Palatino Linotype"/>
                <w:sz w:val="20"/>
                <w:szCs w:val="20"/>
              </w:rPr>
              <w:t>384 (23.94%)</w:t>
            </w:r>
          </w:p>
        </w:tc>
        <w:tc>
          <w:tcPr>
            <w:tcW w:w="1980" w:type="dxa"/>
            <w:tcBorders>
              <w:top w:val="nil"/>
              <w:bottom w:val="single" w:sz="4" w:space="0" w:color="auto"/>
            </w:tcBorders>
            <w:vAlign w:val="center"/>
          </w:tcPr>
          <w:p w:rsidR="00D740E0" w:rsidRPr="00DF6BD3" w:rsidRDefault="007C5970">
            <w:pPr>
              <w:spacing w:after="20"/>
              <w:jc w:val="center"/>
              <w:rPr>
                <w:rFonts w:ascii="Palatino Linotype" w:hAnsi="Palatino Linotype"/>
                <w:sz w:val="20"/>
                <w:szCs w:val="20"/>
              </w:rPr>
            </w:pPr>
            <w:r w:rsidRPr="00DF6BD3">
              <w:rPr>
                <w:rFonts w:ascii="Palatino Linotype" w:hAnsi="Palatino Linotype"/>
                <w:sz w:val="20"/>
                <w:szCs w:val="20"/>
              </w:rPr>
              <w:t>313 (19.56%)</w:t>
            </w:r>
          </w:p>
        </w:tc>
      </w:tr>
      <w:tr w:rsidR="00D740E0">
        <w:trPr>
          <w:jc w:val="center"/>
        </w:trPr>
        <w:tc>
          <w:tcPr>
            <w:tcW w:w="5617" w:type="dxa"/>
            <w:gridSpan w:val="3"/>
            <w:tcBorders>
              <w:bottom w:val="nil"/>
            </w:tcBorders>
            <w:vAlign w:val="center"/>
          </w:tcPr>
          <w:p w:rsidR="00D740E0" w:rsidRDefault="00D740E0">
            <w:pPr>
              <w:spacing w:after="20"/>
              <w:rPr>
                <w:rFonts w:ascii="Palatino Linotype" w:hAnsi="Palatino Linotype"/>
                <w:sz w:val="20"/>
                <w:szCs w:val="20"/>
              </w:rPr>
            </w:pPr>
          </w:p>
        </w:tc>
      </w:tr>
    </w:tbl>
    <w:p w:rsidR="00D740E0" w:rsidRDefault="00DF6BD3">
      <w:pPr>
        <w:spacing w:after="0" w:line="240" w:lineRule="auto"/>
        <w:jc w:val="both"/>
        <w:rPr>
          <w:rFonts w:ascii="Palatino Linotype" w:hAnsi="Palatino Linotype"/>
          <w:sz w:val="24"/>
        </w:rPr>
      </w:pPr>
      <w:r>
        <w:rPr>
          <w:rFonts w:ascii="Palatino Linotype" w:hAnsi="Palatino Linotype" w:cs="Times New Roman"/>
          <w:sz w:val="24"/>
        </w:rPr>
        <w:t xml:space="preserve">Tabel 4 menunjukkan </w:t>
      </w:r>
      <w:r w:rsidR="007C5970">
        <w:rPr>
          <w:rFonts w:ascii="Palatino Linotype" w:hAnsi="Palatino Linotype" w:cs="Times New Roman"/>
          <w:sz w:val="24"/>
        </w:rPr>
        <w:t>hasil analisis capaian rata-rata pemahaman konsep dari masing-masing indikator</w:t>
      </w:r>
      <w:r>
        <w:rPr>
          <w:rFonts w:ascii="Palatino Linotype" w:hAnsi="Palatino Linotype" w:cs="Times New Roman"/>
          <w:sz w:val="24"/>
        </w:rPr>
        <w:t>, jika di</w:t>
      </w:r>
      <w:r w:rsidR="007C5970">
        <w:rPr>
          <w:rFonts w:ascii="Palatino Linotype" w:hAnsi="Palatino Linotype" w:cs="Times New Roman"/>
          <w:sz w:val="24"/>
        </w:rPr>
        <w:t xml:space="preserve">bandingkan dari kedua kelompok tersebut tampak bahwa pemahaman konsep matematika siswa pada kelompok eksperimen lebih tinggi daripada kelompok kontrol. </w:t>
      </w:r>
      <w:r w:rsidR="007C5970">
        <w:rPr>
          <w:rFonts w:ascii="Palatino Linotype" w:hAnsi="Palatino Linotype" w:cs="Arial"/>
          <w:sz w:val="24"/>
          <w:szCs w:val="24"/>
        </w:rPr>
        <w:t>Hal ini dapat terjadi dikarenakan pemberian perlakuan yang berbeda antara kelompok eksperimen dan kelompok kontrol. Perlakuan pada kelompok eksperimen dengan menerapkan model pembelajaran ELPSA dan pada kelompok kontrol mener</w:t>
      </w:r>
      <w:r w:rsidR="00AE30B6">
        <w:rPr>
          <w:rFonts w:ascii="Palatino Linotype" w:hAnsi="Palatino Linotype" w:cs="Arial"/>
          <w:sz w:val="24"/>
          <w:szCs w:val="24"/>
        </w:rPr>
        <w:t>apkan model pembelajaran konvens</w:t>
      </w:r>
      <w:r w:rsidR="007C5970">
        <w:rPr>
          <w:rFonts w:ascii="Palatino Linotype" w:hAnsi="Palatino Linotype" w:cs="Arial"/>
          <w:sz w:val="24"/>
          <w:szCs w:val="24"/>
        </w:rPr>
        <w:t>ional.</w:t>
      </w:r>
    </w:p>
    <w:p w:rsidR="00D740E0" w:rsidRDefault="00D740E0">
      <w:pPr>
        <w:spacing w:after="0" w:line="240" w:lineRule="auto"/>
        <w:rPr>
          <w:rFonts w:ascii="Palatino Linotype" w:hAnsi="Palatino Linotype"/>
          <w:b/>
          <w:sz w:val="24"/>
        </w:rPr>
      </w:pPr>
    </w:p>
    <w:p w:rsidR="00D740E0" w:rsidRDefault="007C5970">
      <w:pPr>
        <w:spacing w:after="0" w:line="240" w:lineRule="auto"/>
        <w:jc w:val="both"/>
        <w:rPr>
          <w:rFonts w:ascii="Palatino Linotype" w:hAnsi="Palatino Linotype" w:cs="Arial"/>
          <w:sz w:val="24"/>
          <w:szCs w:val="24"/>
        </w:rPr>
      </w:pPr>
      <w:r>
        <w:rPr>
          <w:rFonts w:ascii="Palatino Linotype" w:hAnsi="Palatino Linotype" w:cs="Arial"/>
          <w:sz w:val="24"/>
          <w:szCs w:val="24"/>
        </w:rPr>
        <w:t xml:space="preserve">Sebelum menguji hipotesis, terlebih dahulu dilakukan uji prasyarat yaitu pengujian normalitas data dan homogenitas varians terhadap data pemahaman konsep matematika siswa. Berdasarkan uji normalitas data diperoleh bahwa </w:t>
      </w:r>
      <w:r>
        <w:rPr>
          <w:rFonts w:ascii="Palatino Linotype" w:hAnsi="Palatino Linotype" w:cs="Arial"/>
          <w:i/>
          <w:sz w:val="24"/>
          <w:szCs w:val="24"/>
        </w:rPr>
        <w:t>L</w:t>
      </w:r>
      <w:r>
        <w:rPr>
          <w:rFonts w:ascii="Palatino Linotype" w:hAnsi="Palatino Linotype" w:cs="Arial"/>
          <w:i/>
          <w:sz w:val="24"/>
          <w:szCs w:val="24"/>
          <w:vertAlign w:val="subscript"/>
        </w:rPr>
        <w:t>hitung</w:t>
      </w:r>
      <w:r>
        <w:rPr>
          <w:rFonts w:ascii="Palatino Linotype" w:hAnsi="Palatino Linotype" w:cs="Arial"/>
          <w:sz w:val="24"/>
          <w:szCs w:val="24"/>
        </w:rPr>
        <w:t xml:space="preserve">pada kelompok eksperimen adalah </w:t>
      </w:r>
      <w:r>
        <w:rPr>
          <w:rFonts w:ascii="Palatino Linotype" w:eastAsia="Times New Roman" w:hAnsi="Palatino Linotype" w:cs="Arial"/>
          <w:color w:val="000000"/>
          <w:sz w:val="24"/>
          <w:szCs w:val="24"/>
        </w:rPr>
        <w:t>0.1021</w:t>
      </w:r>
      <w:r>
        <w:rPr>
          <w:rFonts w:ascii="Palatino Linotype" w:hAnsi="Palatino Linotype" w:cs="Arial"/>
          <w:sz w:val="24"/>
          <w:szCs w:val="24"/>
        </w:rPr>
        <w:t xml:space="preserve">, sedangkan pada kelompok kontrol diperoleh </w:t>
      </w:r>
      <w:r>
        <w:rPr>
          <w:rFonts w:ascii="Palatino Linotype" w:hAnsi="Palatino Linotype" w:cs="Arial"/>
          <w:i/>
          <w:sz w:val="24"/>
          <w:szCs w:val="24"/>
        </w:rPr>
        <w:t>L</w:t>
      </w:r>
      <w:r>
        <w:rPr>
          <w:rFonts w:ascii="Palatino Linotype" w:hAnsi="Palatino Linotype" w:cs="Arial"/>
          <w:i/>
          <w:sz w:val="24"/>
          <w:szCs w:val="24"/>
          <w:vertAlign w:val="subscript"/>
        </w:rPr>
        <w:t>hitung</w:t>
      </w:r>
      <w:r>
        <w:rPr>
          <w:rFonts w:ascii="Palatino Linotype" w:hAnsi="Palatino Linotype" w:cs="Arial"/>
          <w:sz w:val="24"/>
          <w:szCs w:val="24"/>
        </w:rPr>
        <w:t xml:space="preserve"> sebesar </w:t>
      </w:r>
      <w:r>
        <w:rPr>
          <w:rFonts w:ascii="Palatino Linotype" w:eastAsia="Times New Roman" w:hAnsi="Palatino Linotype" w:cs="Arial"/>
          <w:color w:val="000000"/>
          <w:sz w:val="24"/>
          <w:szCs w:val="24"/>
        </w:rPr>
        <w:t>0.1193</w:t>
      </w:r>
      <w:r>
        <w:rPr>
          <w:rFonts w:ascii="Palatino Linotype" w:hAnsi="Palatino Linotype" w:cs="Arial"/>
          <w:sz w:val="24"/>
          <w:szCs w:val="24"/>
        </w:rPr>
        <w:t xml:space="preserve">, </w:t>
      </w:r>
      <w:proofErr w:type="gramStart"/>
      <w:r>
        <w:rPr>
          <w:rFonts w:ascii="Palatino Linotype" w:hAnsi="Palatino Linotype" w:cs="Arial"/>
          <w:sz w:val="24"/>
          <w:szCs w:val="24"/>
        </w:rPr>
        <w:t>dengan  taraf</w:t>
      </w:r>
      <w:proofErr w:type="gramEnd"/>
      <w:r>
        <w:rPr>
          <w:rFonts w:ascii="Palatino Linotype" w:hAnsi="Palatino Linotype" w:cs="Arial"/>
          <w:sz w:val="24"/>
          <w:szCs w:val="24"/>
        </w:rPr>
        <w:t xml:space="preserve"> signifikan 5% dan </w:t>
      </w:r>
      <w:r>
        <w:rPr>
          <w:rFonts w:ascii="Palatino Linotype" w:hAnsi="Palatino Linotype" w:cs="Arial"/>
          <w:noProof/>
          <w:position w:val="-6"/>
          <w:sz w:val="24"/>
          <w:szCs w:val="24"/>
        </w:rPr>
        <w:drawing>
          <wp:inline distT="0" distB="0" distL="0" distR="0">
            <wp:extent cx="428625" cy="180975"/>
            <wp:effectExtent l="0" t="0" r="9525" b="9525"/>
            <wp:docPr id="1032"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4"/>
                    <pic:cNvPicPr/>
                  </pic:nvPicPr>
                  <pic:blipFill>
                    <a:blip r:embed="rId15" cstate="print"/>
                    <a:srcRect/>
                    <a:stretch/>
                  </pic:blipFill>
                  <pic:spPr>
                    <a:xfrm>
                      <a:off x="0" y="0"/>
                      <a:ext cx="428625" cy="180975"/>
                    </a:xfrm>
                    <a:prstGeom prst="rect">
                      <a:avLst/>
                    </a:prstGeom>
                    <a:ln>
                      <a:noFill/>
                    </a:ln>
                  </pic:spPr>
                </pic:pic>
              </a:graphicData>
            </a:graphic>
          </wp:inline>
        </w:drawing>
      </w:r>
      <w:r>
        <w:rPr>
          <w:rFonts w:ascii="Palatino Linotype" w:hAnsi="Palatino Linotype" w:cs="Arial"/>
          <w:sz w:val="24"/>
          <w:szCs w:val="24"/>
        </w:rPr>
        <w:t xml:space="preserve">diperoleh </w:t>
      </w:r>
      <w:r>
        <w:rPr>
          <w:rFonts w:ascii="Palatino Linotype" w:hAnsi="Palatino Linotype" w:cs="Arial"/>
          <w:i/>
          <w:sz w:val="24"/>
          <w:szCs w:val="24"/>
        </w:rPr>
        <w:t>L</w:t>
      </w:r>
      <w:r>
        <w:rPr>
          <w:rFonts w:ascii="Palatino Linotype" w:hAnsi="Palatino Linotype" w:cs="Arial"/>
          <w:i/>
          <w:sz w:val="24"/>
          <w:szCs w:val="24"/>
          <w:vertAlign w:val="subscript"/>
        </w:rPr>
        <w:t>tabel</w:t>
      </w:r>
      <w:r>
        <w:rPr>
          <w:rFonts w:ascii="Palatino Linotype" w:hAnsi="Palatino Linotype" w:cs="Arial"/>
          <w:sz w:val="24"/>
          <w:szCs w:val="24"/>
        </w:rPr>
        <w:t xml:space="preserve">= </w:t>
      </w:r>
      <w:r>
        <w:rPr>
          <w:rFonts w:ascii="Palatino Linotype" w:eastAsia="Times New Roman" w:hAnsi="Palatino Linotype" w:cs="Arial"/>
          <w:color w:val="000000"/>
          <w:sz w:val="24"/>
          <w:szCs w:val="24"/>
        </w:rPr>
        <w:t>0.1498</w:t>
      </w:r>
      <w:r>
        <w:rPr>
          <w:rFonts w:ascii="Palatino Linotype" w:hAnsi="Palatino Linotype" w:cs="Arial"/>
          <w:sz w:val="24"/>
          <w:szCs w:val="24"/>
        </w:rPr>
        <w:t xml:space="preserve">, sehingga sesuai dengan kriteria  yaitu </w:t>
      </w:r>
      <w:r>
        <w:rPr>
          <w:rFonts w:ascii="Palatino Linotype" w:hAnsi="Palatino Linotype" w:cs="Arial"/>
          <w:i/>
          <w:sz w:val="24"/>
          <w:szCs w:val="24"/>
        </w:rPr>
        <w:t>L</w:t>
      </w:r>
      <w:r>
        <w:rPr>
          <w:rFonts w:ascii="Palatino Linotype" w:hAnsi="Palatino Linotype" w:cs="Arial"/>
          <w:i/>
          <w:sz w:val="24"/>
          <w:szCs w:val="24"/>
          <w:vertAlign w:val="subscript"/>
        </w:rPr>
        <w:t>hitung</w:t>
      </w:r>
      <w:r>
        <w:rPr>
          <w:rFonts w:ascii="Palatino Linotype" w:hAnsi="Palatino Linotype" w:cs="Arial"/>
          <w:i/>
          <w:sz w:val="24"/>
          <w:szCs w:val="24"/>
        </w:rPr>
        <w:t>&lt; L</w:t>
      </w:r>
      <w:r>
        <w:rPr>
          <w:rFonts w:ascii="Palatino Linotype" w:hAnsi="Palatino Linotype" w:cs="Arial"/>
          <w:i/>
          <w:sz w:val="24"/>
          <w:szCs w:val="24"/>
          <w:vertAlign w:val="subscript"/>
        </w:rPr>
        <w:t>tabel</w:t>
      </w:r>
      <w:r>
        <w:rPr>
          <w:rFonts w:ascii="Palatino Linotype" w:hAnsi="Palatino Linotype" w:cs="Arial"/>
          <w:sz w:val="24"/>
          <w:szCs w:val="24"/>
        </w:rPr>
        <w:t xml:space="preserve"> yang berarti </w:t>
      </w:r>
      <w:r>
        <w:rPr>
          <w:rFonts w:ascii="Palatino Linotype" w:hAnsi="Palatino Linotype" w:cs="Arial"/>
          <w:noProof/>
          <w:position w:val="-12"/>
          <w:sz w:val="24"/>
          <w:szCs w:val="24"/>
        </w:rPr>
        <w:drawing>
          <wp:inline distT="0" distB="0" distL="0" distR="0">
            <wp:extent cx="238124" cy="238124"/>
            <wp:effectExtent l="0" t="0" r="9525" b="9525"/>
            <wp:docPr id="1033"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0" cstate="print"/>
                    <a:srcRect/>
                    <a:stretch/>
                  </pic:blipFill>
                  <pic:spPr>
                    <a:xfrm>
                      <a:off x="0" y="0"/>
                      <a:ext cx="238124" cy="238124"/>
                    </a:xfrm>
                    <a:prstGeom prst="rect">
                      <a:avLst/>
                    </a:prstGeom>
                    <a:ln>
                      <a:noFill/>
                    </a:ln>
                  </pic:spPr>
                </pic:pic>
              </a:graphicData>
            </a:graphic>
          </wp:inline>
        </w:drawing>
      </w:r>
      <w:r>
        <w:rPr>
          <w:rFonts w:ascii="Palatino Linotype" w:hAnsi="Palatino Linotype" w:cs="Arial"/>
          <w:sz w:val="24"/>
          <w:szCs w:val="24"/>
        </w:rPr>
        <w:t xml:space="preserve"> diterima. Dapat disimpulkan bahwa data pemahaman konsep matematika siswa pada kelompok kontrol maupun kelompok eksperimen berasal dari populasi yang berdistribusi normal. Hasil pengujian homogenitas varians sebaran data pemahaman konsep matematika siswa p</w:t>
      </w:r>
      <w:r w:rsidR="00AE30B6">
        <w:rPr>
          <w:rFonts w:ascii="Palatino Linotype" w:hAnsi="Palatino Linotype" w:cs="Arial"/>
          <w:sz w:val="24"/>
          <w:szCs w:val="24"/>
        </w:rPr>
        <w:t>ada kelompok eksperimen dan kel</w:t>
      </w:r>
      <w:r>
        <w:rPr>
          <w:rFonts w:ascii="Palatino Linotype" w:hAnsi="Palatino Linotype" w:cs="Arial"/>
          <w:sz w:val="24"/>
          <w:szCs w:val="24"/>
        </w:rPr>
        <w:t xml:space="preserve">ompok kontrol diperoleh bahwa nilai </w:t>
      </w:r>
      <w:r>
        <w:rPr>
          <w:rFonts w:ascii="Palatino Linotype" w:hAnsi="Palatino Linotype" w:cs="Arial"/>
          <w:i/>
          <w:sz w:val="24"/>
          <w:szCs w:val="24"/>
        </w:rPr>
        <w:t>F</w:t>
      </w:r>
      <w:r>
        <w:rPr>
          <w:rFonts w:ascii="Palatino Linotype" w:hAnsi="Palatino Linotype" w:cs="Arial"/>
          <w:i/>
          <w:sz w:val="24"/>
          <w:szCs w:val="24"/>
          <w:vertAlign w:val="subscript"/>
        </w:rPr>
        <w:t>hitung</w:t>
      </w:r>
      <w:r>
        <w:rPr>
          <w:rFonts w:ascii="Palatino Linotype" w:hAnsi="Palatino Linotype" w:cs="Arial"/>
          <w:sz w:val="24"/>
          <w:szCs w:val="24"/>
        </w:rPr>
        <w:t xml:space="preserve"> =</w:t>
      </w:r>
      <w:r>
        <w:rPr>
          <w:rFonts w:ascii="Palatino Linotype" w:hAnsi="Palatino Linotype" w:cs="Arial"/>
          <w:color w:val="000000"/>
          <w:sz w:val="24"/>
          <w:szCs w:val="24"/>
        </w:rPr>
        <w:t>1.1286 &lt;</w:t>
      </w:r>
      <w:r>
        <w:rPr>
          <w:rFonts w:ascii="Palatino Linotype" w:hAnsi="Palatino Linotype" w:cs="Arial"/>
          <w:i/>
          <w:sz w:val="24"/>
          <w:szCs w:val="24"/>
        </w:rPr>
        <w:t>F</w:t>
      </w:r>
      <w:r>
        <w:rPr>
          <w:rFonts w:ascii="Palatino Linotype" w:hAnsi="Palatino Linotype" w:cs="Arial"/>
          <w:i/>
          <w:sz w:val="24"/>
          <w:szCs w:val="24"/>
          <w:vertAlign w:val="subscript"/>
        </w:rPr>
        <w:t>tabel</w:t>
      </w:r>
      <w:r>
        <w:rPr>
          <w:rFonts w:ascii="Palatino Linotype" w:hAnsi="Palatino Linotype" w:cs="Arial"/>
          <w:sz w:val="24"/>
          <w:szCs w:val="24"/>
        </w:rPr>
        <w:t xml:space="preserve"> = </w:t>
      </w:r>
      <w:r>
        <w:rPr>
          <w:rFonts w:ascii="Palatino Linotype" w:hAnsi="Palatino Linotype" w:cs="Arial"/>
          <w:color w:val="000000"/>
          <w:sz w:val="24"/>
          <w:szCs w:val="24"/>
        </w:rPr>
        <w:t xml:space="preserve">1.7721 </w:t>
      </w:r>
      <w:r>
        <w:rPr>
          <w:rFonts w:ascii="Palatino Linotype" w:hAnsi="Palatino Linotype" w:cs="Arial"/>
          <w:sz w:val="24"/>
          <w:szCs w:val="24"/>
        </w:rPr>
        <w:t xml:space="preserve">dengan taraf signifikansi sebesar 5%, dk pembilang </w:t>
      </w:r>
      <w:r>
        <w:rPr>
          <w:rFonts w:ascii="Palatino Linotype" w:hAnsi="Palatino Linotype" w:cs="Arial"/>
          <w:noProof/>
          <w:position w:val="-6"/>
          <w:sz w:val="24"/>
          <w:szCs w:val="24"/>
        </w:rPr>
        <w:drawing>
          <wp:inline distT="0" distB="0" distL="0" distR="0">
            <wp:extent cx="809625" cy="180975"/>
            <wp:effectExtent l="0" t="0" r="0" b="0"/>
            <wp:docPr id="103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x0000_t75"/>
                    <pic:cNvPicPr/>
                  </pic:nvPicPr>
                  <pic:blipFill>
                    <a:blip r:embed="rId16" cstate="print"/>
                    <a:srcRect/>
                    <a:stretch/>
                  </pic:blipFill>
                  <pic:spPr>
                    <a:xfrm>
                      <a:off x="0" y="0"/>
                      <a:ext cx="809625" cy="180975"/>
                    </a:xfrm>
                    <a:prstGeom prst="rect">
                      <a:avLst/>
                    </a:prstGeom>
                    <a:ln>
                      <a:noFill/>
                    </a:ln>
                  </pic:spPr>
                </pic:pic>
              </a:graphicData>
            </a:graphic>
          </wp:inline>
        </w:drawing>
      </w:r>
      <w:r>
        <w:rPr>
          <w:rFonts w:ascii="Palatino Linotype" w:hAnsi="Palatino Linotype" w:cs="Arial"/>
          <w:sz w:val="24"/>
          <w:szCs w:val="24"/>
        </w:rPr>
        <w:t xml:space="preserve"> dan dk </w:t>
      </w:r>
      <w:proofErr w:type="gramStart"/>
      <w:r>
        <w:rPr>
          <w:rFonts w:ascii="Palatino Linotype" w:hAnsi="Palatino Linotype" w:cs="Arial"/>
          <w:sz w:val="24"/>
          <w:szCs w:val="24"/>
        </w:rPr>
        <w:t xml:space="preserve">penyebut </w:t>
      </w:r>
      <w:proofErr w:type="gramEnd"/>
      <w:r>
        <w:rPr>
          <w:rFonts w:ascii="Palatino Linotype" w:hAnsi="Palatino Linotype" w:cs="Arial"/>
          <w:noProof/>
          <w:position w:val="-6"/>
          <w:sz w:val="24"/>
          <w:szCs w:val="24"/>
        </w:rPr>
        <w:drawing>
          <wp:inline distT="0" distB="0" distL="0" distR="0">
            <wp:extent cx="809625" cy="180975"/>
            <wp:effectExtent l="0" t="0" r="0" b="0"/>
            <wp:docPr id="10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7" cstate="print"/>
                    <a:srcRect/>
                    <a:stretch/>
                  </pic:blipFill>
                  <pic:spPr>
                    <a:xfrm>
                      <a:off x="0" y="0"/>
                      <a:ext cx="809625" cy="180975"/>
                    </a:xfrm>
                    <a:prstGeom prst="rect">
                      <a:avLst/>
                    </a:prstGeom>
                    <a:ln>
                      <a:noFill/>
                    </a:ln>
                  </pic:spPr>
                </pic:pic>
              </a:graphicData>
            </a:graphic>
          </wp:inline>
        </w:drawing>
      </w:r>
      <w:r>
        <w:rPr>
          <w:rFonts w:ascii="Palatino Linotype" w:hAnsi="Palatino Linotype" w:cs="Arial"/>
          <w:sz w:val="24"/>
          <w:szCs w:val="24"/>
        </w:rPr>
        <w:t xml:space="preserve">, sesuai dengan kriteria pengujian maka </w:t>
      </w:r>
      <w:r>
        <w:rPr>
          <w:rFonts w:ascii="Palatino Linotype" w:hAnsi="Palatino Linotype" w:cs="Arial"/>
          <w:i/>
          <w:sz w:val="24"/>
          <w:szCs w:val="24"/>
        </w:rPr>
        <w:t>H</w:t>
      </w:r>
      <w:r>
        <w:rPr>
          <w:rFonts w:ascii="Palatino Linotype" w:hAnsi="Palatino Linotype" w:cs="Arial"/>
          <w:i/>
          <w:sz w:val="24"/>
          <w:szCs w:val="24"/>
          <w:vertAlign w:val="subscript"/>
        </w:rPr>
        <w:t>0</w:t>
      </w:r>
      <w:r>
        <w:rPr>
          <w:rFonts w:ascii="Palatino Linotype" w:hAnsi="Palatino Linotype" w:cs="Arial"/>
          <w:sz w:val="24"/>
          <w:szCs w:val="24"/>
        </w:rPr>
        <w:t xml:space="preserve"> diterima itu berarti bahwa data tersebut memiliki varians yang homogen. Jadi data pemahaman konsep matematika siswa kelompok eksperimen dan kelompok kontrol memiliki varians yang homogen. Hasil pengujian hipotesis data skor pemahaman konsep matematika siswa terhadap kelompok eksperimen dan kelompok kontrol berdistribusi normal dan varians data tersebut homogen, maka dapat diuji dengan menggunakan uji-</w:t>
      </w:r>
      <w:r>
        <w:rPr>
          <w:rFonts w:ascii="Palatino Linotype" w:hAnsi="Palatino Linotype" w:cs="Arial"/>
          <w:i/>
          <w:sz w:val="24"/>
          <w:szCs w:val="24"/>
        </w:rPr>
        <w:t>t</w:t>
      </w:r>
      <w:r>
        <w:rPr>
          <w:rFonts w:ascii="Palatino Linotype" w:hAnsi="Palatino Linotype" w:cs="Arial"/>
          <w:sz w:val="24"/>
          <w:szCs w:val="24"/>
        </w:rPr>
        <w:t xml:space="preserve"> satu ekor kanan, hasilnya tertera pada Tabel 5.</w:t>
      </w:r>
    </w:p>
    <w:p w:rsidR="00D740E0" w:rsidRDefault="00D740E0">
      <w:pPr>
        <w:spacing w:after="0" w:line="240" w:lineRule="auto"/>
        <w:jc w:val="both"/>
        <w:rPr>
          <w:rFonts w:ascii="Palatino Linotype" w:hAnsi="Palatino Linotype" w:cs="Arial"/>
          <w:sz w:val="24"/>
          <w:szCs w:val="24"/>
        </w:rPr>
      </w:pPr>
    </w:p>
    <w:p w:rsidR="00B34A30" w:rsidRDefault="00B34A30">
      <w:pPr>
        <w:spacing w:after="0" w:line="240" w:lineRule="auto"/>
        <w:jc w:val="both"/>
        <w:rPr>
          <w:rFonts w:ascii="Palatino Linotype" w:hAnsi="Palatino Linotype" w:cs="Arial"/>
          <w:sz w:val="24"/>
          <w:szCs w:val="24"/>
        </w:rPr>
      </w:pPr>
    </w:p>
    <w:p w:rsidR="00B34A30" w:rsidRDefault="00B34A30">
      <w:pPr>
        <w:spacing w:after="0" w:line="240" w:lineRule="auto"/>
        <w:jc w:val="both"/>
        <w:rPr>
          <w:rFonts w:ascii="Palatino Linotype" w:hAnsi="Palatino Linotype" w:cs="Arial"/>
          <w:sz w:val="24"/>
          <w:szCs w:val="24"/>
        </w:rPr>
      </w:pPr>
    </w:p>
    <w:p w:rsidR="00D740E0" w:rsidRPr="00DF6BD3" w:rsidRDefault="007C5970">
      <w:pPr>
        <w:spacing w:after="0" w:line="240" w:lineRule="auto"/>
        <w:jc w:val="center"/>
        <w:rPr>
          <w:rFonts w:ascii="Palatino Linotype" w:hAnsi="Palatino Linotype" w:cs="Arial"/>
          <w:sz w:val="20"/>
          <w:szCs w:val="20"/>
        </w:rPr>
      </w:pPr>
      <w:r w:rsidRPr="00DF6BD3">
        <w:rPr>
          <w:rFonts w:ascii="Palatino Linotype" w:hAnsi="Palatino Linotype" w:cs="Arial"/>
          <w:sz w:val="20"/>
          <w:szCs w:val="20"/>
        </w:rPr>
        <w:lastRenderedPageBreak/>
        <w:t>Tabel 5. Rangkuman Hasil Uji-</w:t>
      </w:r>
      <w:r w:rsidRPr="00DF6BD3">
        <w:rPr>
          <w:rFonts w:ascii="Palatino Linotype" w:hAnsi="Palatino Linotype" w:cs="Arial"/>
          <w:i/>
          <w:sz w:val="20"/>
          <w:szCs w:val="20"/>
        </w:rPr>
        <w:t>t</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8"/>
        <w:gridCol w:w="1388"/>
        <w:gridCol w:w="1389"/>
      </w:tblGrid>
      <w:tr w:rsidR="00D740E0" w:rsidRPr="00DF6BD3">
        <w:trPr>
          <w:jc w:val="center"/>
        </w:trPr>
        <w:tc>
          <w:tcPr>
            <w:tcW w:w="1388" w:type="dxa"/>
            <w:tcBorders>
              <w:top w:val="single" w:sz="4" w:space="0" w:color="auto"/>
              <w:bottom w:val="single" w:sz="4" w:space="0" w:color="000000"/>
            </w:tcBorders>
          </w:tcPr>
          <w:p w:rsidR="00D740E0" w:rsidRPr="00DF6BD3" w:rsidRDefault="007C5970">
            <w:pPr>
              <w:spacing w:after="20"/>
              <w:jc w:val="center"/>
              <w:rPr>
                <w:rFonts w:ascii="Palatino Linotype" w:hAnsi="Palatino Linotype" w:cs="Arial"/>
                <w:sz w:val="20"/>
                <w:szCs w:val="20"/>
              </w:rPr>
            </w:pPr>
            <w:r w:rsidRPr="00DF6BD3">
              <w:rPr>
                <w:rFonts w:ascii="Palatino Linotype" w:hAnsi="Palatino Linotype" w:cs="Arial"/>
                <w:sz w:val="20"/>
                <w:szCs w:val="20"/>
              </w:rPr>
              <w:t>Kelompok</w:t>
            </w:r>
          </w:p>
        </w:tc>
        <w:tc>
          <w:tcPr>
            <w:tcW w:w="1388" w:type="dxa"/>
            <w:tcBorders>
              <w:top w:val="single" w:sz="4" w:space="0" w:color="auto"/>
              <w:bottom w:val="single" w:sz="4" w:space="0" w:color="000000"/>
            </w:tcBorders>
          </w:tcPr>
          <w:p w:rsidR="00D740E0" w:rsidRPr="00DF6BD3" w:rsidRDefault="007C5970">
            <w:pPr>
              <w:spacing w:after="20"/>
              <w:jc w:val="center"/>
              <w:rPr>
                <w:rFonts w:ascii="Palatino Linotype" w:hAnsi="Palatino Linotype" w:cs="Arial"/>
                <w:sz w:val="20"/>
                <w:szCs w:val="20"/>
              </w:rPr>
            </w:pPr>
            <w:r w:rsidRPr="00DF6BD3">
              <w:rPr>
                <w:rFonts w:ascii="Palatino Linotype" w:hAnsi="Palatino Linotype" w:cs="Arial"/>
                <w:sz w:val="20"/>
                <w:szCs w:val="20"/>
              </w:rPr>
              <w:t>Eksperimen</w:t>
            </w:r>
          </w:p>
        </w:tc>
        <w:tc>
          <w:tcPr>
            <w:tcW w:w="1389" w:type="dxa"/>
            <w:tcBorders>
              <w:top w:val="single" w:sz="4" w:space="0" w:color="auto"/>
              <w:bottom w:val="single" w:sz="4" w:space="0" w:color="000000"/>
            </w:tcBorders>
          </w:tcPr>
          <w:p w:rsidR="00D740E0" w:rsidRPr="00DF6BD3" w:rsidRDefault="007C5970">
            <w:pPr>
              <w:spacing w:after="20"/>
              <w:jc w:val="center"/>
              <w:rPr>
                <w:rFonts w:ascii="Palatino Linotype" w:hAnsi="Palatino Linotype" w:cs="Arial"/>
                <w:sz w:val="20"/>
                <w:szCs w:val="20"/>
              </w:rPr>
            </w:pPr>
            <w:r w:rsidRPr="00DF6BD3">
              <w:rPr>
                <w:rFonts w:ascii="Palatino Linotype" w:hAnsi="Palatino Linotype" w:cs="Arial"/>
                <w:sz w:val="20"/>
                <w:szCs w:val="20"/>
              </w:rPr>
              <w:t>Kontrol</w:t>
            </w:r>
          </w:p>
        </w:tc>
      </w:tr>
      <w:tr w:rsidR="00D740E0" w:rsidRPr="00DF6BD3">
        <w:trPr>
          <w:jc w:val="center"/>
        </w:trPr>
        <w:tc>
          <w:tcPr>
            <w:tcW w:w="1388" w:type="dxa"/>
            <w:tcBorders>
              <w:top w:val="single" w:sz="4" w:space="0" w:color="000000"/>
              <w:bottom w:val="nil"/>
            </w:tcBorders>
          </w:tcPr>
          <w:p w:rsidR="00D740E0" w:rsidRPr="00DF6BD3" w:rsidRDefault="007C5970">
            <w:pPr>
              <w:spacing w:after="20"/>
              <w:jc w:val="center"/>
              <w:rPr>
                <w:rFonts w:ascii="Palatino Linotype" w:hAnsi="Palatino Linotype" w:cs="Arial"/>
                <w:sz w:val="20"/>
                <w:szCs w:val="20"/>
              </w:rPr>
            </w:pPr>
            <w:r w:rsidRPr="00DF6BD3">
              <w:rPr>
                <w:rFonts w:ascii="Palatino Linotype" w:hAnsi="Palatino Linotype" w:cs="Arial"/>
                <w:sz w:val="20"/>
                <w:szCs w:val="20"/>
              </w:rPr>
              <w:t>N</w:t>
            </w:r>
          </w:p>
        </w:tc>
        <w:tc>
          <w:tcPr>
            <w:tcW w:w="1388" w:type="dxa"/>
            <w:tcBorders>
              <w:top w:val="single" w:sz="4" w:space="0" w:color="000000"/>
              <w:bottom w:val="nil"/>
            </w:tcBorders>
          </w:tcPr>
          <w:p w:rsidR="00D740E0" w:rsidRPr="00DF6BD3" w:rsidRDefault="007C5970">
            <w:pPr>
              <w:spacing w:after="20"/>
              <w:jc w:val="center"/>
              <w:rPr>
                <w:rFonts w:ascii="Palatino Linotype" w:hAnsi="Palatino Linotype" w:cs="Arial"/>
                <w:sz w:val="20"/>
                <w:szCs w:val="20"/>
              </w:rPr>
            </w:pPr>
            <w:r w:rsidRPr="00DF6BD3">
              <w:rPr>
                <w:rFonts w:ascii="Palatino Linotype" w:hAnsi="Palatino Linotype" w:cs="Arial"/>
                <w:sz w:val="20"/>
                <w:szCs w:val="20"/>
              </w:rPr>
              <w:t>35</w:t>
            </w:r>
          </w:p>
        </w:tc>
        <w:tc>
          <w:tcPr>
            <w:tcW w:w="1389" w:type="dxa"/>
            <w:tcBorders>
              <w:top w:val="single" w:sz="4" w:space="0" w:color="000000"/>
              <w:bottom w:val="nil"/>
            </w:tcBorders>
          </w:tcPr>
          <w:p w:rsidR="00D740E0" w:rsidRPr="00DF6BD3" w:rsidRDefault="007C5970">
            <w:pPr>
              <w:spacing w:after="20"/>
              <w:jc w:val="center"/>
              <w:rPr>
                <w:rFonts w:ascii="Palatino Linotype" w:hAnsi="Palatino Linotype" w:cs="Arial"/>
                <w:sz w:val="20"/>
                <w:szCs w:val="20"/>
              </w:rPr>
            </w:pPr>
            <w:r w:rsidRPr="00DF6BD3">
              <w:rPr>
                <w:rFonts w:ascii="Palatino Linotype" w:hAnsi="Palatino Linotype" w:cs="Arial"/>
                <w:sz w:val="20"/>
                <w:szCs w:val="20"/>
              </w:rPr>
              <w:t>35</w:t>
            </w:r>
          </w:p>
        </w:tc>
      </w:tr>
      <w:tr w:rsidR="00D740E0" w:rsidRPr="00DF6BD3">
        <w:trPr>
          <w:jc w:val="center"/>
        </w:trPr>
        <w:tc>
          <w:tcPr>
            <w:tcW w:w="1388" w:type="dxa"/>
            <w:tcBorders>
              <w:top w:val="nil"/>
              <w:bottom w:val="nil"/>
            </w:tcBorders>
          </w:tcPr>
          <w:p w:rsidR="00D740E0" w:rsidRPr="00DF6BD3" w:rsidRDefault="007C5970">
            <w:pPr>
              <w:spacing w:after="20"/>
              <w:jc w:val="center"/>
              <w:rPr>
                <w:rFonts w:ascii="Palatino Linotype" w:hAnsi="Palatino Linotype" w:cs="Arial"/>
                <w:sz w:val="20"/>
                <w:szCs w:val="20"/>
              </w:rPr>
            </w:pPr>
            <w:r w:rsidRPr="00DF6BD3">
              <w:rPr>
                <w:rFonts w:ascii="Palatino Linotype" w:hAnsi="Palatino Linotype" w:cs="Arial"/>
                <w:sz w:val="20"/>
                <w:szCs w:val="20"/>
              </w:rPr>
              <w:t>Rata-rata</w:t>
            </w:r>
          </w:p>
        </w:tc>
        <w:tc>
          <w:tcPr>
            <w:tcW w:w="1388" w:type="dxa"/>
            <w:tcBorders>
              <w:top w:val="nil"/>
              <w:bottom w:val="nil"/>
            </w:tcBorders>
            <w:vAlign w:val="center"/>
          </w:tcPr>
          <w:p w:rsidR="00D740E0" w:rsidRPr="00DF6BD3" w:rsidRDefault="007C5970">
            <w:pPr>
              <w:pStyle w:val="ListParagraph"/>
              <w:spacing w:after="20"/>
              <w:ind w:left="0"/>
              <w:jc w:val="center"/>
              <w:rPr>
                <w:rFonts w:ascii="Palatino Linotype" w:hAnsi="Palatino Linotype" w:cs="Arial"/>
                <w:sz w:val="20"/>
                <w:szCs w:val="20"/>
              </w:rPr>
            </w:pPr>
            <w:r w:rsidRPr="00DF6BD3">
              <w:rPr>
                <w:rFonts w:ascii="Palatino Linotype" w:eastAsia="Times New Roman" w:hAnsi="Palatino Linotype" w:cs="Arial"/>
                <w:color w:val="000000"/>
                <w:sz w:val="20"/>
                <w:szCs w:val="20"/>
              </w:rPr>
              <w:t>68.681</w:t>
            </w:r>
          </w:p>
        </w:tc>
        <w:tc>
          <w:tcPr>
            <w:tcW w:w="1389" w:type="dxa"/>
            <w:tcBorders>
              <w:top w:val="nil"/>
              <w:bottom w:val="nil"/>
            </w:tcBorders>
          </w:tcPr>
          <w:p w:rsidR="00D740E0" w:rsidRPr="00DF6BD3" w:rsidRDefault="007C5970">
            <w:pPr>
              <w:spacing w:after="20"/>
              <w:jc w:val="center"/>
              <w:rPr>
                <w:rFonts w:ascii="Palatino Linotype" w:hAnsi="Palatino Linotype" w:cs="Arial"/>
                <w:sz w:val="20"/>
                <w:szCs w:val="20"/>
              </w:rPr>
            </w:pPr>
            <w:r w:rsidRPr="00DF6BD3">
              <w:rPr>
                <w:rFonts w:ascii="Palatino Linotype" w:eastAsia="Times New Roman" w:hAnsi="Palatino Linotype" w:cs="Arial"/>
                <w:color w:val="000000"/>
                <w:sz w:val="20"/>
                <w:szCs w:val="20"/>
              </w:rPr>
              <w:t>58.462</w:t>
            </w:r>
          </w:p>
        </w:tc>
      </w:tr>
      <w:tr w:rsidR="00D740E0" w:rsidRPr="00DF6BD3">
        <w:trPr>
          <w:jc w:val="center"/>
        </w:trPr>
        <w:tc>
          <w:tcPr>
            <w:tcW w:w="1388" w:type="dxa"/>
            <w:tcBorders>
              <w:top w:val="nil"/>
              <w:bottom w:val="nil"/>
            </w:tcBorders>
          </w:tcPr>
          <w:p w:rsidR="00D740E0" w:rsidRPr="00DF6BD3" w:rsidRDefault="007C5970">
            <w:pPr>
              <w:spacing w:after="20"/>
              <w:jc w:val="center"/>
              <w:rPr>
                <w:rFonts w:ascii="Palatino Linotype" w:hAnsi="Palatino Linotype" w:cs="Arial"/>
                <w:sz w:val="20"/>
                <w:szCs w:val="20"/>
              </w:rPr>
            </w:pPr>
            <w:r w:rsidRPr="00DF6BD3">
              <w:rPr>
                <w:rFonts w:ascii="Palatino Linotype" w:hAnsi="Palatino Linotype" w:cs="Arial"/>
                <w:noProof/>
                <w:position w:val="-14"/>
                <w:sz w:val="20"/>
                <w:szCs w:val="20"/>
              </w:rPr>
              <w:drawing>
                <wp:inline distT="0" distB="0" distL="0" distR="0">
                  <wp:extent cx="428625" cy="266700"/>
                  <wp:effectExtent l="0" t="0" r="9525" b="0"/>
                  <wp:docPr id="1036"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30"/>
                          <pic:cNvPicPr/>
                        </pic:nvPicPr>
                        <pic:blipFill>
                          <a:blip r:embed="rId18" cstate="print"/>
                          <a:srcRect/>
                          <a:stretch/>
                        </pic:blipFill>
                        <pic:spPr>
                          <a:xfrm>
                            <a:off x="0" y="0"/>
                            <a:ext cx="428625" cy="266700"/>
                          </a:xfrm>
                          <a:prstGeom prst="rect">
                            <a:avLst/>
                          </a:prstGeom>
                          <a:ln>
                            <a:noFill/>
                          </a:ln>
                        </pic:spPr>
                      </pic:pic>
                    </a:graphicData>
                  </a:graphic>
                </wp:inline>
              </w:drawing>
            </w:r>
          </w:p>
        </w:tc>
        <w:tc>
          <w:tcPr>
            <w:tcW w:w="2777" w:type="dxa"/>
            <w:gridSpan w:val="2"/>
            <w:tcBorders>
              <w:top w:val="nil"/>
              <w:bottom w:val="nil"/>
            </w:tcBorders>
            <w:vAlign w:val="center"/>
          </w:tcPr>
          <w:p w:rsidR="00D740E0" w:rsidRPr="00DF6BD3" w:rsidRDefault="007C5970">
            <w:pPr>
              <w:pStyle w:val="ListParagraph"/>
              <w:spacing w:after="20"/>
              <w:ind w:left="0"/>
              <w:jc w:val="center"/>
              <w:rPr>
                <w:rFonts w:ascii="Palatino Linotype" w:hAnsi="Palatino Linotype" w:cs="Arial"/>
                <w:sz w:val="20"/>
                <w:szCs w:val="20"/>
              </w:rPr>
            </w:pPr>
            <w:r w:rsidRPr="00DF6BD3">
              <w:rPr>
                <w:rFonts w:ascii="Palatino Linotype" w:eastAsia="Times New Roman" w:hAnsi="Palatino Linotype" w:cs="Arial"/>
                <w:color w:val="000000"/>
                <w:sz w:val="20"/>
                <w:szCs w:val="20"/>
              </w:rPr>
              <w:t>319.299</w:t>
            </w:r>
          </w:p>
        </w:tc>
      </w:tr>
      <w:tr w:rsidR="00D740E0" w:rsidRPr="00DF6BD3">
        <w:trPr>
          <w:jc w:val="center"/>
        </w:trPr>
        <w:tc>
          <w:tcPr>
            <w:tcW w:w="1388" w:type="dxa"/>
            <w:tcBorders>
              <w:top w:val="nil"/>
              <w:bottom w:val="nil"/>
            </w:tcBorders>
          </w:tcPr>
          <w:p w:rsidR="00D740E0" w:rsidRPr="00DF6BD3" w:rsidRDefault="007C5970">
            <w:pPr>
              <w:spacing w:after="20"/>
              <w:jc w:val="center"/>
              <w:rPr>
                <w:rFonts w:ascii="Palatino Linotype" w:hAnsi="Palatino Linotype" w:cs="Arial"/>
                <w:sz w:val="20"/>
                <w:szCs w:val="20"/>
              </w:rPr>
            </w:pPr>
            <w:r w:rsidRPr="00DF6BD3">
              <w:rPr>
                <w:rFonts w:ascii="Palatino Linotype" w:hAnsi="Palatino Linotype" w:cs="Arial"/>
                <w:noProof/>
                <w:position w:val="-14"/>
                <w:sz w:val="20"/>
                <w:szCs w:val="20"/>
              </w:rPr>
              <w:drawing>
                <wp:inline distT="0" distB="0" distL="0" distR="0">
                  <wp:extent cx="333375" cy="238124"/>
                  <wp:effectExtent l="0" t="0" r="9525" b="9525"/>
                  <wp:docPr id="1037"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31"/>
                          <pic:cNvPicPr/>
                        </pic:nvPicPr>
                        <pic:blipFill>
                          <a:blip r:embed="rId19" cstate="print"/>
                          <a:srcRect/>
                          <a:stretch/>
                        </pic:blipFill>
                        <pic:spPr>
                          <a:xfrm>
                            <a:off x="0" y="0"/>
                            <a:ext cx="333375" cy="238124"/>
                          </a:xfrm>
                          <a:prstGeom prst="rect">
                            <a:avLst/>
                          </a:prstGeom>
                          <a:ln>
                            <a:noFill/>
                          </a:ln>
                        </pic:spPr>
                      </pic:pic>
                    </a:graphicData>
                  </a:graphic>
                </wp:inline>
              </w:drawing>
            </w:r>
          </w:p>
        </w:tc>
        <w:tc>
          <w:tcPr>
            <w:tcW w:w="2777" w:type="dxa"/>
            <w:gridSpan w:val="2"/>
            <w:tcBorders>
              <w:top w:val="nil"/>
              <w:bottom w:val="nil"/>
            </w:tcBorders>
            <w:vAlign w:val="center"/>
          </w:tcPr>
          <w:p w:rsidR="00D740E0" w:rsidRPr="00DF6BD3" w:rsidRDefault="007C5970">
            <w:pPr>
              <w:spacing w:after="20"/>
              <w:jc w:val="center"/>
              <w:rPr>
                <w:rFonts w:ascii="Palatino Linotype" w:eastAsia="Times New Roman" w:hAnsi="Palatino Linotype" w:cs="Arial"/>
                <w:color w:val="000000"/>
                <w:sz w:val="20"/>
                <w:szCs w:val="20"/>
              </w:rPr>
            </w:pPr>
            <w:r w:rsidRPr="00DF6BD3">
              <w:rPr>
                <w:rFonts w:ascii="Palatino Linotype" w:eastAsia="Times New Roman" w:hAnsi="Palatino Linotype" w:cs="Arial"/>
                <w:color w:val="000000"/>
                <w:sz w:val="20"/>
                <w:szCs w:val="20"/>
              </w:rPr>
              <w:t>2.392</w:t>
            </w:r>
          </w:p>
        </w:tc>
      </w:tr>
      <w:tr w:rsidR="00D740E0" w:rsidRPr="00DF6BD3">
        <w:trPr>
          <w:jc w:val="center"/>
        </w:trPr>
        <w:tc>
          <w:tcPr>
            <w:tcW w:w="1388" w:type="dxa"/>
            <w:tcBorders>
              <w:top w:val="nil"/>
              <w:bottom w:val="single" w:sz="4" w:space="0" w:color="auto"/>
            </w:tcBorders>
          </w:tcPr>
          <w:p w:rsidR="00D740E0" w:rsidRPr="00DF6BD3" w:rsidRDefault="007C5970">
            <w:pPr>
              <w:spacing w:after="20"/>
              <w:jc w:val="center"/>
              <w:rPr>
                <w:rFonts w:ascii="Palatino Linotype" w:hAnsi="Palatino Linotype" w:cs="Arial"/>
                <w:sz w:val="20"/>
                <w:szCs w:val="20"/>
              </w:rPr>
            </w:pPr>
            <w:r w:rsidRPr="00DF6BD3">
              <w:rPr>
                <w:rFonts w:ascii="Palatino Linotype" w:hAnsi="Palatino Linotype" w:cs="Arial"/>
                <w:noProof/>
                <w:position w:val="-12"/>
                <w:sz w:val="20"/>
                <w:szCs w:val="20"/>
              </w:rPr>
              <w:drawing>
                <wp:inline distT="0" distB="0" distL="0" distR="0">
                  <wp:extent cx="276225" cy="238124"/>
                  <wp:effectExtent l="0" t="0" r="9525" b="9525"/>
                  <wp:docPr id="1038"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2"/>
                          <pic:cNvPicPr/>
                        </pic:nvPicPr>
                        <pic:blipFill>
                          <a:blip r:embed="rId20" cstate="print"/>
                          <a:srcRect/>
                          <a:stretch/>
                        </pic:blipFill>
                        <pic:spPr>
                          <a:xfrm>
                            <a:off x="0" y="0"/>
                            <a:ext cx="276225" cy="238124"/>
                          </a:xfrm>
                          <a:prstGeom prst="rect">
                            <a:avLst/>
                          </a:prstGeom>
                          <a:ln>
                            <a:noFill/>
                          </a:ln>
                        </pic:spPr>
                      </pic:pic>
                    </a:graphicData>
                  </a:graphic>
                </wp:inline>
              </w:drawing>
            </w:r>
          </w:p>
        </w:tc>
        <w:tc>
          <w:tcPr>
            <w:tcW w:w="2777" w:type="dxa"/>
            <w:gridSpan w:val="2"/>
            <w:tcBorders>
              <w:top w:val="nil"/>
              <w:bottom w:val="single" w:sz="4" w:space="0" w:color="auto"/>
            </w:tcBorders>
            <w:vAlign w:val="center"/>
          </w:tcPr>
          <w:p w:rsidR="00D740E0" w:rsidRPr="00DF6BD3" w:rsidRDefault="007C5970">
            <w:pPr>
              <w:pStyle w:val="ListParagraph"/>
              <w:spacing w:after="20"/>
              <w:ind w:left="0"/>
              <w:jc w:val="center"/>
              <w:rPr>
                <w:rFonts w:ascii="Palatino Linotype" w:hAnsi="Palatino Linotype" w:cs="Arial"/>
                <w:sz w:val="20"/>
                <w:szCs w:val="20"/>
              </w:rPr>
            </w:pPr>
            <w:r w:rsidRPr="00DF6BD3">
              <w:rPr>
                <w:rFonts w:ascii="Palatino Linotype" w:eastAsia="Times New Roman" w:hAnsi="Palatino Linotype" w:cs="Arial"/>
                <w:color w:val="000000"/>
                <w:sz w:val="20"/>
                <w:szCs w:val="20"/>
              </w:rPr>
              <w:t>1.995</w:t>
            </w:r>
          </w:p>
        </w:tc>
      </w:tr>
    </w:tbl>
    <w:p w:rsidR="00D740E0" w:rsidRDefault="00D740E0">
      <w:pPr>
        <w:spacing w:after="0" w:line="240" w:lineRule="auto"/>
        <w:rPr>
          <w:rFonts w:ascii="Palatino Linotype" w:hAnsi="Palatino Linotype"/>
          <w:b/>
          <w:sz w:val="24"/>
        </w:rPr>
      </w:pPr>
    </w:p>
    <w:p w:rsidR="00D740E0" w:rsidRDefault="00DF6BD3">
      <w:pPr>
        <w:pStyle w:val="ListParagraph"/>
        <w:spacing w:after="0" w:line="240" w:lineRule="auto"/>
        <w:ind w:left="0"/>
        <w:jc w:val="both"/>
        <w:rPr>
          <w:rFonts w:ascii="Palatino Linotype" w:hAnsi="Palatino Linotype" w:cs="Arial"/>
          <w:sz w:val="24"/>
          <w:szCs w:val="24"/>
        </w:rPr>
      </w:pPr>
      <w:r>
        <w:rPr>
          <w:rFonts w:ascii="Palatino Linotype" w:hAnsi="Palatino Linotype" w:cs="Arial"/>
          <w:sz w:val="24"/>
          <w:szCs w:val="24"/>
        </w:rPr>
        <w:t>T</w:t>
      </w:r>
      <w:r w:rsidR="007C5970">
        <w:rPr>
          <w:rFonts w:ascii="Palatino Linotype" w:hAnsi="Palatino Linotype" w:cs="Arial"/>
          <w:sz w:val="24"/>
          <w:szCs w:val="24"/>
        </w:rPr>
        <w:t xml:space="preserve">abel 5 </w:t>
      </w:r>
      <w:r>
        <w:rPr>
          <w:rFonts w:ascii="Palatino Linotype" w:hAnsi="Palatino Linotype" w:cs="Arial"/>
          <w:sz w:val="24"/>
          <w:szCs w:val="24"/>
        </w:rPr>
        <w:t>menunjukkan</w:t>
      </w:r>
      <w:r w:rsidR="007C5970">
        <w:rPr>
          <w:rFonts w:ascii="Palatino Linotype" w:hAnsi="Palatino Linotype" w:cs="Arial"/>
          <w:sz w:val="24"/>
          <w:szCs w:val="24"/>
        </w:rPr>
        <w:t xml:space="preserve"> bahwa </w:t>
      </w:r>
      <w:r w:rsidR="007C5970">
        <w:rPr>
          <w:rFonts w:ascii="Palatino Linotype" w:eastAsia="Times New Roman" w:hAnsi="Palatino Linotype" w:cs="Arial"/>
          <w:i/>
          <w:color w:val="000000"/>
          <w:sz w:val="24"/>
          <w:szCs w:val="24"/>
        </w:rPr>
        <w:t>t</w:t>
      </w:r>
      <w:r w:rsidR="007C5970">
        <w:rPr>
          <w:rFonts w:ascii="Palatino Linotype" w:eastAsia="Times New Roman" w:hAnsi="Palatino Linotype" w:cs="Arial"/>
          <w:i/>
          <w:color w:val="000000"/>
          <w:sz w:val="24"/>
          <w:szCs w:val="24"/>
          <w:vertAlign w:val="subscript"/>
        </w:rPr>
        <w:t>hitung</w:t>
      </w:r>
      <w:r w:rsidR="007C5970">
        <w:rPr>
          <w:rFonts w:ascii="Palatino Linotype" w:hAnsi="Palatino Linotype" w:cs="Arial"/>
          <w:sz w:val="24"/>
          <w:szCs w:val="24"/>
        </w:rPr>
        <w:t xml:space="preserve"> = </w:t>
      </w:r>
      <w:r w:rsidR="007C5970">
        <w:rPr>
          <w:rFonts w:ascii="Palatino Linotype" w:eastAsia="Times New Roman" w:hAnsi="Palatino Linotype" w:cs="Arial"/>
          <w:color w:val="000000"/>
          <w:sz w:val="24"/>
          <w:szCs w:val="24"/>
        </w:rPr>
        <w:t>2.392 &gt;</w:t>
      </w:r>
      <w:r w:rsidR="007C5970">
        <w:rPr>
          <w:rFonts w:ascii="Palatino Linotype" w:eastAsia="Times New Roman" w:hAnsi="Palatino Linotype" w:cs="Arial"/>
          <w:i/>
          <w:color w:val="000000"/>
          <w:sz w:val="24"/>
          <w:szCs w:val="24"/>
        </w:rPr>
        <w:t>t</w:t>
      </w:r>
      <w:r w:rsidR="007C5970">
        <w:rPr>
          <w:rFonts w:ascii="Palatino Linotype" w:eastAsia="Times New Roman" w:hAnsi="Palatino Linotype" w:cs="Arial"/>
          <w:i/>
          <w:color w:val="000000"/>
          <w:sz w:val="24"/>
          <w:szCs w:val="24"/>
          <w:vertAlign w:val="subscript"/>
        </w:rPr>
        <w:t>tabel</w:t>
      </w:r>
      <w:r w:rsidR="007C5970">
        <w:rPr>
          <w:rFonts w:ascii="Palatino Linotype" w:eastAsia="Times New Roman" w:hAnsi="Palatino Linotype" w:cs="Arial"/>
          <w:color w:val="000000"/>
          <w:sz w:val="24"/>
          <w:szCs w:val="24"/>
        </w:rPr>
        <w:t xml:space="preserve"> = 1.995, sesuai dengan kriteria keputusan maka </w:t>
      </w:r>
      <w:r w:rsidR="007C5970">
        <w:rPr>
          <w:rFonts w:ascii="Palatino Linotype" w:hAnsi="Palatino Linotype" w:cs="Arial"/>
          <w:noProof/>
          <w:position w:val="-12"/>
          <w:sz w:val="24"/>
          <w:szCs w:val="24"/>
        </w:rPr>
        <w:drawing>
          <wp:inline distT="0" distB="0" distL="0" distR="0">
            <wp:extent cx="238124" cy="238124"/>
            <wp:effectExtent l="0" t="0" r="0" b="0"/>
            <wp:docPr id="103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21" cstate="print"/>
                    <a:srcRect/>
                    <a:stretch/>
                  </pic:blipFill>
                  <pic:spPr>
                    <a:xfrm>
                      <a:off x="0" y="0"/>
                      <a:ext cx="238124" cy="238124"/>
                    </a:xfrm>
                    <a:prstGeom prst="rect">
                      <a:avLst/>
                    </a:prstGeom>
                    <a:ln>
                      <a:noFill/>
                    </a:ln>
                  </pic:spPr>
                </pic:pic>
              </a:graphicData>
            </a:graphic>
          </wp:inline>
        </w:drawing>
      </w:r>
      <w:r w:rsidR="007C5970">
        <w:rPr>
          <w:rFonts w:ascii="Palatino Linotype" w:hAnsi="Palatino Linotype" w:cs="Arial"/>
          <w:sz w:val="24"/>
          <w:szCs w:val="24"/>
        </w:rPr>
        <w:t xml:space="preserve"> ditolak. Oleh karena itu, dapat disimpulkan bahwa rata-rata skor pemahaman konsep matematika siswa yang dibelajarkan dengan model pembelajaran ELPSA lebih tinggi daripada rata-rata skor pemahaman konsep matematika siswa yang dibelajarkan dengan model pembelajaran konvensional.</w:t>
      </w:r>
    </w:p>
    <w:p w:rsidR="00D740E0" w:rsidRDefault="00D740E0">
      <w:pPr>
        <w:pStyle w:val="ListParagraph"/>
        <w:spacing w:after="0" w:line="240" w:lineRule="auto"/>
        <w:ind w:left="0"/>
        <w:jc w:val="both"/>
        <w:rPr>
          <w:rFonts w:ascii="Palatino Linotype" w:hAnsi="Palatino Linotype" w:cs="Arial"/>
          <w:sz w:val="24"/>
          <w:szCs w:val="24"/>
        </w:rPr>
      </w:pPr>
    </w:p>
    <w:p w:rsidR="000603C1" w:rsidRDefault="007C5970" w:rsidP="000603C1">
      <w:pPr>
        <w:pStyle w:val="ListParagraph"/>
        <w:spacing w:after="0" w:line="240" w:lineRule="auto"/>
        <w:ind w:left="0"/>
        <w:jc w:val="both"/>
        <w:rPr>
          <w:rFonts w:ascii="Palatino Linotype" w:hAnsi="Palatino Linotype" w:cs="Times New Roman"/>
          <w:sz w:val="24"/>
          <w:szCs w:val="24"/>
        </w:rPr>
      </w:pPr>
      <w:r>
        <w:rPr>
          <w:rFonts w:ascii="Palatino Linotype" w:hAnsi="Palatino Linotype" w:cs="Arial"/>
          <w:sz w:val="24"/>
          <w:szCs w:val="24"/>
        </w:rPr>
        <w:t xml:space="preserve">Pengamatan selama proses penelitian dalam kelas eksperimen, model pembelajaran ELPSA yang terdiri dari </w:t>
      </w:r>
      <w:proofErr w:type="gramStart"/>
      <w:r>
        <w:rPr>
          <w:rFonts w:ascii="Palatino Linotype" w:hAnsi="Palatino Linotype" w:cs="Arial"/>
          <w:sz w:val="24"/>
          <w:szCs w:val="24"/>
        </w:rPr>
        <w:t>lima</w:t>
      </w:r>
      <w:proofErr w:type="gramEnd"/>
      <w:r>
        <w:rPr>
          <w:rFonts w:ascii="Palatino Linotype" w:hAnsi="Palatino Linotype" w:cs="Arial"/>
          <w:sz w:val="24"/>
          <w:szCs w:val="24"/>
        </w:rPr>
        <w:t xml:space="preserve"> tahapan ini mampu membantu siswa secara aktif mengkonstruksi sendiri maupun berdiskusi dalam kelompok belajar sehingga dapat mengembangkan konsep matematika itu sendiri secara bermakna. Lima tahapan yang dimaksud yaitu </w:t>
      </w:r>
      <w:r>
        <w:rPr>
          <w:rFonts w:ascii="Palatino Linotype" w:hAnsi="Palatino Linotype" w:cs="Arial"/>
          <w:i/>
          <w:sz w:val="24"/>
          <w:szCs w:val="24"/>
        </w:rPr>
        <w:t>experience, language, picture, symbol,</w:t>
      </w:r>
      <w:r>
        <w:rPr>
          <w:rFonts w:ascii="Palatino Linotype" w:hAnsi="Palatino Linotype" w:cs="Arial"/>
          <w:sz w:val="24"/>
          <w:szCs w:val="24"/>
        </w:rPr>
        <w:t xml:space="preserve"> dan</w:t>
      </w:r>
      <w:r>
        <w:rPr>
          <w:rFonts w:ascii="Palatino Linotype" w:hAnsi="Palatino Linotype" w:cs="Arial"/>
          <w:i/>
          <w:sz w:val="24"/>
          <w:szCs w:val="24"/>
        </w:rPr>
        <w:t xml:space="preserve"> application</w:t>
      </w:r>
      <w:r>
        <w:rPr>
          <w:rFonts w:ascii="Palatino Linotype" w:hAnsi="Palatino Linotype" w:cs="Arial"/>
          <w:sz w:val="24"/>
          <w:szCs w:val="24"/>
        </w:rPr>
        <w:t xml:space="preserve">. Masing-masing tahapan tersebut mampu membantu siswa dalam membangun sendiri pemahaman terhadap sesuatu yang dipelajarinya. Tahap </w:t>
      </w:r>
      <w:r>
        <w:rPr>
          <w:rFonts w:ascii="Palatino Linotype" w:hAnsi="Palatino Linotype" w:cs="Arial"/>
          <w:i/>
          <w:sz w:val="24"/>
          <w:szCs w:val="24"/>
        </w:rPr>
        <w:t>experience</w:t>
      </w:r>
      <w:r>
        <w:rPr>
          <w:rFonts w:ascii="Palatino Linotype" w:hAnsi="Palatino Linotype" w:cs="Arial"/>
          <w:sz w:val="24"/>
          <w:szCs w:val="24"/>
        </w:rPr>
        <w:t xml:space="preserve"> membantu siswa belajar mulai dari hal yang telah diketahui melalui pengalaman-pengalaman sehingga dibesitkan pengalaman terdahulu yang kemudian menghubungkannya dengan pengetahuan maupun pengalaman baru yang diterima dalam proses pembelajaran tersebut sehingga konsep yang dimilikinya terhadap materi yang dipelajarinya </w:t>
      </w:r>
      <w:proofErr w:type="gramStart"/>
      <w:r>
        <w:rPr>
          <w:rFonts w:ascii="Palatino Linotype" w:hAnsi="Palatino Linotype" w:cs="Arial"/>
          <w:sz w:val="24"/>
          <w:szCs w:val="24"/>
        </w:rPr>
        <w:t>akan</w:t>
      </w:r>
      <w:proofErr w:type="gramEnd"/>
      <w:r>
        <w:rPr>
          <w:rFonts w:ascii="Palatino Linotype" w:hAnsi="Palatino Linotype" w:cs="Arial"/>
          <w:sz w:val="24"/>
          <w:szCs w:val="24"/>
        </w:rPr>
        <w:t xml:space="preserve"> semakin kuat. </w:t>
      </w:r>
      <w:r>
        <w:rPr>
          <w:rFonts w:ascii="Palatino Linotype" w:hAnsi="Palatino Linotype" w:cs="Times New Roman"/>
          <w:sz w:val="24"/>
        </w:rPr>
        <w:t xml:space="preserve">Hal tersebut diperjelas oleh Woolfolk dalam </w:t>
      </w:r>
      <w:r w:rsidR="001D3F92">
        <w:rPr>
          <w:rFonts w:ascii="Palatino Linotype" w:hAnsi="Palatino Linotype" w:cs="Times New Roman"/>
          <w:sz w:val="24"/>
        </w:rPr>
        <w:fldChar w:fldCharType="begin"/>
      </w:r>
      <w:r>
        <w:rPr>
          <w:rFonts w:ascii="Palatino Linotype" w:hAnsi="Palatino Linotype" w:cs="Times New Roman"/>
          <w:sz w:val="24"/>
        </w:rPr>
        <w:instrText>ADDIN CSL_CITATION {"citationItems":[{"id":"ITEM-1","itemData":{"abstract":"Salah satu titik lemah dari hasil pembelajaran matematika di Indonesia adalah rendahnya tingkat penalaran siswa. Kualitas penalaran sangat menentukan keberhasilan pembelajaran pada materi pola bilangan. Untuk menstimulasi berkembangnya penalaran siswa salah satunya melalui pengembangan teknik atau strategi bertanya. Untuk mengeksplorasi permasalahan ini peneliti melakukan sebuah penelitian yang bertujuan untuk mengetahui pengaruh penerapan teknik bertanya produktif dalam pembelajaran berkerangka ELPSA terhadap kemampuan penalaran matematika pada materi Pola Bilangan. Penelitian ini adalah penelitian kualitatif yang mengadaptasi penelitian tindakan kelas dengan subjek penelitian siswa kelas IX.1 MTsN Wawo yang berjumlah 31 orang dengan fokus penelitian 9 orang yang terdiri dari masing-masing 3 orang siswa berkemampuan tinggi, sedang dan rendah. Analisis hasil observasi terhadap proses pembelajaran dan analisis video pembelajaran serta tes penalaran siswa menunjukkan bahwa penerapan teknik bertanya produktif melalui pembelajaran berkerangka ELPSA berpengaruh secara signifikan terhadap peningkatan penalaran siswa pada materi pola bilangan. Nilai rata-rata penalaran matematika sebelum diterapkannya teknik bertanya produktif adalah 65,7 sedangkan nilai rata-rata setelah penerapan teknik bertanya produktif selama proses pembelajaran adalah 79,7 dan nilai rata-rata tes akhir adalah 69,2. Rincian pencapaian nilai rata-rata penalaran matematika pada proses pembelajaran untuk siswa berkemampuan tinggi adalah 93,8, siswa berkemampuan sedang 80,4 dan siswa berkemampuan rendah adalah 65,0. Kegiatan pembelajaran pada elemen ELPSA yang paling berperan dalam peningkatan nilai rata-rata penalaran siswa adalah elemen Language.","author":[{"dropping-particle":"","family":"Muhdar","given":"","non-dropping-particle":"","parse-names":false,"suffix":""}],"container-title":"Prosiding Seminar ELPSA, IKIP Mataram, Nusa Tenggara Barat","id":"ITEM-1","issue":"3 April","issued":{"date-parts":[["2017"]]},"page":"78-88","title":"Penerapan Teknik Bertanya Produktif Melalui Pembelajaran Berkerangka ELPSA Untuk Meningkatkan Kemampuan Penalaran Pada Materi Pola Bilangan","type":"article-journal"},"uris":["http://www.mendeley.com/documents/?uuid=4a83f141-451a-4c0c-a081-64cf66b2c366"]}],"mendeley":{"formattedCitation":"(Muhdar, 2017)","plainTextFormattedCitation":"(Muhdar, 2017)","previouslyFormattedCitation":"(Muhdar, 2017)"},"properties":{"noteIndex":0},"schema":"https://github.com/citation-style-language/schema/raw/master/csl-citation.json"}</w:instrText>
      </w:r>
      <w:r w:rsidR="001D3F92">
        <w:rPr>
          <w:rFonts w:ascii="Palatino Linotype" w:hAnsi="Palatino Linotype" w:cs="Times New Roman"/>
          <w:sz w:val="24"/>
        </w:rPr>
        <w:fldChar w:fldCharType="separate"/>
      </w:r>
      <w:r>
        <w:rPr>
          <w:rFonts w:ascii="Palatino Linotype" w:hAnsi="Palatino Linotype" w:cs="Times New Roman"/>
          <w:noProof/>
          <w:sz w:val="24"/>
        </w:rPr>
        <w:t xml:space="preserve">(Muhdar, </w:t>
      </w:r>
      <w:hyperlink w:anchor="Muhdar2019" w:history="1">
        <w:r w:rsidRPr="009C1FB3">
          <w:rPr>
            <w:rStyle w:val="Hyperlink"/>
            <w:rFonts w:ascii="Palatino Linotype" w:hAnsi="Palatino Linotype" w:cs="Times New Roman"/>
            <w:noProof/>
            <w:sz w:val="24"/>
          </w:rPr>
          <w:t>2017</w:t>
        </w:r>
      </w:hyperlink>
      <w:r>
        <w:rPr>
          <w:rFonts w:ascii="Palatino Linotype" w:hAnsi="Palatino Linotype" w:cs="Times New Roman"/>
          <w:noProof/>
          <w:sz w:val="24"/>
        </w:rPr>
        <w:t>)</w:t>
      </w:r>
      <w:r w:rsidR="001D3F92">
        <w:rPr>
          <w:rFonts w:ascii="Palatino Linotype" w:hAnsi="Palatino Linotype" w:cs="Times New Roman"/>
          <w:sz w:val="24"/>
        </w:rPr>
        <w:fldChar w:fldCharType="end"/>
      </w:r>
      <w:r>
        <w:rPr>
          <w:rFonts w:ascii="Palatino Linotype" w:hAnsi="Palatino Linotype" w:cs="Times New Roman"/>
          <w:sz w:val="24"/>
        </w:rPr>
        <w:t xml:space="preserve"> yang berpendapat bahwa belajar terjadi akibat dari pengalaman yang akan membuat perubahan relatif pada pengetahuan seseorang.</w:t>
      </w:r>
      <w:r w:rsidR="00DF6BD3">
        <w:rPr>
          <w:rFonts w:ascii="Palatino Linotype" w:hAnsi="Palatino Linotype" w:cs="Times New Roman"/>
          <w:sz w:val="24"/>
        </w:rPr>
        <w:t xml:space="preserve"> </w:t>
      </w:r>
      <w:r w:rsidR="00405BB0">
        <w:rPr>
          <w:rFonts w:ascii="Palatino Linotype" w:hAnsi="Palatino Linotype" w:cs="Times New Roman"/>
          <w:sz w:val="24"/>
          <w:szCs w:val="24"/>
        </w:rPr>
        <w:t>H</w:t>
      </w:r>
      <w:r w:rsidR="000603C1">
        <w:rPr>
          <w:rFonts w:ascii="Palatino Linotype" w:hAnsi="Palatino Linotype" w:cs="Times New Roman"/>
          <w:sz w:val="24"/>
          <w:szCs w:val="24"/>
        </w:rPr>
        <w:t>asil jawaban siswa terkait indikator 1</w:t>
      </w:r>
      <w:r w:rsidR="00405BB0">
        <w:rPr>
          <w:rFonts w:ascii="Palatino Linotype" w:hAnsi="Palatino Linotype" w:cs="Times New Roman"/>
          <w:sz w:val="24"/>
          <w:szCs w:val="24"/>
        </w:rPr>
        <w:t xml:space="preserve"> dapat dicermati pada Gambar 1</w:t>
      </w:r>
      <w:r w:rsidR="000603C1">
        <w:rPr>
          <w:rFonts w:ascii="Palatino Linotype" w:hAnsi="Palatino Linotype" w:cs="Times New Roman"/>
          <w:sz w:val="24"/>
          <w:szCs w:val="24"/>
        </w:rPr>
        <w:t>.</w:t>
      </w:r>
    </w:p>
    <w:p w:rsidR="000603C1" w:rsidRDefault="000603C1" w:rsidP="000603C1">
      <w:pPr>
        <w:pStyle w:val="ListParagraph"/>
        <w:spacing w:after="0" w:line="240" w:lineRule="auto"/>
        <w:ind w:left="0"/>
        <w:jc w:val="both"/>
        <w:rPr>
          <w:rFonts w:ascii="Palatino Linotype" w:hAnsi="Palatino Linotype" w:cs="Times New Roman"/>
          <w:sz w:val="24"/>
          <w:szCs w:val="24"/>
        </w:rPr>
      </w:pPr>
    </w:p>
    <w:p w:rsidR="000603C1" w:rsidRDefault="000603C1" w:rsidP="000603C1">
      <w:pPr>
        <w:pStyle w:val="ListParagraph"/>
        <w:spacing w:after="0" w:line="240" w:lineRule="auto"/>
        <w:ind w:left="0"/>
        <w:jc w:val="center"/>
        <w:rPr>
          <w:rFonts w:ascii="Palatino Linotype" w:hAnsi="Palatino Linotype" w:cs="Times New Roman"/>
          <w:sz w:val="24"/>
          <w:szCs w:val="24"/>
        </w:rPr>
      </w:pPr>
      <w:r w:rsidRPr="000603C1">
        <w:rPr>
          <w:rFonts w:ascii="Palatino Linotype" w:hAnsi="Palatino Linotype" w:cs="Times New Roman"/>
          <w:noProof/>
          <w:sz w:val="24"/>
          <w:szCs w:val="24"/>
        </w:rPr>
        <w:drawing>
          <wp:inline distT="0" distB="0" distL="0" distR="0">
            <wp:extent cx="4992431" cy="801370"/>
            <wp:effectExtent l="19050" t="19050" r="17780" b="17780"/>
            <wp:docPr id="1" name="Picture 1" descr="C:\Users\user\Downloads\WhatsApp Image 2020-09-11 at 21.52.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WhatsApp Image 2020-09-11 at 21.52.45.jpe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8339"/>
                    <a:stretch/>
                  </pic:blipFill>
                  <pic:spPr bwMode="auto">
                    <a:xfrm>
                      <a:off x="0" y="0"/>
                      <a:ext cx="5041148" cy="80919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0603C1" w:rsidRPr="00DF6BD3" w:rsidRDefault="000603C1" w:rsidP="000603C1">
      <w:pPr>
        <w:pStyle w:val="ListParagraph"/>
        <w:spacing w:after="0" w:line="240" w:lineRule="auto"/>
        <w:ind w:left="0"/>
        <w:jc w:val="center"/>
        <w:rPr>
          <w:rFonts w:ascii="Palatino Linotype" w:hAnsi="Palatino Linotype" w:cs="Arial"/>
          <w:sz w:val="20"/>
          <w:szCs w:val="24"/>
        </w:rPr>
      </w:pPr>
      <w:r w:rsidRPr="00DF6BD3">
        <w:rPr>
          <w:rFonts w:ascii="Palatino Linotype" w:hAnsi="Palatino Linotype" w:cs="Arial"/>
          <w:sz w:val="20"/>
          <w:szCs w:val="24"/>
        </w:rPr>
        <w:t>Gambar 1. Hasil Jawaban Siswa Terkait Indikator 1</w:t>
      </w:r>
    </w:p>
    <w:p w:rsidR="000603C1" w:rsidRDefault="000603C1" w:rsidP="000603C1">
      <w:pPr>
        <w:pStyle w:val="ListParagraph"/>
        <w:spacing w:after="0" w:line="240" w:lineRule="auto"/>
        <w:ind w:left="0"/>
        <w:jc w:val="center"/>
        <w:rPr>
          <w:rFonts w:ascii="Palatino Linotype" w:hAnsi="Palatino Linotype" w:cs="Arial"/>
          <w:b/>
          <w:sz w:val="24"/>
          <w:szCs w:val="24"/>
        </w:rPr>
      </w:pPr>
    </w:p>
    <w:p w:rsidR="000603C1" w:rsidRPr="000603C1" w:rsidRDefault="00DF6BD3" w:rsidP="000603C1">
      <w:pPr>
        <w:pStyle w:val="ListParagraph"/>
        <w:spacing w:after="0" w:line="240" w:lineRule="auto"/>
        <w:ind w:left="0"/>
        <w:jc w:val="both"/>
        <w:rPr>
          <w:rFonts w:ascii="Palatino Linotype" w:hAnsi="Palatino Linotype" w:cs="Arial"/>
          <w:b/>
          <w:sz w:val="24"/>
          <w:szCs w:val="24"/>
        </w:rPr>
      </w:pPr>
      <w:r>
        <w:rPr>
          <w:rFonts w:ascii="Palatino Linotype" w:hAnsi="Palatino Linotype" w:cs="Times New Roman"/>
          <w:sz w:val="24"/>
          <w:szCs w:val="24"/>
        </w:rPr>
        <w:lastRenderedPageBreak/>
        <w:t xml:space="preserve">Gambar 1 menunjukkan bahwa </w:t>
      </w:r>
      <w:r w:rsidR="007C5970">
        <w:rPr>
          <w:rFonts w:ascii="Palatino Linotype" w:hAnsi="Palatino Linotype" w:cs="Times New Roman"/>
          <w:sz w:val="24"/>
          <w:szCs w:val="24"/>
        </w:rPr>
        <w:t xml:space="preserve">khususnya pada indikator pertama yaitu menyatakan ulang konsep yang dipelajari dengan kata-kata sendiri. </w:t>
      </w:r>
      <w:r w:rsidR="00031D13">
        <w:rPr>
          <w:rFonts w:ascii="Palatino Linotype" w:hAnsi="Palatino Linotype" w:cs="Times New Roman"/>
          <w:sz w:val="24"/>
          <w:szCs w:val="24"/>
        </w:rPr>
        <w:t xml:space="preserve">Kebanyakan siswa pada kelas kontrol tidak menjawab maupun kurang tepat seperti pada pengertian lingkaran. </w:t>
      </w:r>
      <w:r w:rsidR="007C5970">
        <w:rPr>
          <w:rFonts w:ascii="Palatino Linotype" w:hAnsi="Palatino Linotype" w:cs="Times New Roman"/>
          <w:sz w:val="24"/>
          <w:szCs w:val="24"/>
        </w:rPr>
        <w:t xml:space="preserve">Tampak bahwa kelompok eksperimen lebih unggul 3.66% daripada kelompok </w:t>
      </w:r>
      <w:r w:rsidR="00AE30B6">
        <w:rPr>
          <w:rFonts w:ascii="Palatino Linotype" w:hAnsi="Palatino Linotype" w:cs="Times New Roman"/>
          <w:sz w:val="24"/>
          <w:szCs w:val="24"/>
        </w:rPr>
        <w:t>k</w:t>
      </w:r>
      <w:r w:rsidR="00031D13">
        <w:rPr>
          <w:rFonts w:ascii="Palatino Linotype" w:hAnsi="Palatino Linotype" w:cs="Times New Roman"/>
          <w:sz w:val="24"/>
          <w:szCs w:val="24"/>
        </w:rPr>
        <w:t>ontrol (Tabel 4)</w:t>
      </w:r>
      <w:r w:rsidR="007C5970">
        <w:rPr>
          <w:rFonts w:ascii="Palatino Linotype" w:hAnsi="Palatino Linotype" w:cs="Times New Roman"/>
          <w:sz w:val="24"/>
          <w:szCs w:val="24"/>
        </w:rPr>
        <w:t xml:space="preserve">. </w:t>
      </w:r>
    </w:p>
    <w:p w:rsidR="00D740E0" w:rsidRPr="000603C1" w:rsidRDefault="00D740E0" w:rsidP="000603C1">
      <w:pPr>
        <w:pStyle w:val="ListParagraph"/>
        <w:spacing w:after="0" w:line="240" w:lineRule="auto"/>
        <w:ind w:left="0"/>
        <w:jc w:val="center"/>
        <w:rPr>
          <w:rFonts w:ascii="Palatino Linotype" w:hAnsi="Palatino Linotype" w:cs="Arial"/>
          <w:b/>
          <w:sz w:val="24"/>
          <w:szCs w:val="24"/>
        </w:rPr>
      </w:pPr>
    </w:p>
    <w:p w:rsidR="000603C1" w:rsidRDefault="007C5970" w:rsidP="006A00D6">
      <w:pPr>
        <w:pStyle w:val="ListParagraph"/>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 xml:space="preserve">Tahap </w:t>
      </w:r>
      <w:r>
        <w:rPr>
          <w:rFonts w:ascii="Palatino Linotype" w:hAnsi="Palatino Linotype" w:cs="Times New Roman"/>
          <w:i/>
          <w:sz w:val="24"/>
          <w:szCs w:val="24"/>
        </w:rPr>
        <w:t xml:space="preserve">language </w:t>
      </w:r>
      <w:r>
        <w:rPr>
          <w:rFonts w:ascii="Palatino Linotype" w:hAnsi="Palatino Linotype" w:cs="Times New Roman"/>
          <w:sz w:val="24"/>
          <w:szCs w:val="24"/>
        </w:rPr>
        <w:t xml:space="preserve">membantu siswa memahami istilah-istilah matematika yang berhubungan dengan bangun datar lingkaran, seperti jari-jari, diagonal, maupun sudut yang kemudian mendeskripsikannya dengan istilah matematika. Tahap ini sangat berperan dalam penalaran siswa dimana pertanyaan-pertanyaan guru berpengaruh kepada siswa untuk belajar menggunakan bahasanya sendiri dalam menyampaikan pemahamannya mengenai materi yang diperoleh dalam pembelajaran. Hal tersebut sesuai dengan pendapat </w:t>
      </w:r>
      <w:r w:rsidR="001D3F92">
        <w:rPr>
          <w:rFonts w:ascii="Palatino Linotype" w:hAnsi="Palatino Linotype" w:cs="Times New Roman"/>
          <w:sz w:val="24"/>
          <w:szCs w:val="24"/>
        </w:rPr>
        <w:fldChar w:fldCharType="begin"/>
      </w:r>
      <w:r>
        <w:rPr>
          <w:rFonts w:ascii="Palatino Linotype" w:hAnsi="Palatino Linotype" w:cs="Times New Roman"/>
          <w:sz w:val="24"/>
          <w:szCs w:val="24"/>
        </w:rPr>
        <w:instrText>ADDIN CSL_CITATION {"citationItems":[{"id":"ITEM-1","itemData":{"DOI":"10.22342/jme.6.2.2166.77-92","ISSN":"24070610","abstract":"This paper offers a framework for mathematics lesson design that is consistent with the way we learn about, and discover, most things in life. In addition, the framework provides a structure for identifying how mathematical concepts and understanding are acquired and developed. This framework is called ELPSA and represents five learning components, namely: Experience, Language, Pictorial, Symbolic and Applications. This framework has been used in developing lessons and teacher professional programs in Indonesia since 2012 in cooperation with the World Bank. This paper describes the theory that underlines the framework in general and in relation to each inter-connected component. Two explicit learning sequences for classroom practice are described, associated with Pythagoras theorem and probability. This paper then concludes with recommendations for using ELPSA in various institutional contexts.","author":[{"dropping-particle":"","family":"Lowrie","given":"Tom","non-dropping-particle":"","parse-names":false,"suffix":""},{"dropping-particle":"","family":"Patahuddin","given":"Sitti Maesuri","non-dropping-particle":"","parse-names":false,"suffix":""}],"container-title":"Journal on Mathematics Education","id":"ITEM-1","issued":{"date-parts":[["2015"]]},"title":"Elpsa as a lesson design framework","type":"article-journal"},"uris":["http://www.mendeley.com/documents/?uuid=ef08ea38-43c6-49d3-8eb3-85f54f2ecb0c"]}],"mendeley":{"formattedCitation":"(Lowrie &amp; Patahuddin, 2015b)","plainTextFormattedCitation":"(Lowrie &amp; Patahuddin, 2015b)","previouslyFormattedCitation":"(Lowrie &amp; Patahuddin, 2015b)"},"properties":{"noteIndex":0},"schema":"https://github.com/citation-style-language/schema/raw/master/csl-citation.json"}</w:instrText>
      </w:r>
      <w:r w:rsidR="001D3F92">
        <w:rPr>
          <w:rFonts w:ascii="Palatino Linotype" w:hAnsi="Palatino Linotype" w:cs="Times New Roman"/>
          <w:sz w:val="24"/>
          <w:szCs w:val="24"/>
        </w:rPr>
        <w:fldChar w:fldCharType="separate"/>
      </w:r>
      <w:r>
        <w:rPr>
          <w:rFonts w:ascii="Palatino Linotype" w:hAnsi="Palatino Linotype" w:cs="Times New Roman"/>
          <w:noProof/>
          <w:sz w:val="24"/>
          <w:szCs w:val="24"/>
        </w:rPr>
        <w:t xml:space="preserve">(Lowrie &amp; Patahuddin, </w:t>
      </w:r>
      <w:hyperlink w:anchor="Lowrie2015b" w:history="1">
        <w:r w:rsidRPr="009C1FB3">
          <w:rPr>
            <w:rStyle w:val="Hyperlink"/>
            <w:rFonts w:ascii="Palatino Linotype" w:hAnsi="Palatino Linotype" w:cs="Times New Roman"/>
            <w:noProof/>
            <w:sz w:val="24"/>
            <w:szCs w:val="24"/>
          </w:rPr>
          <w:t>2015b</w:t>
        </w:r>
      </w:hyperlink>
      <w:r>
        <w:rPr>
          <w:rFonts w:ascii="Palatino Linotype" w:hAnsi="Palatino Linotype" w:cs="Times New Roman"/>
          <w:noProof/>
          <w:sz w:val="24"/>
          <w:szCs w:val="24"/>
        </w:rPr>
        <w:t>)</w:t>
      </w:r>
      <w:r w:rsidR="001D3F92">
        <w:rPr>
          <w:rFonts w:ascii="Palatino Linotype" w:hAnsi="Palatino Linotype" w:cs="Times New Roman"/>
          <w:sz w:val="24"/>
          <w:szCs w:val="24"/>
        </w:rPr>
        <w:fldChar w:fldCharType="end"/>
      </w:r>
      <w:r>
        <w:rPr>
          <w:rFonts w:ascii="Palatino Linotype" w:hAnsi="Palatino Linotype" w:cs="Times New Roman"/>
          <w:sz w:val="24"/>
          <w:szCs w:val="24"/>
        </w:rPr>
        <w:t xml:space="preserve">, yang menyatakan bahwa pengaruh budaya terhadap pemahaman maupun pengaruh dari bahasa sehari-hari terhadap bahasa matematika itu semua merupakan teori sosial yang begitu penting. Selain pertanyaan yang diberikan, siswa juga dibiasakan untuk bertanya mengenai materi sesuai topik yang dibahas dengan kata lain tahapan ini memberikan kesempatan serta memfasilitasi siswa dalam mengkomunikasikan hal yang diketahuinya mengenai matematika. </w:t>
      </w:r>
      <w:r>
        <w:rPr>
          <w:rFonts w:ascii="Palatino Linotype" w:hAnsi="Palatino Linotype" w:cs="Times New Roman"/>
          <w:sz w:val="24"/>
        </w:rPr>
        <w:t xml:space="preserve">Sependapat dengan yang disampaikan oleh </w:t>
      </w:r>
      <w:r w:rsidR="001D3F92">
        <w:rPr>
          <w:rFonts w:ascii="Palatino Linotype" w:hAnsi="Palatino Linotype" w:cs="Times New Roman"/>
          <w:sz w:val="24"/>
        </w:rPr>
        <w:fldChar w:fldCharType="begin"/>
      </w:r>
      <w:r>
        <w:rPr>
          <w:rFonts w:ascii="Palatino Linotype" w:hAnsi="Palatino Linotype" w:cs="Times New Roman"/>
          <w:sz w:val="24"/>
        </w:rPr>
        <w:instrText>ADDIN CSL_CITATION {"citationItems":[{"id":"ITEM-1","itemData":{"abstract":"Salah satu titik lemah dari hasil pembelajaran matematika di Indonesia adalah rendahnya tingkat penalaran siswa. Kualitas penalaran sangat menentukan keberhasilan pembelajaran pada materi pola bilangan. Untuk menstimulasi berkembangnya penalaran siswa salah satunya melalui pengembangan teknik atau strategi bertanya. Untuk mengeksplorasi permasalahan ini peneliti melakukan sebuah penelitian yang bertujuan untuk mengetahui pengaruh penerapan teknik bertanya produktif dalam pembelajaran berkerangka ELPSA terhadap kemampuan penalaran matematika pada materi Pola Bilangan. Penelitian ini adalah penelitian kualitatif yang mengadaptasi penelitian tindakan kelas dengan subjek penelitian siswa kelas IX.1 MTsN Wawo yang berjumlah 31 orang dengan fokus penelitian 9 orang yang terdiri dari masing-masing 3 orang siswa berkemampuan tinggi, sedang dan rendah. Analisis hasil observasi terhadap proses pembelajaran dan analisis video pembelajaran serta tes penalaran siswa menunjukkan bahwa penerapan teknik bertanya produktif melalui pembelajaran berkerangka ELPSA berpengaruh secara signifikan terhadap peningkatan penalaran siswa pada materi pola bilangan. Nilai rata-rata penalaran matematika sebelum diterapkannya teknik bertanya produktif adalah 65,7 sedangkan nilai rata-rata setelah penerapan teknik bertanya produktif selama proses pembelajaran adalah 79,7 dan nilai rata-rata tes akhir adalah 69,2. Rincian pencapaian nilai rata-rata penalaran matematika pada proses pembelajaran untuk siswa berkemampuan tinggi adalah 93,8, siswa berkemampuan sedang 80,4 dan siswa berkemampuan rendah adalah 65,0. Kegiatan pembelajaran pada elemen ELPSA yang paling berperan dalam peningkatan nilai rata-rata penalaran siswa adalah elemen Language.","author":[{"dropping-particle":"","family":"Muhdar","given":"","non-dropping-particle":"","parse-names":false,"suffix":""}],"container-title":"Prosiding Seminar ELPSA, IKIP Mataram, Nusa Tenggara Barat","id":"ITEM-1","issue":"3 April","issued":{"date-parts":[["2017"]]},"page":"78-88","title":"Penerapan Teknik Bertanya Produktif Melalui Pembelajaran Berkerangka ELPSA Untuk Meningkatkan Kemampuan Penalaran Pada Materi Pola Bilangan","type":"article-journal"},"uris":["http://www.mendeley.com/documents/?uuid=4a83f141-451a-4c0c-a081-64cf66b2c366"]}],"mendeley":{"formattedCitation":"(Muhdar, 2017)","plainTextFormattedCitation":"(Muhdar, 2017)","previouslyFormattedCitation":"(Muhdar, 2017)"},"properties":{"noteIndex":0},"schema":"https://github.com/citation-style-language/schema/raw/master/csl-citation.json"}</w:instrText>
      </w:r>
      <w:r w:rsidR="001D3F92">
        <w:rPr>
          <w:rFonts w:ascii="Palatino Linotype" w:hAnsi="Palatino Linotype" w:cs="Times New Roman"/>
          <w:sz w:val="24"/>
        </w:rPr>
        <w:fldChar w:fldCharType="separate"/>
      </w:r>
      <w:r>
        <w:rPr>
          <w:rFonts w:ascii="Palatino Linotype" w:hAnsi="Palatino Linotype" w:cs="Times New Roman"/>
          <w:noProof/>
          <w:sz w:val="24"/>
        </w:rPr>
        <w:t xml:space="preserve">(Muhdar, </w:t>
      </w:r>
      <w:hyperlink w:anchor="Muhdar2019" w:history="1">
        <w:r w:rsidRPr="009C1FB3">
          <w:rPr>
            <w:rStyle w:val="Hyperlink"/>
            <w:rFonts w:ascii="Palatino Linotype" w:hAnsi="Palatino Linotype" w:cs="Times New Roman"/>
            <w:noProof/>
            <w:sz w:val="24"/>
          </w:rPr>
          <w:t>2017</w:t>
        </w:r>
      </w:hyperlink>
      <w:r>
        <w:rPr>
          <w:rFonts w:ascii="Palatino Linotype" w:hAnsi="Palatino Linotype" w:cs="Times New Roman"/>
          <w:noProof/>
          <w:sz w:val="24"/>
        </w:rPr>
        <w:t>)</w:t>
      </w:r>
      <w:r w:rsidR="001D3F92">
        <w:rPr>
          <w:rFonts w:ascii="Palatino Linotype" w:hAnsi="Palatino Linotype" w:cs="Times New Roman"/>
          <w:sz w:val="24"/>
        </w:rPr>
        <w:fldChar w:fldCharType="end"/>
      </w:r>
      <w:r>
        <w:rPr>
          <w:rFonts w:ascii="Palatino Linotype" w:hAnsi="Palatino Linotype" w:cs="Times New Roman"/>
          <w:sz w:val="24"/>
        </w:rPr>
        <w:t xml:space="preserve"> bahwa tahap ini memiliki peran besar dimana pertanyaan-pertanyaan yang disampaikan guru berpengaruh terhadap materi yang dipelajari. </w:t>
      </w:r>
      <w:r>
        <w:rPr>
          <w:rFonts w:ascii="Palatino Linotype" w:hAnsi="Palatino Linotype" w:cs="Times New Roman"/>
          <w:sz w:val="24"/>
          <w:szCs w:val="24"/>
        </w:rPr>
        <w:t>Siswa yang dibiasakan untuk bertanya maupun dengan mengaitkan pengalamannya lebih ung</w:t>
      </w:r>
      <w:r w:rsidR="00AE30B6">
        <w:rPr>
          <w:rFonts w:ascii="Palatino Linotype" w:hAnsi="Palatino Linotype" w:cs="Times New Roman"/>
          <w:sz w:val="24"/>
          <w:szCs w:val="24"/>
        </w:rPr>
        <w:t xml:space="preserve">gul, hal tersebut terlihat </w:t>
      </w:r>
      <w:r>
        <w:rPr>
          <w:rFonts w:ascii="Palatino Linotype" w:hAnsi="Palatino Linotype" w:cs="Times New Roman"/>
          <w:sz w:val="24"/>
          <w:szCs w:val="24"/>
        </w:rPr>
        <w:t xml:space="preserve">dalam persentase capaian pada indikator pertama mengenai menyatakan ulang konsep yang dipelajari dengan kata-kata sendiri. Tampak bahwa kelompok eksperimen lebih unggul 3.66% daripada kelompok kontrol. </w:t>
      </w:r>
      <w:r w:rsidR="00405BB0">
        <w:rPr>
          <w:rFonts w:ascii="Palatino Linotype" w:hAnsi="Palatino Linotype" w:cs="Times New Roman"/>
          <w:sz w:val="24"/>
          <w:szCs w:val="24"/>
        </w:rPr>
        <w:t>Hasil jawaban siswa terkait indikator 1 dapat dicermati pada Gambar 2</w:t>
      </w:r>
      <w:r w:rsidR="000603C1">
        <w:rPr>
          <w:rFonts w:ascii="Palatino Linotype" w:hAnsi="Palatino Linotype" w:cs="Times New Roman"/>
          <w:sz w:val="24"/>
          <w:szCs w:val="24"/>
        </w:rPr>
        <w:t>.</w:t>
      </w:r>
    </w:p>
    <w:p w:rsidR="00031D13" w:rsidRDefault="00031D13" w:rsidP="006A00D6">
      <w:pPr>
        <w:pStyle w:val="ListParagraph"/>
        <w:spacing w:after="0" w:line="240" w:lineRule="auto"/>
        <w:ind w:left="0"/>
        <w:jc w:val="both"/>
        <w:rPr>
          <w:rFonts w:ascii="Palatino Linotype" w:hAnsi="Palatino Linotype" w:cs="Times New Roman"/>
          <w:sz w:val="24"/>
          <w:szCs w:val="24"/>
        </w:rPr>
      </w:pPr>
    </w:p>
    <w:p w:rsidR="000603C1" w:rsidRDefault="000603C1" w:rsidP="000603C1">
      <w:pPr>
        <w:pStyle w:val="ListParagraph"/>
        <w:spacing w:after="0" w:line="240" w:lineRule="auto"/>
        <w:ind w:left="0"/>
        <w:jc w:val="center"/>
        <w:rPr>
          <w:rFonts w:ascii="Palatino Linotype" w:hAnsi="Palatino Linotype" w:cs="Times New Roman"/>
          <w:sz w:val="24"/>
          <w:szCs w:val="24"/>
        </w:rPr>
      </w:pPr>
      <w:r w:rsidRPr="000603C1">
        <w:rPr>
          <w:rFonts w:ascii="Palatino Linotype" w:hAnsi="Palatino Linotype" w:cs="Times New Roman"/>
          <w:noProof/>
          <w:sz w:val="24"/>
          <w:szCs w:val="24"/>
        </w:rPr>
        <w:drawing>
          <wp:inline distT="0" distB="0" distL="0" distR="0">
            <wp:extent cx="4935948" cy="1021715"/>
            <wp:effectExtent l="19050" t="19050" r="17145" b="26035"/>
            <wp:docPr id="2" name="Picture 2" descr="C:\Users\user\Downloads\WhatsApp Image 2020-09-11 at 21.52.44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WhatsApp Image 2020-09-11 at 21.52.44 (2).jpe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1683"/>
                    <a:stretch/>
                  </pic:blipFill>
                  <pic:spPr bwMode="auto">
                    <a:xfrm>
                      <a:off x="0" y="0"/>
                      <a:ext cx="4971019" cy="102897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0603C1" w:rsidRPr="00031D13" w:rsidRDefault="0065077C" w:rsidP="000603C1">
      <w:pPr>
        <w:pStyle w:val="ListParagraph"/>
        <w:spacing w:after="0" w:line="240" w:lineRule="auto"/>
        <w:ind w:left="0"/>
        <w:jc w:val="center"/>
        <w:rPr>
          <w:rFonts w:ascii="Palatino Linotype" w:hAnsi="Palatino Linotype" w:cs="Arial"/>
          <w:sz w:val="20"/>
          <w:szCs w:val="24"/>
        </w:rPr>
      </w:pPr>
      <w:r w:rsidRPr="00031D13">
        <w:rPr>
          <w:rFonts w:ascii="Palatino Linotype" w:hAnsi="Palatino Linotype" w:cs="Arial"/>
          <w:sz w:val="20"/>
          <w:szCs w:val="24"/>
        </w:rPr>
        <w:t>Gambar 2</w:t>
      </w:r>
      <w:r w:rsidR="000603C1" w:rsidRPr="00031D13">
        <w:rPr>
          <w:rFonts w:ascii="Palatino Linotype" w:hAnsi="Palatino Linotype" w:cs="Arial"/>
          <w:sz w:val="20"/>
          <w:szCs w:val="24"/>
        </w:rPr>
        <w:t>. Hasil Jawaban Siswa Terkait Indikator 1</w:t>
      </w:r>
    </w:p>
    <w:p w:rsidR="000603C1" w:rsidRDefault="000603C1" w:rsidP="000603C1">
      <w:pPr>
        <w:pStyle w:val="ListParagraph"/>
        <w:spacing w:after="0" w:line="240" w:lineRule="auto"/>
        <w:ind w:left="0"/>
        <w:jc w:val="center"/>
        <w:rPr>
          <w:rFonts w:ascii="Palatino Linotype" w:hAnsi="Palatino Linotype" w:cs="Times New Roman"/>
          <w:sz w:val="24"/>
          <w:szCs w:val="24"/>
        </w:rPr>
      </w:pPr>
    </w:p>
    <w:p w:rsidR="00D740E0" w:rsidRPr="0065077C" w:rsidRDefault="00031D13">
      <w:pPr>
        <w:pStyle w:val="ListParagraph"/>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Gambar 2 menunjukkan bahwa s</w:t>
      </w:r>
      <w:r w:rsidR="007C5970">
        <w:rPr>
          <w:rFonts w:ascii="Palatino Linotype" w:hAnsi="Palatino Linotype" w:cs="Times New Roman"/>
          <w:sz w:val="24"/>
          <w:szCs w:val="24"/>
        </w:rPr>
        <w:t>iswa kelompok kontrol dalam menjawab mengenai pengertian lingkaran, sudut pusat maupun sudut keliling ada beberapa yang tidak menjawab dan menjawab namun salah</w:t>
      </w:r>
      <w:r>
        <w:rPr>
          <w:rFonts w:ascii="Palatino Linotype" w:hAnsi="Palatino Linotype" w:cs="Times New Roman"/>
          <w:sz w:val="24"/>
          <w:szCs w:val="24"/>
        </w:rPr>
        <w:t xml:space="preserve"> dikarenakan dalam membahasakan </w:t>
      </w:r>
      <w:r w:rsidR="007C5970">
        <w:rPr>
          <w:rFonts w:ascii="Palatino Linotype" w:hAnsi="Palatino Linotype" w:cs="Times New Roman"/>
          <w:sz w:val="24"/>
          <w:szCs w:val="24"/>
        </w:rPr>
        <w:t xml:space="preserve">mengungkapkan ide yang dimiliki kurang tepat, sedangkan siswa kelompok eksperimen mampu menjelaskannya dengan </w:t>
      </w:r>
      <w:r w:rsidR="007C5970">
        <w:rPr>
          <w:rFonts w:ascii="Palatino Linotype" w:hAnsi="Palatino Linotype" w:cs="Times New Roman"/>
          <w:sz w:val="24"/>
          <w:szCs w:val="24"/>
        </w:rPr>
        <w:lastRenderedPageBreak/>
        <w:t>bahasa yang baik dan mudah dipahami sehingga terlihat bahwa materi yang mereka pelajari telah dipahami. Selain itu juga dalam proses pembelajaran siswa tampak lebih aktif menjawab pertanyaan yang ditanyakan oleh guru terlihat ketika siswa berlomba-lomba mengangkat tangannya untuk menjawab pertanyaan guru.Berbagai jawaban diperoleh karena masing-masing siswa mengungkapkan ide mereka menggunakan bahasa sendiri sesuai dengan pemahamannya.</w:t>
      </w:r>
    </w:p>
    <w:p w:rsidR="00D740E0" w:rsidRDefault="00D740E0">
      <w:pPr>
        <w:pStyle w:val="ListParagraph"/>
        <w:spacing w:after="0" w:line="240" w:lineRule="auto"/>
        <w:ind w:left="0"/>
        <w:jc w:val="both"/>
        <w:rPr>
          <w:rFonts w:ascii="Palatino Linotype" w:hAnsi="Palatino Linotype" w:cs="Arial"/>
          <w:sz w:val="24"/>
          <w:szCs w:val="24"/>
        </w:rPr>
      </w:pPr>
    </w:p>
    <w:p w:rsidR="0065077C" w:rsidRDefault="007C5970" w:rsidP="006A00D6">
      <w:pPr>
        <w:pStyle w:val="ListParagraph"/>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 xml:space="preserve">Tahap </w:t>
      </w:r>
      <w:r>
        <w:rPr>
          <w:rFonts w:ascii="Palatino Linotype" w:hAnsi="Palatino Linotype" w:cs="Times New Roman"/>
          <w:i/>
          <w:sz w:val="24"/>
          <w:szCs w:val="24"/>
        </w:rPr>
        <w:t>picture</w:t>
      </w:r>
      <w:r>
        <w:rPr>
          <w:rFonts w:ascii="Palatino Linotype" w:hAnsi="Palatino Linotype" w:cs="Times New Roman"/>
          <w:sz w:val="24"/>
          <w:szCs w:val="24"/>
        </w:rPr>
        <w:t xml:space="preserve"> membantu siswa mengenal konsep dalam bentuk gambar, tabel, maupun grafik. Gambar-gambar tersebut sering digunakan untuk mendukung dalam</w:t>
      </w:r>
      <w:r w:rsidR="00AE30B6">
        <w:rPr>
          <w:rFonts w:ascii="Palatino Linotype" w:hAnsi="Palatino Linotype" w:cs="Times New Roman"/>
          <w:sz w:val="24"/>
          <w:szCs w:val="24"/>
        </w:rPr>
        <w:t xml:space="preserve"> </w:t>
      </w:r>
      <w:r>
        <w:rPr>
          <w:rFonts w:ascii="Palatino Linotype" w:hAnsi="Palatino Linotype" w:cs="Times New Roman"/>
          <w:sz w:val="24"/>
          <w:szCs w:val="24"/>
        </w:rPr>
        <w:t xml:space="preserve">penguasaan pemahaman siswa. </w:t>
      </w:r>
      <w:r>
        <w:rPr>
          <w:rFonts w:ascii="Palatino Linotype" w:hAnsi="Palatino Linotype" w:cs="Times New Roman"/>
          <w:sz w:val="24"/>
        </w:rPr>
        <w:t xml:space="preserve">Hal tersebut sejalan dengan pendapat </w:t>
      </w:r>
      <w:r w:rsidR="001D3F92">
        <w:rPr>
          <w:rFonts w:ascii="Palatino Linotype" w:hAnsi="Palatino Linotype" w:cs="Times New Roman"/>
          <w:sz w:val="24"/>
        </w:rPr>
        <w:fldChar w:fldCharType="begin"/>
      </w:r>
      <w:r>
        <w:rPr>
          <w:rFonts w:ascii="Palatino Linotype" w:hAnsi="Palatino Linotype" w:cs="Times New Roman"/>
          <w:sz w:val="24"/>
        </w:rPr>
        <w:instrText>ADDIN CSL_CITATION {"citationItems":[{"id":"ITEM-1","itemData":{"ISSN":"2355-4185","abstract":"This paper describes a framework for a mathematics lesson design called ELPSA. It is comprised of five learning components, namely: Experience, Language, Pictorial, Symbolic and Applications. This framework provides assistance for students to make sense of mathematics ideas in classrooms, through sequenced activities that draw of students' personal experiences, encourage multiple forms of representation and apply mathematics knowledge to new experiences. This paper explains the theory that underpins the framework, and highlights the manner in which the respective components promote mathematics thinking. It concludes with a demonstration on how the ELPSA framework can be used in the process of designing lessons for Number Patterns Keywords: ELPSA, framework, number patterns Pendahuluan Tulisan ini menawarkan satu kerangka kerja ELPSA yang dapat digunakan dalam proses perancangan pembelajaran matematika. Pengembangan kerangka kerja ini berawal dari ide Leibeck (1984) yang mengkaji tentang bagaimana seorang anak belajar matematika. Lowrie (1997) mengembangkan ide ini sebagai kerangka dasar dalam pembelajaran pedagogi matematika di universitas. Selanjutnya, kerangka kerja ini digunakan penulis dalam program pengembangan guru matematika Indonesia bekerja sama dengan World Bank. Program ini menghasilkan paket pelatihan geometri yang telah diujicobakan di lima propinsi yaitu DKI Jakarta, Jawa Barat, Jawa Tengah, Sumatera Barat, dan Sulawesi Selatan, tepatnya di 13 MGMP. Paket ini bahkan telah dimanfaatkan oleh P4TK Matematika Yogyakarta dalam proses pengembangan profesi guru-guru matematika Indonesia secara online. Saat ini, kerangka kerja ELPSA digunakan untuk mengembangkan paket pelatihan guru dan rencana pembelajaran matematika dalam program \" Promoting mathematics engagement and learning opportunities for disadvantaged communities in West Nusa Tenggara, Indonesia \" . Pengembangan ini dilakukan penulis bersama pakar pendidikan matematika Indonesia dan guru-guru ahli dari seluruh kabupaten di Nusa Tenggara Barat (NTB). Kerangka kerja ELPSA menjadi penting untuk konteks Indonesia dengan alasan antara lain: (1) guru-guru di Indonesia dituntut untuk mengembangkan rencana pembelajaran sebagai bagian dari tugas profesinya; (2) kerangka ini telah digunakan dalam proyek Bank Dunia tahun","author":[{"dropping-particle":"","family":"Lowrie","given":"Tom","non-dropping-particle":"","parse-names":false,"suffix":""},{"dropping-particle":"","family":"Patahuddin","given":"Sitti Maesuri","non-dropping-particle":"","parse-names":false,"suffix":""}],"container-title":"Didaktik Matematika","id":"ITEM-1","issued":{"date-parts":[["2015"]]},"title":"ELPSA â Kerangka Kerja untuk Merancang Pembelajaran Matematika","type":"article-journal"},"uris":["http://www.mendeley.com/documents/?uuid=ef94002d-d91e-4043-8d68-9e0c80ae9a84"]}],"mendeley":{"formattedCitation":"(Lowrie &amp; Patahuddin, 2015a)","plainTextFormattedCitation":"(Lowrie &amp; Patahuddin, 2015a)","previouslyFormattedCitation":"(Lowrie &amp; Patahuddin, 2015a)"},"properties":{"noteIndex":0},"schema":"https://github.com/citation-style-language/schema/raw/master/csl-citation.json"}</w:instrText>
      </w:r>
      <w:r w:rsidR="001D3F92">
        <w:rPr>
          <w:rFonts w:ascii="Palatino Linotype" w:hAnsi="Palatino Linotype" w:cs="Times New Roman"/>
          <w:sz w:val="24"/>
        </w:rPr>
        <w:fldChar w:fldCharType="separate"/>
      </w:r>
      <w:r>
        <w:rPr>
          <w:rFonts w:ascii="Palatino Linotype" w:hAnsi="Palatino Linotype" w:cs="Times New Roman"/>
          <w:noProof/>
          <w:sz w:val="24"/>
        </w:rPr>
        <w:t xml:space="preserve">(Lowrie &amp; Patahuddin, </w:t>
      </w:r>
      <w:hyperlink w:anchor="Lowrie2015a" w:history="1">
        <w:r w:rsidRPr="009C1FB3">
          <w:rPr>
            <w:rStyle w:val="Hyperlink"/>
            <w:rFonts w:ascii="Palatino Linotype" w:hAnsi="Palatino Linotype" w:cs="Times New Roman"/>
            <w:noProof/>
            <w:sz w:val="24"/>
          </w:rPr>
          <w:t>2015a</w:t>
        </w:r>
      </w:hyperlink>
      <w:r>
        <w:rPr>
          <w:rFonts w:ascii="Palatino Linotype" w:hAnsi="Palatino Linotype" w:cs="Times New Roman"/>
          <w:noProof/>
          <w:sz w:val="24"/>
        </w:rPr>
        <w:t>)</w:t>
      </w:r>
      <w:r w:rsidR="001D3F92">
        <w:rPr>
          <w:rFonts w:ascii="Palatino Linotype" w:hAnsi="Palatino Linotype" w:cs="Times New Roman"/>
          <w:sz w:val="24"/>
        </w:rPr>
        <w:fldChar w:fldCharType="end"/>
      </w:r>
      <w:r>
        <w:rPr>
          <w:rFonts w:ascii="Palatino Linotype" w:hAnsi="Palatino Linotype" w:cs="Times New Roman"/>
          <w:sz w:val="24"/>
        </w:rPr>
        <w:t xml:space="preserve"> yang menyatakan bahwa gambar sering digunakan dalam menyiapkan rangsangan untuk menuntaskan permasalahan atau tugas matematika sebelum pengenalan simbol-simbol. </w:t>
      </w:r>
      <w:r>
        <w:rPr>
          <w:rFonts w:ascii="Palatino Linotype" w:hAnsi="Palatino Linotype" w:cs="Times New Roman"/>
          <w:sz w:val="24"/>
          <w:szCs w:val="24"/>
        </w:rPr>
        <w:t xml:space="preserve">Tahap ini berhubungan dengan penggunaan representasi visual dalam mengemukakan ide-ide sehingga dapat merangsang siswa untuk berbahasa dan berpikir. Akan lebih mudah bagi siswa jika diberikan sebuah gambar untuk melihat atau memahami sesuatu yang sedang dipelajarinya. Hal tersebut sejalan dengan hasil yang diperoleh siswa dalam </w:t>
      </w:r>
      <w:r>
        <w:rPr>
          <w:rFonts w:ascii="Palatino Linotype" w:hAnsi="Palatino Linotype" w:cs="Times New Roman"/>
          <w:i/>
          <w:sz w:val="24"/>
          <w:szCs w:val="24"/>
        </w:rPr>
        <w:t>post-test</w:t>
      </w:r>
      <w:r>
        <w:rPr>
          <w:rFonts w:ascii="Palatino Linotype" w:hAnsi="Palatino Linotype" w:cs="Times New Roman"/>
          <w:sz w:val="24"/>
          <w:szCs w:val="24"/>
        </w:rPr>
        <w:t xml:space="preserve"> yang dapat dilihat pada Tabel 4, dimana pada indikator mengidentifikasi yang termasuk contoh atau bukan contoh dari suatu konsep siswa kelompok eksperimen lebih unggul 1.75% daripada kelompok kontrol. </w:t>
      </w:r>
      <w:r w:rsidR="00405BB0">
        <w:rPr>
          <w:rFonts w:ascii="Palatino Linotype" w:hAnsi="Palatino Linotype" w:cs="Times New Roman"/>
          <w:sz w:val="24"/>
          <w:szCs w:val="24"/>
        </w:rPr>
        <w:t>Hasil jawaban siswa terkait indikator 2 dapat dicermati pada Gambar 3</w:t>
      </w:r>
      <w:r w:rsidR="0065077C">
        <w:rPr>
          <w:rFonts w:ascii="Palatino Linotype" w:hAnsi="Palatino Linotype" w:cs="Times New Roman"/>
          <w:sz w:val="24"/>
          <w:szCs w:val="24"/>
        </w:rPr>
        <w:t>.</w:t>
      </w:r>
    </w:p>
    <w:p w:rsidR="0065077C" w:rsidRDefault="0065077C" w:rsidP="006A00D6">
      <w:pPr>
        <w:pStyle w:val="ListParagraph"/>
        <w:spacing w:after="0" w:line="240" w:lineRule="auto"/>
        <w:ind w:left="0"/>
        <w:jc w:val="both"/>
        <w:rPr>
          <w:rFonts w:ascii="Palatino Linotype" w:hAnsi="Palatino Linotype" w:cs="Times New Roman"/>
          <w:sz w:val="24"/>
          <w:szCs w:val="24"/>
        </w:rPr>
      </w:pPr>
    </w:p>
    <w:p w:rsidR="0065077C" w:rsidRDefault="0065077C" w:rsidP="0065077C">
      <w:pPr>
        <w:pStyle w:val="ListParagraph"/>
        <w:spacing w:after="0" w:line="240" w:lineRule="auto"/>
        <w:ind w:left="0"/>
        <w:jc w:val="center"/>
        <w:rPr>
          <w:rFonts w:ascii="Palatino Linotype" w:hAnsi="Palatino Linotype" w:cs="Times New Roman"/>
          <w:sz w:val="24"/>
          <w:szCs w:val="24"/>
        </w:rPr>
      </w:pPr>
      <w:r w:rsidRPr="0065077C">
        <w:rPr>
          <w:rFonts w:ascii="Palatino Linotype" w:hAnsi="Palatino Linotype" w:cs="Times New Roman"/>
          <w:noProof/>
          <w:sz w:val="24"/>
          <w:szCs w:val="24"/>
        </w:rPr>
        <w:drawing>
          <wp:inline distT="0" distB="0" distL="0" distR="0">
            <wp:extent cx="4133763" cy="1310469"/>
            <wp:effectExtent l="19050" t="19050" r="19685" b="23495"/>
            <wp:docPr id="3" name="Picture 3" descr="C:\Users\user\Downloads\WhatsApp Image 2020-09-11 at 22.07.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WhatsApp Image 2020-09-11 at 22.07.09.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85651" cy="1358620"/>
                    </a:xfrm>
                    <a:prstGeom prst="rect">
                      <a:avLst/>
                    </a:prstGeom>
                    <a:noFill/>
                    <a:ln>
                      <a:solidFill>
                        <a:schemeClr val="tx1"/>
                      </a:solidFill>
                    </a:ln>
                  </pic:spPr>
                </pic:pic>
              </a:graphicData>
            </a:graphic>
          </wp:inline>
        </w:drawing>
      </w:r>
    </w:p>
    <w:p w:rsidR="0065077C" w:rsidRPr="00031D13" w:rsidRDefault="0065077C" w:rsidP="0065077C">
      <w:pPr>
        <w:pStyle w:val="ListParagraph"/>
        <w:spacing w:after="0" w:line="240" w:lineRule="auto"/>
        <w:ind w:left="0"/>
        <w:jc w:val="center"/>
        <w:rPr>
          <w:rFonts w:ascii="Palatino Linotype" w:hAnsi="Palatino Linotype" w:cs="Arial"/>
          <w:sz w:val="20"/>
          <w:szCs w:val="24"/>
        </w:rPr>
      </w:pPr>
      <w:r w:rsidRPr="00031D13">
        <w:rPr>
          <w:rFonts w:ascii="Palatino Linotype" w:hAnsi="Palatino Linotype" w:cs="Arial"/>
          <w:sz w:val="20"/>
          <w:szCs w:val="24"/>
        </w:rPr>
        <w:t>Gambar 3. Hasil Jawaban Siswa Terkait Indikator 2</w:t>
      </w:r>
    </w:p>
    <w:p w:rsidR="0065077C" w:rsidRDefault="0065077C" w:rsidP="0065077C">
      <w:pPr>
        <w:pStyle w:val="ListParagraph"/>
        <w:spacing w:after="0" w:line="240" w:lineRule="auto"/>
        <w:ind w:left="0"/>
        <w:jc w:val="center"/>
        <w:rPr>
          <w:rFonts w:ascii="Palatino Linotype" w:hAnsi="Palatino Linotype" w:cs="Times New Roman"/>
          <w:sz w:val="24"/>
          <w:szCs w:val="24"/>
        </w:rPr>
      </w:pPr>
    </w:p>
    <w:p w:rsidR="00D740E0" w:rsidRPr="0065077C" w:rsidRDefault="00031D13">
      <w:pPr>
        <w:pStyle w:val="ListParagraph"/>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Gambar 3 menunjukkan bahwa</w:t>
      </w:r>
      <w:r w:rsidR="007C5970">
        <w:rPr>
          <w:rFonts w:ascii="Palatino Linotype" w:hAnsi="Palatino Linotype" w:cs="Times New Roman"/>
          <w:sz w:val="24"/>
          <w:szCs w:val="24"/>
        </w:rPr>
        <w:t xml:space="preserve"> siswa kelompok eksperimen lebih mudah dalam mengidentifikasi melalui gambar yang telah diberikan karena mereka menjawab pertanyaan terkait hal tersebut seperti contoh sudut pusat, sudut keliling maupun bagian dari unsur lingkaran. Sedangkan kelompok kontrol kebanyakan siswa kurang tepat dalam mengidentifikasinya.</w:t>
      </w:r>
    </w:p>
    <w:p w:rsidR="00D740E0" w:rsidRDefault="00D740E0">
      <w:pPr>
        <w:pStyle w:val="ListParagraph"/>
        <w:spacing w:after="0" w:line="240" w:lineRule="auto"/>
        <w:ind w:left="0"/>
        <w:jc w:val="both"/>
        <w:rPr>
          <w:rFonts w:ascii="Palatino Linotype" w:hAnsi="Palatino Linotype" w:cs="Arial"/>
          <w:sz w:val="24"/>
          <w:szCs w:val="24"/>
        </w:rPr>
      </w:pPr>
    </w:p>
    <w:p w:rsidR="0065077C" w:rsidRDefault="007C5970" w:rsidP="006A00D6">
      <w:pPr>
        <w:pStyle w:val="ListParagraph"/>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 xml:space="preserve">Tahap </w:t>
      </w:r>
      <w:r>
        <w:rPr>
          <w:rFonts w:ascii="Palatino Linotype" w:hAnsi="Palatino Linotype" w:cs="Times New Roman"/>
          <w:i/>
          <w:sz w:val="24"/>
          <w:szCs w:val="24"/>
        </w:rPr>
        <w:t>symbol</w:t>
      </w:r>
      <w:r>
        <w:rPr>
          <w:rFonts w:ascii="Palatino Linotype" w:hAnsi="Palatino Linotype" w:cs="Times New Roman"/>
          <w:sz w:val="24"/>
          <w:szCs w:val="24"/>
        </w:rPr>
        <w:t xml:space="preserve"> melibatkan siswa dalam menyajikan maupun mengkonstruksi informasi dalam bentuk simbol. Secara teoritis, siswa menggunakan simbol secara efektif jika mereka mampu mengerti dengan suatu konsep yang </w:t>
      </w:r>
      <w:r>
        <w:rPr>
          <w:rFonts w:ascii="Palatino Linotype" w:hAnsi="Palatino Linotype" w:cs="Times New Roman"/>
          <w:sz w:val="24"/>
          <w:szCs w:val="24"/>
        </w:rPr>
        <w:lastRenderedPageBreak/>
        <w:t xml:space="preserve">berhubungan dengan simbol-simbol matematika tersebut. Pada LKS yang telah diberikan, siswa diminta untuk memberi nama dari sebuah garis dan daerah yang ada dalam lingkaran tersebut kemudian menuliskannya dengan bentuk simbol </w:t>
      </w:r>
      <w:proofErr w:type="gramStart"/>
      <w:r>
        <w:rPr>
          <w:rFonts w:ascii="Palatino Linotype" w:hAnsi="Palatino Linotype" w:cs="Times New Roman"/>
          <w:sz w:val="24"/>
          <w:szCs w:val="24"/>
        </w:rPr>
        <w:t xml:space="preserve">seperti </w:t>
      </w:r>
      <w:proofErr w:type="gramEnd"/>
      <w:r>
        <w:rPr>
          <w:rFonts w:ascii="Palatino Linotype" w:hAnsi="Palatino Linotype" w:cs="Times New Roman"/>
          <w:noProof/>
          <w:position w:val="-10"/>
          <w:sz w:val="24"/>
          <w:szCs w:val="24"/>
        </w:rPr>
        <w:drawing>
          <wp:inline distT="0" distB="0" distL="0" distR="0">
            <wp:extent cx="752475" cy="238124"/>
            <wp:effectExtent l="0" t="0" r="0" b="0"/>
            <wp:docPr id="104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x0000_t75"/>
                    <pic:cNvPicPr/>
                  </pic:nvPicPr>
                  <pic:blipFill>
                    <a:blip r:embed="rId25" cstate="print"/>
                    <a:srcRect/>
                    <a:stretch/>
                  </pic:blipFill>
                  <pic:spPr>
                    <a:xfrm>
                      <a:off x="0" y="0"/>
                      <a:ext cx="752475" cy="238124"/>
                    </a:xfrm>
                    <a:prstGeom prst="rect">
                      <a:avLst/>
                    </a:prstGeom>
                    <a:ln>
                      <a:noFill/>
                    </a:ln>
                  </pic:spPr>
                </pic:pic>
              </a:graphicData>
            </a:graphic>
          </wp:inline>
        </w:drawing>
      </w:r>
      <w:r>
        <w:rPr>
          <w:rFonts w:ascii="Palatino Linotype" w:hAnsi="Palatino Linotype" w:cs="Times New Roman"/>
          <w:sz w:val="24"/>
          <w:szCs w:val="24"/>
        </w:rPr>
        <w:t xml:space="preserve">. Siswa yang tidak dibiasakan mengkonstruksi sebuah informasi dalam bentuk simbol </w:t>
      </w:r>
      <w:proofErr w:type="gramStart"/>
      <w:r>
        <w:rPr>
          <w:rFonts w:ascii="Palatino Linotype" w:hAnsi="Palatino Linotype" w:cs="Times New Roman"/>
          <w:sz w:val="24"/>
          <w:szCs w:val="24"/>
        </w:rPr>
        <w:t>akan</w:t>
      </w:r>
      <w:proofErr w:type="gramEnd"/>
      <w:r>
        <w:rPr>
          <w:rFonts w:ascii="Palatino Linotype" w:hAnsi="Palatino Linotype" w:cs="Times New Roman"/>
          <w:sz w:val="24"/>
          <w:szCs w:val="24"/>
        </w:rPr>
        <w:t xml:space="preserve"> terjebak ketika menjawab soal. Dalam tes yang diberikan, banyak siswa yang terjebak dalam menjawab ketika menggunakan simbol, seperti sudut, garis. Hal tersebut tampak pada indikator kedua ketika siswa diperintahkan untuk mengidentifikasi yang termasuk contoh atau bukan contoh dari suatu konsep, kebanyakan siswa keliru dengan simbol sehingga banyak siswa yang salah ketika menjawab. </w:t>
      </w:r>
      <w:r>
        <w:rPr>
          <w:rFonts w:ascii="Palatino Linotype" w:hAnsi="Palatino Linotype" w:cs="Times New Roman"/>
          <w:sz w:val="24"/>
        </w:rPr>
        <w:t xml:space="preserve">Oleh karena itu, tahapan yang memuat latihan ini menjadi hal yang dibutuhkan dalam pembelajaran matematika </w:t>
      </w:r>
      <w:r w:rsidR="001D3F92">
        <w:rPr>
          <w:rFonts w:ascii="Palatino Linotype" w:hAnsi="Palatino Linotype" w:cs="Times New Roman"/>
          <w:sz w:val="24"/>
        </w:rPr>
        <w:fldChar w:fldCharType="begin"/>
      </w:r>
      <w:r>
        <w:rPr>
          <w:rFonts w:ascii="Palatino Linotype" w:hAnsi="Palatino Linotype" w:cs="Times New Roman"/>
          <w:sz w:val="24"/>
        </w:rPr>
        <w:instrText>ADDIN CSL_CITATION {"citationItems":[{"id":"ITEM-1","itemData":{"DOI":"10.33394/j-ps.v0i0.1267","ISSN":"2338-4530","abstract":"Masih ditemukannya kecederungan siswa dalam menghindari tugas-tugas matematika menjadi tantangan para pendidik. Untuk menghadirkan pembelajaran matematika yang menarik dan berkualitas, salah satunya melalui ELPSA framework. ELPSA framework merupakan pendekatan pembelajaran matematika yang memuat lima komponen, yaitu experience (pengalaman), language (bahasa), pictorial (gambaran), symbolic (simbol), dan application (penerapan). Selain itu, game dipilih untuk menyajikan latihan pada komponen symbolic agar menarik bagi siswa. Penelitian ini bertujuan untuk mengetahui ketuntasan belajar siswa melalui penerapan ELPSA framework berbantuan game pada materi eksponensial, respons siswa terhadap penerapan tersebut, dan dinamika aktivitas emosi siswa dalam pemanfaatan game. Instrumen yang digunakan adalah tes hasil belajar, angket respons siswa, dan lembar observasi aktivitas emosi siswa. Populasi penelitian adalah seluruh siswa MTsN 1 Aceh Tengah, dan sampelnya adalah kelas VIII-1. Berdasarkan hasil pengolahan data menggunakan uji t, dapat sisimpulkan bahwa nilai siswa mencapai ketuntasan. Selain itu, siswa memberikan respons baik terhadap pembelajaran dan pemanfaatan game. Selanjutnya, pengamatan terhadap aktivitas emosi siswa selama bermain menunjukkan keseriusan mendominasi aktivitas emosi yang muncul, diikuti kesenangan, dan rasa ingin tahu. Sedangkan, tanda-tanda kebosanan dan kekecewaan tidak muncul. Penelitian ini memaparkan alternatif rancangan pembelajaran matematika untuk mencapai tujuan pembelajaran, sekaligus menarik bagi siswa.","author":[{"dropping-particle":"","family":"Putri","given":"Devi Arhami","non-dropping-particle":"","parse-names":false,"suffix":""},{"dropping-particle":"","family":"Johar","given":"Rahmah","non-dropping-particle":"","parse-names":false,"suffix":""},{"dropping-particle":"","family":"Hasbi","given":"Muhammad","non-dropping-particle":"","parse-names":false,"suffix":""}],"container-title":"Prisma Sains : Jurnal Pengkajian Ilmu dan Pembelajaran Matematika dan IPA IKIP Mataram","id":"ITEM-1","issue":"1","issued":{"date-parts":[["2019"]]},"page":"68-79","title":"Ketuntasan Belajar dan Respons Siswa terhadap Penerapan ELPSA Framework Berbantuan Game pada Meteri Eksponensial","type":"article-journal","volume":"7"},"uris":["http://www.mendeley.com/documents/?uuid=adf9e2f1-6745-4048-8658-a68f3c80d12c"]}],"mendeley":{"formattedCitation":"(Putri et al., 2019)","plainTextFormattedCitation":"(Putri et al., 2019)","previouslyFormattedCitation":"(Putri et al., 2019)"},"properties":{"noteIndex":0},"schema":"https://github.com/citation-style-language/schema/raw/master/csl-citation.json"}</w:instrText>
      </w:r>
      <w:r w:rsidR="001D3F92">
        <w:rPr>
          <w:rFonts w:ascii="Palatino Linotype" w:hAnsi="Palatino Linotype" w:cs="Times New Roman"/>
          <w:sz w:val="24"/>
        </w:rPr>
        <w:fldChar w:fldCharType="separate"/>
      </w:r>
      <w:r w:rsidR="00766F1B">
        <w:rPr>
          <w:rFonts w:ascii="Palatino Linotype" w:hAnsi="Palatino Linotype" w:cs="Times New Roman"/>
          <w:noProof/>
          <w:sz w:val="24"/>
        </w:rPr>
        <w:t>(Putri, Johar, &amp; Hasbi</w:t>
      </w:r>
      <w:r>
        <w:rPr>
          <w:rFonts w:ascii="Palatino Linotype" w:hAnsi="Palatino Linotype" w:cs="Times New Roman"/>
          <w:noProof/>
          <w:sz w:val="24"/>
        </w:rPr>
        <w:t xml:space="preserve"> </w:t>
      </w:r>
      <w:hyperlink w:anchor="Putri2019" w:history="1">
        <w:r w:rsidRPr="009C1FB3">
          <w:rPr>
            <w:rStyle w:val="Hyperlink"/>
            <w:rFonts w:ascii="Palatino Linotype" w:hAnsi="Palatino Linotype" w:cs="Times New Roman"/>
            <w:noProof/>
            <w:sz w:val="24"/>
          </w:rPr>
          <w:t>2019</w:t>
        </w:r>
      </w:hyperlink>
      <w:r>
        <w:rPr>
          <w:rFonts w:ascii="Palatino Linotype" w:hAnsi="Palatino Linotype" w:cs="Times New Roman"/>
          <w:noProof/>
          <w:sz w:val="24"/>
        </w:rPr>
        <w:t>)</w:t>
      </w:r>
      <w:r w:rsidR="001D3F92">
        <w:rPr>
          <w:rFonts w:ascii="Palatino Linotype" w:hAnsi="Palatino Linotype" w:cs="Times New Roman"/>
          <w:sz w:val="24"/>
        </w:rPr>
        <w:fldChar w:fldCharType="end"/>
      </w:r>
      <w:r>
        <w:rPr>
          <w:rFonts w:ascii="Palatino Linotype" w:hAnsi="Palatino Linotype" w:cs="Times New Roman"/>
          <w:sz w:val="24"/>
        </w:rPr>
        <w:t xml:space="preserve">. Hal tersebut didukung oleh perolehan skor siswa dalam </w:t>
      </w:r>
      <w:r>
        <w:rPr>
          <w:rFonts w:ascii="Palatino Linotype" w:hAnsi="Palatino Linotype" w:cs="Times New Roman"/>
          <w:i/>
          <w:sz w:val="24"/>
        </w:rPr>
        <w:t>post-test</w:t>
      </w:r>
      <w:r>
        <w:rPr>
          <w:rFonts w:ascii="Palatino Linotype" w:hAnsi="Palatino Linotype" w:cs="Times New Roman"/>
          <w:sz w:val="24"/>
        </w:rPr>
        <w:t xml:space="preserve"> yang tertera pada Tabel 4, dimana siswa kelompok eksperimen lebih unggul disetiap indikatornya dibandingkan dengan kelompok kontrol. </w:t>
      </w:r>
      <w:r w:rsidR="00405BB0">
        <w:rPr>
          <w:rFonts w:ascii="Palatino Linotype" w:hAnsi="Palatino Linotype" w:cs="Times New Roman"/>
          <w:sz w:val="24"/>
          <w:szCs w:val="24"/>
        </w:rPr>
        <w:t>Hasil jawaban siswa terkait indikator 2 dapat dicermati pada Gambar 4</w:t>
      </w:r>
      <w:r w:rsidR="0065077C">
        <w:rPr>
          <w:rFonts w:ascii="Palatino Linotype" w:hAnsi="Palatino Linotype" w:cs="Times New Roman"/>
          <w:sz w:val="24"/>
          <w:szCs w:val="24"/>
        </w:rPr>
        <w:t>.</w:t>
      </w:r>
    </w:p>
    <w:p w:rsidR="0065077C" w:rsidRDefault="0065077C" w:rsidP="006A00D6">
      <w:pPr>
        <w:pStyle w:val="ListParagraph"/>
        <w:spacing w:after="0" w:line="240" w:lineRule="auto"/>
        <w:ind w:left="0"/>
        <w:jc w:val="both"/>
        <w:rPr>
          <w:rFonts w:ascii="Palatino Linotype" w:hAnsi="Palatino Linotype" w:cs="Times New Roman"/>
          <w:sz w:val="24"/>
          <w:szCs w:val="24"/>
        </w:rPr>
      </w:pPr>
    </w:p>
    <w:p w:rsidR="0065077C" w:rsidRDefault="0065077C" w:rsidP="0065077C">
      <w:pPr>
        <w:pStyle w:val="ListParagraph"/>
        <w:spacing w:after="0" w:line="240" w:lineRule="auto"/>
        <w:ind w:left="0"/>
        <w:jc w:val="center"/>
        <w:rPr>
          <w:rFonts w:ascii="Palatino Linotype" w:hAnsi="Palatino Linotype" w:cs="Times New Roman"/>
          <w:sz w:val="24"/>
          <w:szCs w:val="24"/>
        </w:rPr>
      </w:pPr>
      <w:r w:rsidRPr="0065077C">
        <w:rPr>
          <w:rFonts w:ascii="Palatino Linotype" w:hAnsi="Palatino Linotype" w:cs="Times New Roman"/>
          <w:noProof/>
          <w:sz w:val="24"/>
          <w:szCs w:val="24"/>
        </w:rPr>
        <w:drawing>
          <wp:inline distT="0" distB="0" distL="0" distR="0">
            <wp:extent cx="4905829" cy="914400"/>
            <wp:effectExtent l="0" t="0" r="9525" b="0"/>
            <wp:docPr id="4" name="Picture 4" descr="C:\Users\user\Downloads\WhatsApp Image 2020-09-11 at 21.52.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WhatsApp Image 2020-09-11 at 21.52.44.jpe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b="17090"/>
                    <a:stretch/>
                  </pic:blipFill>
                  <pic:spPr bwMode="auto">
                    <a:xfrm>
                      <a:off x="0" y="0"/>
                      <a:ext cx="4942159" cy="921172"/>
                    </a:xfrm>
                    <a:prstGeom prst="rect">
                      <a:avLst/>
                    </a:prstGeom>
                    <a:noFill/>
                    <a:ln>
                      <a:noFill/>
                    </a:ln>
                    <a:extLst>
                      <a:ext uri="{53640926-AAD7-44D8-BBD7-CCE9431645EC}">
                        <a14:shadowObscured xmlns:a14="http://schemas.microsoft.com/office/drawing/2010/main"/>
                      </a:ext>
                    </a:extLst>
                  </pic:spPr>
                </pic:pic>
              </a:graphicData>
            </a:graphic>
          </wp:inline>
        </w:drawing>
      </w:r>
    </w:p>
    <w:p w:rsidR="0065077C" w:rsidRPr="00031D13" w:rsidRDefault="0065077C" w:rsidP="0065077C">
      <w:pPr>
        <w:pStyle w:val="ListParagraph"/>
        <w:spacing w:after="0" w:line="240" w:lineRule="auto"/>
        <w:ind w:left="0"/>
        <w:jc w:val="center"/>
        <w:rPr>
          <w:rFonts w:ascii="Palatino Linotype" w:hAnsi="Palatino Linotype" w:cs="Arial"/>
          <w:sz w:val="20"/>
          <w:szCs w:val="24"/>
        </w:rPr>
      </w:pPr>
      <w:r w:rsidRPr="00031D13">
        <w:rPr>
          <w:rFonts w:ascii="Palatino Linotype" w:hAnsi="Palatino Linotype" w:cs="Arial"/>
          <w:sz w:val="20"/>
          <w:szCs w:val="24"/>
        </w:rPr>
        <w:t>Gambar 4. Hasil Jawaban Siswa Terkait Indikator 2</w:t>
      </w:r>
    </w:p>
    <w:p w:rsidR="0065077C" w:rsidRDefault="0065077C" w:rsidP="0065077C">
      <w:pPr>
        <w:pStyle w:val="ListParagraph"/>
        <w:spacing w:after="0" w:line="240" w:lineRule="auto"/>
        <w:ind w:left="0"/>
        <w:jc w:val="center"/>
        <w:rPr>
          <w:rFonts w:ascii="Palatino Linotype" w:hAnsi="Palatino Linotype" w:cs="Times New Roman"/>
          <w:sz w:val="24"/>
          <w:szCs w:val="24"/>
        </w:rPr>
      </w:pPr>
    </w:p>
    <w:p w:rsidR="006A00D6" w:rsidRDefault="00031D13" w:rsidP="006A00D6">
      <w:pPr>
        <w:pStyle w:val="ListParagraph"/>
        <w:spacing w:after="0" w:line="240" w:lineRule="auto"/>
        <w:ind w:left="0"/>
        <w:jc w:val="both"/>
        <w:rPr>
          <w:rFonts w:ascii="Palatino Linotype" w:hAnsi="Palatino Linotype" w:cs="Times New Roman"/>
          <w:sz w:val="24"/>
          <w:szCs w:val="24"/>
        </w:rPr>
      </w:pPr>
      <w:r>
        <w:rPr>
          <w:rFonts w:ascii="Palatino Linotype" w:hAnsi="Palatino Linotype" w:cs="Times New Roman"/>
          <w:sz w:val="24"/>
        </w:rPr>
        <w:t xml:space="preserve">Gambar 4 menunjukan bahwa </w:t>
      </w:r>
      <w:r w:rsidR="007C5970">
        <w:rPr>
          <w:rFonts w:ascii="Palatino Linotype" w:hAnsi="Palatino Linotype" w:cs="Times New Roman"/>
          <w:sz w:val="24"/>
        </w:rPr>
        <w:t>siswa kelompok kontrol menjawab soal terkait dengan simbol-simbol matematika</w:t>
      </w:r>
      <w:r>
        <w:rPr>
          <w:rFonts w:ascii="Palatino Linotype" w:hAnsi="Palatino Linotype" w:cs="Times New Roman"/>
          <w:sz w:val="24"/>
        </w:rPr>
        <w:t xml:space="preserve"> </w:t>
      </w:r>
      <w:r w:rsidR="007C5970">
        <w:rPr>
          <w:rFonts w:ascii="Palatino Linotype" w:hAnsi="Palatino Linotype" w:cs="Times New Roman"/>
          <w:sz w:val="24"/>
        </w:rPr>
        <w:t>masih keliru, mereka belum dapat membedakan simbol-simbol tersebut sehingga dalam menjawab soal tersebut kebanyakan siswa salah menjawabnya. Siswa kelompok eksperimen sudah tepat dalam penggunaan simbol-simbol matematika seperti sudut</w:t>
      </w:r>
      <w:r>
        <w:rPr>
          <w:rFonts w:ascii="Palatino Linotype" w:hAnsi="Palatino Linotype" w:cs="Times New Roman"/>
          <w:sz w:val="24"/>
        </w:rPr>
        <w:t xml:space="preserve"> (</w:t>
      </w:r>
      <m:oMath>
        <m:r>
          <w:rPr>
            <w:rFonts w:ascii="Cambria Math" w:hAnsi="Cambria Math" w:cs="Times New Roman"/>
            <w:sz w:val="24"/>
          </w:rPr>
          <m:t>∠</m:t>
        </m:r>
      </m:oMath>
      <w:r>
        <w:rPr>
          <w:rFonts w:ascii="Palatino Linotype" w:hAnsi="Palatino Linotype" w:cs="Times New Roman"/>
          <w:sz w:val="24"/>
        </w:rPr>
        <w:t>)</w:t>
      </w:r>
      <w:r w:rsidR="007C5970">
        <w:rPr>
          <w:rFonts w:ascii="Palatino Linotype" w:hAnsi="Palatino Linotype" w:cs="Times New Roman"/>
          <w:sz w:val="24"/>
        </w:rPr>
        <w:t xml:space="preserve">, ruas </w:t>
      </w:r>
      <w:proofErr w:type="gramStart"/>
      <w:r w:rsidR="007C5970">
        <w:rPr>
          <w:rFonts w:ascii="Palatino Linotype" w:hAnsi="Palatino Linotype" w:cs="Times New Roman"/>
          <w:sz w:val="24"/>
        </w:rPr>
        <w:t xml:space="preserve">garis </w:t>
      </w:r>
      <w:proofErr w:type="gramEnd"/>
      <w:r w:rsidR="007C5970">
        <w:rPr>
          <w:rFonts w:ascii="Palatino Linotype" w:hAnsi="Palatino Linotype" w:cs="Times New Roman"/>
          <w:noProof/>
          <w:position w:val="-10"/>
          <w:sz w:val="24"/>
        </w:rPr>
        <w:drawing>
          <wp:inline distT="0" distB="0" distL="0" distR="0">
            <wp:extent cx="314325" cy="238124"/>
            <wp:effectExtent l="0" t="0" r="0" b="0"/>
            <wp:docPr id="104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7" cstate="print"/>
                    <a:srcRect/>
                    <a:stretch/>
                  </pic:blipFill>
                  <pic:spPr>
                    <a:xfrm>
                      <a:off x="0" y="0"/>
                      <a:ext cx="314325" cy="238124"/>
                    </a:xfrm>
                    <a:prstGeom prst="rect">
                      <a:avLst/>
                    </a:prstGeom>
                    <a:ln>
                      <a:noFill/>
                    </a:ln>
                  </pic:spPr>
                </pic:pic>
              </a:graphicData>
            </a:graphic>
          </wp:inline>
        </w:drawing>
      </w:r>
      <w:r w:rsidR="007C5970">
        <w:rPr>
          <w:rFonts w:ascii="Palatino Linotype" w:hAnsi="Palatino Linotype" w:cs="Times New Roman"/>
          <w:sz w:val="24"/>
        </w:rPr>
        <w:t>, maupun rumus yang digunakan untuk menyelesaikan soal.</w:t>
      </w:r>
    </w:p>
    <w:p w:rsidR="00D740E0" w:rsidRDefault="00D740E0">
      <w:pPr>
        <w:pStyle w:val="ListParagraph"/>
        <w:spacing w:after="0" w:line="240" w:lineRule="auto"/>
        <w:ind w:left="0"/>
        <w:jc w:val="both"/>
        <w:rPr>
          <w:rFonts w:ascii="Palatino Linotype" w:hAnsi="Palatino Linotype" w:cs="Times New Roman"/>
          <w:sz w:val="24"/>
        </w:rPr>
      </w:pPr>
    </w:p>
    <w:p w:rsidR="0065077C" w:rsidRDefault="007C5970" w:rsidP="006A00D6">
      <w:pPr>
        <w:pStyle w:val="ListParagraph"/>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Tahap</w:t>
      </w:r>
      <w:r>
        <w:rPr>
          <w:rFonts w:ascii="Palatino Linotype" w:hAnsi="Palatino Linotype" w:cs="Times New Roman"/>
          <w:i/>
          <w:sz w:val="24"/>
          <w:szCs w:val="24"/>
        </w:rPr>
        <w:t xml:space="preserve"> application</w:t>
      </w:r>
      <w:r>
        <w:rPr>
          <w:rFonts w:ascii="Palatino Linotype" w:hAnsi="Palatino Linotype" w:cs="Times New Roman"/>
          <w:sz w:val="24"/>
          <w:szCs w:val="24"/>
        </w:rPr>
        <w:t xml:space="preserve"> mencerminkan bagaimana pemahaman yang sudah didapat oleh siswa kemudian diterapkan dalam berbagai situasi. Menurut </w:t>
      </w:r>
      <w:r w:rsidR="001D3F92">
        <w:rPr>
          <w:rFonts w:ascii="Palatino Linotype" w:hAnsi="Palatino Linotype" w:cs="Times New Roman"/>
          <w:sz w:val="24"/>
          <w:szCs w:val="24"/>
        </w:rPr>
        <w:fldChar w:fldCharType="begin"/>
      </w:r>
      <w:r>
        <w:rPr>
          <w:rFonts w:ascii="Palatino Linotype" w:hAnsi="Palatino Linotype" w:cs="Times New Roman"/>
          <w:sz w:val="24"/>
          <w:szCs w:val="24"/>
        </w:rPr>
        <w:instrText>ADDIN CSL_CITATION {"citationItems":[{"id":"ITEM-1","itemData":{"ISBN":"9788578110796","ISSN":"1098-6596","abstract":"ELPSA (Experiences, Language, Pictures, Symbols, Application) dikembangkan oleh tim RIPPLE (Research Institute for Professional Practice, Learning &amp; Education) dari Charles Sturt University Australia. ELPSA merupakan sebuah kerangka desain pembelajaran yang dibuat secara khusus untuk konteks Indonesia sebagai hasil dari analisis data video TIMSS. Model ELPSA ini dikembangkan berdasarkan pada teori-teori pembelajaran konstruktivisme dan sifatnya sosial. Model ini memandang bahwa pembelajaran sebagai suatu proses aktif dimana para siswa mengkonstruksi sendiri caranya dalam memahami sesuatu melalui proses pemikiran individu dan interaksi sosial dengan orang lain. Desain pembelajaran model ELPSA terdiri dari 5 komponen yang meliputi: 1) pengalaman; 2) bahasa; 3) gambar; 4) simbol; dan 5) aplikasi pengetahuan. Komponen-komponen dari model ELPSA tersebut tidak dapat dilihat sebagai proses linear, tetapi dilihat sebagai komponen yang saling berhubungan dan melengkapi.","author":[{"dropping-particle":"","family":"Wijaya","given":"Adi","non-dropping-particle":"","parse-names":false,"suffix":""}],"id":"ITEM-1","issued":{"date-parts":[["2014"]]},"title":"PENGENALAN DESAIN PEMBELAJARAN ELPSA (EXPERIENCES, LANGUAGE, PICTURES, SYMBOLS, APPLICATION)","type":"article-journal"},"uris":["http://www.mendeley.com/documents/?uuid=f9011cea-37f1-4490-91e4-12428de6a681"]}],"mendeley":{"formattedCitation":"(Wijaya, 2014)","plainTextFormattedCitation":"(Wijaya, 2014)","previouslyFormattedCitation":"(Wijaya, 2014)"},"properties":{"noteIndex":0},"schema":"https://github.com/citation-style-language/schema/raw/master/csl-citation.json"}</w:instrText>
      </w:r>
      <w:r w:rsidR="001D3F92">
        <w:rPr>
          <w:rFonts w:ascii="Palatino Linotype" w:hAnsi="Palatino Linotype" w:cs="Times New Roman"/>
          <w:sz w:val="24"/>
          <w:szCs w:val="24"/>
        </w:rPr>
        <w:fldChar w:fldCharType="separate"/>
      </w:r>
      <w:r>
        <w:rPr>
          <w:rFonts w:ascii="Palatino Linotype" w:hAnsi="Palatino Linotype" w:cs="Times New Roman"/>
          <w:noProof/>
          <w:sz w:val="24"/>
          <w:szCs w:val="24"/>
        </w:rPr>
        <w:t xml:space="preserve">(Wijaya, </w:t>
      </w:r>
      <w:hyperlink w:anchor="Wijaya2014" w:history="1">
        <w:r w:rsidRPr="009C1FB3">
          <w:rPr>
            <w:rStyle w:val="Hyperlink"/>
            <w:rFonts w:ascii="Palatino Linotype" w:hAnsi="Palatino Linotype" w:cs="Times New Roman"/>
            <w:noProof/>
            <w:sz w:val="24"/>
            <w:szCs w:val="24"/>
          </w:rPr>
          <w:t>2014</w:t>
        </w:r>
      </w:hyperlink>
      <w:r>
        <w:rPr>
          <w:rFonts w:ascii="Palatino Linotype" w:hAnsi="Palatino Linotype" w:cs="Times New Roman"/>
          <w:noProof/>
          <w:sz w:val="24"/>
          <w:szCs w:val="24"/>
        </w:rPr>
        <w:t>)</w:t>
      </w:r>
      <w:r w:rsidR="001D3F92">
        <w:rPr>
          <w:rFonts w:ascii="Palatino Linotype" w:hAnsi="Palatino Linotype" w:cs="Times New Roman"/>
          <w:sz w:val="24"/>
          <w:szCs w:val="24"/>
        </w:rPr>
        <w:fldChar w:fldCharType="end"/>
      </w:r>
      <w:r>
        <w:rPr>
          <w:rFonts w:ascii="Palatino Linotype" w:hAnsi="Palatino Linotype" w:cs="Times New Roman"/>
          <w:sz w:val="24"/>
          <w:szCs w:val="24"/>
        </w:rPr>
        <w:t>, kegiatan aplikasi ini digunakan dalam</w:t>
      </w:r>
      <w:r w:rsidR="00B34A30">
        <w:rPr>
          <w:rFonts w:ascii="Palatino Linotype" w:hAnsi="Palatino Linotype" w:cs="Times New Roman"/>
          <w:sz w:val="24"/>
          <w:szCs w:val="24"/>
        </w:rPr>
        <w:t xml:space="preserve"> </w:t>
      </w:r>
      <w:r>
        <w:rPr>
          <w:rFonts w:ascii="Palatino Linotype" w:hAnsi="Palatino Linotype" w:cs="Times New Roman"/>
          <w:sz w:val="24"/>
          <w:szCs w:val="24"/>
        </w:rPr>
        <w:t xml:space="preserve">menerapkan pengetahuan yang telah diperoleh guna menyelesaikan permasalahan dikehidupan nyata dengan konteks yang bermakna. Pendapat tersebut sesuai dengan hasil yang diperoleh siswa pada kelompok eksperimen yang lebih unggul jika dilihat dari capaian indikator ketiga yaitu mengaplikasikan konsep dalam berbagai situasi. </w:t>
      </w:r>
      <w:r>
        <w:rPr>
          <w:rFonts w:ascii="Palatino Linotype" w:hAnsi="Palatino Linotype" w:cs="Times New Roman"/>
          <w:sz w:val="24"/>
        </w:rPr>
        <w:t xml:space="preserve">Sejalan dengan pendapat Uno dan Muhammad dalam </w:t>
      </w:r>
      <w:r w:rsidR="001D3F92">
        <w:rPr>
          <w:rFonts w:ascii="Palatino Linotype" w:hAnsi="Palatino Linotype" w:cs="Times New Roman"/>
          <w:sz w:val="24"/>
        </w:rPr>
        <w:fldChar w:fldCharType="begin"/>
      </w:r>
      <w:r>
        <w:rPr>
          <w:rFonts w:ascii="Palatino Linotype" w:hAnsi="Palatino Linotype" w:cs="Times New Roman"/>
          <w:sz w:val="24"/>
        </w:rPr>
        <w:instrText>ADDIN CSL_CITATION {"citationItems":[{"id":"ITEM-1","itemData":{"DOI":"10.33394/j-ps.v0i0.1267","ISSN":"2338-4530","abstract":"Masih ditemukannya kecederungan siswa dalam menghindari tugas-tugas matematika menjadi tantangan para pendidik. Untuk menghadirkan pembelajaran matematika yang menarik dan berkualitas, salah satunya melalui ELPSA framework. ELPSA framework merupakan pendekatan pembelajaran matematika yang memuat lima komponen, yaitu experience (pengalaman), language (bahasa), pictorial (gambaran), symbolic (simbol), dan application (penerapan). Selain itu, game dipilih untuk menyajikan latihan pada komponen symbolic agar menarik bagi siswa. Penelitian ini bertujuan untuk mengetahui ketuntasan belajar siswa melalui penerapan ELPSA framework berbantuan game pada materi eksponensial, respons siswa terhadap penerapan tersebut, dan dinamika aktivitas emosi siswa dalam pemanfaatan game. Instrumen yang digunakan adalah tes hasil belajar, angket respons siswa, dan lembar observasi aktivitas emosi siswa. Populasi penelitian adalah seluruh siswa MTsN 1 Aceh Tengah, dan sampelnya adalah kelas VIII-1. Berdasarkan hasil pengolahan data menggunakan uji t, dapat sisimpulkan bahwa nilai siswa mencapai ketuntasan. Selain itu, siswa memberikan respons baik terhadap pembelajaran dan pemanfaatan game. Selanjutnya, pengamatan terhadap aktivitas emosi siswa selama bermain menunjukkan keseriusan mendominasi aktivitas emosi yang muncul, diikuti kesenangan, dan rasa ingin tahu. Sedangkan, tanda-tanda kebosanan dan kekecewaan tidak muncul. Penelitian ini memaparkan alternatif rancangan pembelajaran matematika untuk mencapai tujuan pembelajaran, sekaligus menarik bagi siswa.","author":[{"dropping-particle":"","family":"Putri","given":"Devi Arhami","non-dropping-particle":"","parse-names":false,"suffix":""},{"dropping-particle":"","family":"Johar","given":"Rahmah","non-dropping-particle":"","parse-names":false,"suffix":""},{"dropping-particle":"","family":"Hasbi","given":"Muhammad","non-dropping-particle":"","parse-names":false,"suffix":""}],"container-title":"Prisma Sains : Jurnal Pengkajian Ilmu dan Pembelajaran Matematika dan IPA IKIP Mataram","id":"ITEM-1","issue":"1","issued":{"date-parts":[["2019"]]},"page":"68-79","title":"Ketuntasan Belajar dan Respons Siswa terhadap Penerapan ELPSA Framework Berbantuan Game pada Meteri Eksponensial","type":"article-journal","volume":"7"},"uris":["http://www.mendeley.com/documents/?uuid=adf9e2f1-6745-4048-8658-a68f3c80d12c"]}],"mendeley":{"formattedCitation":"(Putri et al., 2019)","plainTextFormattedCitation":"(Putri et al., 2019)","previouslyFormattedCitation":"(Putri et al., 2019)"},"properties":{"noteIndex":0},"schema":"https://github.com/citation-style-language/schema/raw/master/csl-citation.json"}</w:instrText>
      </w:r>
      <w:r w:rsidR="001D3F92">
        <w:rPr>
          <w:rFonts w:ascii="Palatino Linotype" w:hAnsi="Palatino Linotype" w:cs="Times New Roman"/>
          <w:sz w:val="24"/>
        </w:rPr>
        <w:fldChar w:fldCharType="separate"/>
      </w:r>
      <w:r>
        <w:rPr>
          <w:rFonts w:ascii="Palatino Linotype" w:hAnsi="Palatino Linotype" w:cs="Times New Roman"/>
          <w:noProof/>
          <w:sz w:val="24"/>
        </w:rPr>
        <w:t>(Putri,</w:t>
      </w:r>
      <w:r w:rsidR="009C1FB3">
        <w:rPr>
          <w:rFonts w:ascii="Palatino Linotype" w:hAnsi="Palatino Linotype" w:cs="Times New Roman"/>
          <w:noProof/>
          <w:sz w:val="24"/>
        </w:rPr>
        <w:t xml:space="preserve"> Johar &amp; Hasbi, </w:t>
      </w:r>
      <w:hyperlink w:anchor="Putri2019" w:history="1">
        <w:r w:rsidRPr="009C1FB3">
          <w:rPr>
            <w:rStyle w:val="Hyperlink"/>
            <w:rFonts w:ascii="Palatino Linotype" w:hAnsi="Palatino Linotype" w:cs="Times New Roman"/>
            <w:noProof/>
            <w:sz w:val="24"/>
          </w:rPr>
          <w:t>2019</w:t>
        </w:r>
      </w:hyperlink>
      <w:r>
        <w:rPr>
          <w:rFonts w:ascii="Palatino Linotype" w:hAnsi="Palatino Linotype" w:cs="Times New Roman"/>
          <w:noProof/>
          <w:sz w:val="24"/>
        </w:rPr>
        <w:t>)</w:t>
      </w:r>
      <w:r w:rsidR="001D3F92">
        <w:rPr>
          <w:rFonts w:ascii="Palatino Linotype" w:hAnsi="Palatino Linotype" w:cs="Times New Roman"/>
          <w:sz w:val="24"/>
        </w:rPr>
        <w:fldChar w:fldCharType="end"/>
      </w:r>
      <w:r>
        <w:rPr>
          <w:rFonts w:ascii="Palatino Linotype" w:hAnsi="Palatino Linotype" w:cs="Times New Roman"/>
          <w:sz w:val="24"/>
        </w:rPr>
        <w:t xml:space="preserve"> yang menyatakan bahwa pengembangan dari pengetahuan awal siswa mampu menghasilkan pembelajaran yang baik. Oleh karena itu, </w:t>
      </w:r>
      <w:proofErr w:type="gramStart"/>
      <w:r>
        <w:rPr>
          <w:rFonts w:ascii="Palatino Linotype" w:hAnsi="Palatino Linotype" w:cs="Times New Roman"/>
          <w:sz w:val="24"/>
        </w:rPr>
        <w:t>apa</w:t>
      </w:r>
      <w:proofErr w:type="gramEnd"/>
      <w:r>
        <w:rPr>
          <w:rFonts w:ascii="Palatino Linotype" w:hAnsi="Palatino Linotype" w:cs="Times New Roman"/>
          <w:sz w:val="24"/>
        </w:rPr>
        <w:t xml:space="preserve"> </w:t>
      </w:r>
      <w:r>
        <w:rPr>
          <w:rFonts w:ascii="Palatino Linotype" w:hAnsi="Palatino Linotype" w:cs="Times New Roman"/>
          <w:sz w:val="24"/>
        </w:rPr>
        <w:lastRenderedPageBreak/>
        <w:t xml:space="preserve">yang telah dipelajarinya menjadi bermakna. Hal tersebut didukung oleh perolehan skor siswa dalam </w:t>
      </w:r>
      <w:r>
        <w:rPr>
          <w:rFonts w:ascii="Palatino Linotype" w:hAnsi="Palatino Linotype" w:cs="Times New Roman"/>
          <w:i/>
          <w:sz w:val="24"/>
        </w:rPr>
        <w:t>post-test</w:t>
      </w:r>
      <w:r>
        <w:rPr>
          <w:rFonts w:ascii="Palatino Linotype" w:hAnsi="Palatino Linotype" w:cs="Times New Roman"/>
          <w:sz w:val="24"/>
        </w:rPr>
        <w:t xml:space="preserve"> yang tertera pada Tabel 4, tampak bahwa pada indikator ketiga yaitu mengaplikasikan konsep dalam berbagai situasi dimana siswa kelompok eksperimen lebih unggul 4.38% dibandingkan dengan kelompok kontrol. </w:t>
      </w:r>
      <w:r w:rsidR="00405BB0">
        <w:rPr>
          <w:rFonts w:ascii="Palatino Linotype" w:hAnsi="Palatino Linotype" w:cs="Times New Roman"/>
          <w:sz w:val="24"/>
          <w:szCs w:val="24"/>
        </w:rPr>
        <w:t>Hasil jawaban siswa terkait indikator 3 dapat dicermati pada Gambar 5.</w:t>
      </w:r>
    </w:p>
    <w:p w:rsidR="00031D13" w:rsidRDefault="00031D13" w:rsidP="006A00D6">
      <w:pPr>
        <w:pStyle w:val="ListParagraph"/>
        <w:spacing w:after="0" w:line="240" w:lineRule="auto"/>
        <w:ind w:left="0"/>
        <w:jc w:val="both"/>
        <w:rPr>
          <w:rFonts w:ascii="Palatino Linotype" w:hAnsi="Palatino Linotype" w:cs="Times New Roman"/>
          <w:sz w:val="24"/>
          <w:szCs w:val="24"/>
        </w:rPr>
      </w:pPr>
    </w:p>
    <w:p w:rsidR="0065077C" w:rsidRDefault="0065077C" w:rsidP="0065077C">
      <w:pPr>
        <w:pStyle w:val="ListParagraph"/>
        <w:spacing w:after="0" w:line="240" w:lineRule="auto"/>
        <w:ind w:left="0"/>
        <w:jc w:val="center"/>
        <w:rPr>
          <w:rFonts w:ascii="Palatino Linotype" w:hAnsi="Palatino Linotype" w:cs="Times New Roman"/>
          <w:sz w:val="24"/>
          <w:szCs w:val="24"/>
        </w:rPr>
      </w:pPr>
      <w:r w:rsidRPr="0065077C">
        <w:rPr>
          <w:rFonts w:ascii="Palatino Linotype" w:hAnsi="Palatino Linotype" w:cs="Times New Roman"/>
          <w:noProof/>
          <w:sz w:val="24"/>
          <w:szCs w:val="24"/>
        </w:rPr>
        <w:drawing>
          <wp:inline distT="0" distB="0" distL="0" distR="0">
            <wp:extent cx="3867150" cy="3048402"/>
            <wp:effectExtent l="19050" t="19050" r="19050" b="19050"/>
            <wp:docPr id="5" name="Picture 5" descr="C:\Users\user\Downloads\WhatsApp Image 2020-09-11 at 21.52.44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WhatsApp Image 2020-09-11 at 21.52.44 (1).jpe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86051" cy="3063301"/>
                    </a:xfrm>
                    <a:prstGeom prst="rect">
                      <a:avLst/>
                    </a:prstGeom>
                    <a:noFill/>
                    <a:ln>
                      <a:solidFill>
                        <a:schemeClr val="tx1"/>
                      </a:solidFill>
                    </a:ln>
                  </pic:spPr>
                </pic:pic>
              </a:graphicData>
            </a:graphic>
          </wp:inline>
        </w:drawing>
      </w:r>
    </w:p>
    <w:p w:rsidR="0065077C" w:rsidRPr="00031D13" w:rsidRDefault="0065077C" w:rsidP="0065077C">
      <w:pPr>
        <w:pStyle w:val="ListParagraph"/>
        <w:spacing w:after="0" w:line="240" w:lineRule="auto"/>
        <w:ind w:left="0"/>
        <w:jc w:val="center"/>
        <w:rPr>
          <w:rFonts w:ascii="Palatino Linotype" w:hAnsi="Palatino Linotype" w:cs="Arial"/>
          <w:sz w:val="20"/>
          <w:szCs w:val="24"/>
        </w:rPr>
      </w:pPr>
      <w:r w:rsidRPr="00031D13">
        <w:rPr>
          <w:rFonts w:ascii="Palatino Linotype" w:hAnsi="Palatino Linotype" w:cs="Arial"/>
          <w:sz w:val="20"/>
          <w:szCs w:val="24"/>
        </w:rPr>
        <w:t>Gambar 5. Hasil Jawaban Siswa Terkait Indikator 3</w:t>
      </w:r>
    </w:p>
    <w:p w:rsidR="0065077C" w:rsidRPr="0065077C" w:rsidRDefault="0065077C" w:rsidP="0065077C">
      <w:pPr>
        <w:pStyle w:val="ListParagraph"/>
        <w:spacing w:after="0" w:line="240" w:lineRule="auto"/>
        <w:ind w:left="0"/>
        <w:jc w:val="center"/>
        <w:rPr>
          <w:rFonts w:ascii="Palatino Linotype" w:hAnsi="Palatino Linotype" w:cs="Arial"/>
          <w:b/>
          <w:sz w:val="24"/>
          <w:szCs w:val="24"/>
        </w:rPr>
      </w:pPr>
    </w:p>
    <w:p w:rsidR="00031D13" w:rsidRDefault="00031D13" w:rsidP="00031D13">
      <w:pPr>
        <w:pStyle w:val="ListParagraph"/>
        <w:spacing w:after="0" w:line="240" w:lineRule="auto"/>
        <w:ind w:left="0"/>
        <w:jc w:val="both"/>
        <w:rPr>
          <w:rFonts w:ascii="Palatino Linotype" w:hAnsi="Palatino Linotype" w:cs="Times New Roman"/>
          <w:sz w:val="24"/>
        </w:rPr>
      </w:pPr>
      <w:r>
        <w:rPr>
          <w:rFonts w:ascii="Palatino Linotype" w:hAnsi="Palatino Linotype" w:cs="Times New Roman"/>
          <w:sz w:val="24"/>
        </w:rPr>
        <w:t>Gambar 5 menunjukan bahwa siswa kelompok eksperimen telah mampu mengaplikasikan konsep yang dimiliki dalam menyelesaikan soal terlihat bahwa dari penulisan rumus hingga menjawab mereka tepat. Sedangkan kelompok kontrol ma</w:t>
      </w:r>
      <w:r w:rsidR="00B34A30">
        <w:rPr>
          <w:rFonts w:ascii="Palatino Linotype" w:hAnsi="Palatino Linotype" w:cs="Times New Roman"/>
          <w:sz w:val="24"/>
        </w:rPr>
        <w:t>sih saja ada yang tidak menjawab</w:t>
      </w:r>
      <w:r>
        <w:rPr>
          <w:rFonts w:ascii="Palatino Linotype" w:hAnsi="Palatino Linotype" w:cs="Times New Roman"/>
          <w:sz w:val="24"/>
        </w:rPr>
        <w:t xml:space="preserve"> dan tidak mengaplikasikan konsepnya dengan benar sehingga jawaban mereka banyak yang salah.</w:t>
      </w:r>
    </w:p>
    <w:p w:rsidR="00031D13" w:rsidRDefault="00031D13">
      <w:pPr>
        <w:pStyle w:val="ListParagraph"/>
        <w:spacing w:after="0" w:line="240" w:lineRule="auto"/>
        <w:ind w:left="0"/>
        <w:jc w:val="both"/>
        <w:rPr>
          <w:rFonts w:ascii="Palatino Linotype" w:hAnsi="Palatino Linotype" w:cs="Times New Roman"/>
          <w:sz w:val="24"/>
          <w:szCs w:val="24"/>
        </w:rPr>
      </w:pPr>
    </w:p>
    <w:p w:rsidR="00031D13" w:rsidRDefault="007C5970">
      <w:pPr>
        <w:pStyle w:val="ListParagraph"/>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 xml:space="preserve">Pembelajaran ELPSA memperlihatkan bahwa pembelajaran sebagai proses aktif dimana siswa membangun dan memahami sesuatu melalui proses mandiri maupun dengan interaksi sosial dengan siswa lain. Untuk membentuk siswa dalam memahami konsep dengan maksimal melalui </w:t>
      </w:r>
      <w:proofErr w:type="gramStart"/>
      <w:r>
        <w:rPr>
          <w:rFonts w:ascii="Palatino Linotype" w:hAnsi="Palatino Linotype" w:cs="Times New Roman"/>
          <w:sz w:val="24"/>
          <w:szCs w:val="24"/>
        </w:rPr>
        <w:t>lima</w:t>
      </w:r>
      <w:proofErr w:type="gramEnd"/>
      <w:r>
        <w:rPr>
          <w:rFonts w:ascii="Palatino Linotype" w:hAnsi="Palatino Linotype" w:cs="Times New Roman"/>
          <w:sz w:val="24"/>
          <w:szCs w:val="24"/>
        </w:rPr>
        <w:t xml:space="preserve"> tahapan ELPSA (</w:t>
      </w:r>
      <w:r>
        <w:rPr>
          <w:rFonts w:ascii="Palatino Linotype" w:hAnsi="Palatino Linotype" w:cs="Times New Roman"/>
          <w:i/>
          <w:sz w:val="24"/>
          <w:szCs w:val="24"/>
        </w:rPr>
        <w:t>Experience, Language, Picture, Symbol, Application</w:t>
      </w:r>
      <w:r>
        <w:rPr>
          <w:rFonts w:ascii="Palatino Linotype" w:hAnsi="Palatino Linotype" w:cs="Times New Roman"/>
          <w:sz w:val="24"/>
          <w:szCs w:val="24"/>
        </w:rPr>
        <w:t xml:space="preserve">) tersebut dan berdasarkan pada teori konstruktivisme dan bersifat sosial yang mengedepankan aktivitas siswa dalam mengkonstruksi pengetahuannya. </w:t>
      </w:r>
    </w:p>
    <w:p w:rsidR="00031D13" w:rsidRDefault="00031D13">
      <w:pPr>
        <w:pStyle w:val="ListParagraph"/>
        <w:spacing w:after="0" w:line="240" w:lineRule="auto"/>
        <w:ind w:left="0"/>
        <w:jc w:val="both"/>
        <w:rPr>
          <w:rFonts w:ascii="Palatino Linotype" w:hAnsi="Palatino Linotype" w:cs="Times New Roman"/>
          <w:sz w:val="24"/>
          <w:szCs w:val="24"/>
        </w:rPr>
      </w:pPr>
    </w:p>
    <w:p w:rsidR="00B34A30" w:rsidRDefault="007C5970">
      <w:pPr>
        <w:pStyle w:val="ListParagraph"/>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 xml:space="preserve">Hasil pengamatan dari peneliti dalam proses pembelajaran yang berlangsung didapat bahwa siswa yang mengikuti model pembelajarn ELPSA lebih aktif </w:t>
      </w:r>
      <w:r>
        <w:rPr>
          <w:rFonts w:ascii="Palatino Linotype" w:hAnsi="Palatino Linotype" w:cs="Times New Roman"/>
          <w:sz w:val="24"/>
          <w:szCs w:val="24"/>
        </w:rPr>
        <w:lastRenderedPageBreak/>
        <w:t>dalam menggali pengetahuannya serta dapat</w:t>
      </w:r>
      <w:r w:rsidR="00B34A30">
        <w:rPr>
          <w:rFonts w:ascii="Palatino Linotype" w:hAnsi="Palatino Linotype" w:cs="Times New Roman"/>
          <w:sz w:val="24"/>
          <w:szCs w:val="24"/>
        </w:rPr>
        <w:t xml:space="preserve"> </w:t>
      </w:r>
      <w:r>
        <w:rPr>
          <w:rFonts w:ascii="Palatino Linotype" w:hAnsi="Palatino Linotype" w:cs="Times New Roman"/>
          <w:sz w:val="24"/>
          <w:szCs w:val="24"/>
        </w:rPr>
        <w:t>membentuk siswa agar lebih paham mengenai konsep secara maksimal melalui simbol, berdiskusi dalam memecahkan permasalahan melalui interaksi sosial dalam kelompok. Aktivitas siwa tersebut sebagai salah satu aspek yang menjadikan rata-rata skor yang diperoleh siswa di kelas eksperimen lebih tinggi daripada rata-rata skor yang diperoleh siswa di kelas kontrol.</w:t>
      </w:r>
      <w:r w:rsidR="00031D13">
        <w:rPr>
          <w:rFonts w:ascii="Palatino Linotype" w:hAnsi="Palatino Linotype" w:cs="Times New Roman"/>
          <w:sz w:val="24"/>
          <w:szCs w:val="24"/>
        </w:rPr>
        <w:t xml:space="preserve"> </w:t>
      </w:r>
      <w:r>
        <w:rPr>
          <w:rFonts w:ascii="Palatino Linotype" w:hAnsi="Palatino Linotype" w:cs="Times New Roman"/>
          <w:sz w:val="24"/>
          <w:szCs w:val="24"/>
        </w:rPr>
        <w:t>Hasil penelitian ini sejalan dengan penelitian sebelumnya yang dilakukan oleh Hartiningsih (</w:t>
      </w:r>
      <w:hyperlink w:anchor="Hartiningsih2016" w:history="1">
        <w:r w:rsidRPr="009C1FB3">
          <w:rPr>
            <w:rStyle w:val="Hyperlink"/>
            <w:rFonts w:ascii="Palatino Linotype" w:hAnsi="Palatino Linotype" w:cs="Times New Roman"/>
            <w:sz w:val="24"/>
            <w:szCs w:val="24"/>
          </w:rPr>
          <w:t>2016</w:t>
        </w:r>
      </w:hyperlink>
      <w:r>
        <w:rPr>
          <w:rFonts w:ascii="Palatino Linotype" w:hAnsi="Palatino Linotype" w:cs="Times New Roman"/>
          <w:sz w:val="24"/>
          <w:szCs w:val="24"/>
        </w:rPr>
        <w:t>) yang menunjukkan bahwa kemampuan berpikir kreatif siswa meningkat setelah menerapkan desain pembelajaran ELPSA (</w:t>
      </w:r>
      <w:r>
        <w:rPr>
          <w:rFonts w:ascii="Palatino Linotype" w:hAnsi="Palatino Linotype" w:cs="Times New Roman"/>
          <w:i/>
          <w:iCs/>
          <w:sz w:val="24"/>
          <w:szCs w:val="24"/>
        </w:rPr>
        <w:t>Experiences, Language, Pictures, Symbols, Application</w:t>
      </w:r>
      <w:r>
        <w:rPr>
          <w:rFonts w:ascii="Palatino Linotype" w:hAnsi="Palatino Linotype" w:cs="Times New Roman"/>
          <w:sz w:val="24"/>
          <w:szCs w:val="24"/>
        </w:rPr>
        <w:t xml:space="preserve">). </w:t>
      </w:r>
    </w:p>
    <w:p w:rsidR="00B34A30" w:rsidRDefault="00B34A30">
      <w:pPr>
        <w:pStyle w:val="ListParagraph"/>
        <w:spacing w:after="0" w:line="240" w:lineRule="auto"/>
        <w:ind w:left="0"/>
        <w:jc w:val="both"/>
        <w:rPr>
          <w:rFonts w:ascii="Palatino Linotype" w:hAnsi="Palatino Linotype" w:cs="Times New Roman"/>
          <w:sz w:val="24"/>
          <w:szCs w:val="24"/>
        </w:rPr>
      </w:pPr>
    </w:p>
    <w:p w:rsidR="00D740E0" w:rsidRDefault="007C5970">
      <w:pPr>
        <w:pStyle w:val="ListParagraph"/>
        <w:spacing w:after="0" w:line="240" w:lineRule="auto"/>
        <w:ind w:left="0"/>
        <w:jc w:val="both"/>
        <w:rPr>
          <w:rFonts w:ascii="Palatino Linotype" w:hAnsi="Palatino Linotype" w:cs="Arial"/>
          <w:sz w:val="24"/>
          <w:szCs w:val="24"/>
        </w:rPr>
      </w:pPr>
      <w:r>
        <w:rPr>
          <w:rFonts w:ascii="Palatino Linotype" w:hAnsi="Palatino Linotype" w:cs="Times New Roman"/>
          <w:sz w:val="24"/>
          <w:szCs w:val="24"/>
        </w:rPr>
        <w:t>Agar merealisasikan berpikir kritis, perlu juga adanya pemahaman konsep. Kemampuan berpikir kritis siswa meningkat, hal tersebut didasarkan pada pemahaman konsep yang telah meningkat sebelumnya. Penelitian lain dilakukan o</w:t>
      </w:r>
      <w:r w:rsidR="00766F1B">
        <w:rPr>
          <w:rFonts w:ascii="Palatino Linotype" w:hAnsi="Palatino Linotype" w:cs="Times New Roman"/>
          <w:sz w:val="24"/>
          <w:szCs w:val="24"/>
        </w:rPr>
        <w:t>l</w:t>
      </w:r>
      <w:r>
        <w:rPr>
          <w:rFonts w:ascii="Palatino Linotype" w:hAnsi="Palatino Linotype" w:cs="Times New Roman"/>
          <w:sz w:val="24"/>
          <w:szCs w:val="24"/>
        </w:rPr>
        <w:t>eh Malika (2018) yang menunjukkan bahwa kemampuan representasi matematis siswa yang diajarkan dengan model pembelajaran ELPSA lebih tinggi dari pada kemampuan representasi matematis siswa yang diajarkan dengan model pembelajaran langsung. Dalam upaya mengembangkan kemampuan siswa atau representasi matematis siswa hal yang dibutuhkan yaitu pemahaman yang baik sehingga ketika representasi matematis siswa meningkat, hal tersebut didasarkan pada pemahaman konsep yang meningkat pula.</w:t>
      </w:r>
    </w:p>
    <w:p w:rsidR="00D740E0" w:rsidRDefault="00D740E0">
      <w:pPr>
        <w:pStyle w:val="ListParagraph"/>
        <w:spacing w:after="0" w:line="240" w:lineRule="auto"/>
        <w:ind w:left="0"/>
        <w:jc w:val="both"/>
        <w:rPr>
          <w:rFonts w:ascii="Palatino Linotype" w:hAnsi="Palatino Linotype" w:cs="Times New Roman"/>
          <w:sz w:val="24"/>
          <w:szCs w:val="24"/>
        </w:rPr>
      </w:pPr>
    </w:p>
    <w:p w:rsidR="00D740E0" w:rsidRDefault="007C5970">
      <w:pPr>
        <w:pStyle w:val="ListParagraph"/>
        <w:spacing w:after="0" w:line="240" w:lineRule="auto"/>
        <w:ind w:left="0"/>
        <w:jc w:val="both"/>
        <w:rPr>
          <w:rFonts w:ascii="Palatino Linotype" w:hAnsi="Palatino Linotype" w:cs="Times New Roman"/>
          <w:sz w:val="24"/>
        </w:rPr>
      </w:pPr>
      <w:r>
        <w:rPr>
          <w:rFonts w:ascii="Palatino Linotype" w:hAnsi="Palatino Linotype" w:cs="Times New Roman"/>
          <w:sz w:val="24"/>
        </w:rPr>
        <w:t xml:space="preserve">Secara umum, penelitian ini telah mampu memberikan kesimpulan bahwa model pembelajaran ELPSA memberikan pengaruh positif dalam menanamkan pemahaman konsep matematika siswa. Hal tersebut didukung oleh hasil </w:t>
      </w:r>
      <w:r>
        <w:rPr>
          <w:rFonts w:ascii="Palatino Linotype" w:hAnsi="Palatino Linotype" w:cs="Times New Roman"/>
          <w:i/>
          <w:sz w:val="24"/>
        </w:rPr>
        <w:t>post-test</w:t>
      </w:r>
      <w:r>
        <w:rPr>
          <w:rFonts w:ascii="Palatino Linotype" w:hAnsi="Palatino Linotype" w:cs="Times New Roman"/>
          <w:sz w:val="24"/>
        </w:rPr>
        <w:t xml:space="preserve"> siswa yang kemudian diuji hipotesisnya sehingga diperoleh bahwa rata-rata skor pemahaman konsep matematika siswa yang mengikuti pembelajaran dengan model ELPSA lebih tinggi daripada rata-rata skor pemahaman konsep matematika siswa yang mengikuti pembelajaran dengan model konvensional. Penelitian ini mengembangkan hasil dari penelitian yang dilakukan oleh Malika (</w:t>
      </w:r>
      <w:hyperlink w:anchor="Malika2018" w:history="1">
        <w:r w:rsidRPr="009C1FB3">
          <w:rPr>
            <w:rStyle w:val="Hyperlink"/>
            <w:rFonts w:ascii="Palatino Linotype" w:hAnsi="Palatino Linotype" w:cs="Times New Roman"/>
            <w:sz w:val="24"/>
          </w:rPr>
          <w:t>2018</w:t>
        </w:r>
      </w:hyperlink>
      <w:r w:rsidR="00CA6FC5">
        <w:rPr>
          <w:rFonts w:ascii="Palatino Linotype" w:hAnsi="Palatino Linotype" w:cs="Times New Roman"/>
          <w:sz w:val="24"/>
        </w:rPr>
        <w:t>), d</w:t>
      </w:r>
      <w:r>
        <w:rPr>
          <w:rFonts w:ascii="Palatino Linotype" w:hAnsi="Palatino Linotype" w:cs="Times New Roman"/>
          <w:sz w:val="24"/>
        </w:rPr>
        <w:t>engan menerapkan model pembelajaran ELPSA dapat meningkatkan pemahaman konsep matematika siswa dan berpengaruh juga dengan representasi matematis siswa.</w:t>
      </w:r>
      <w:r w:rsidR="00CA6FC5">
        <w:rPr>
          <w:rFonts w:ascii="Palatino Linotype" w:hAnsi="Palatino Linotype" w:cs="Times New Roman"/>
          <w:sz w:val="24"/>
        </w:rPr>
        <w:t xml:space="preserve"> </w:t>
      </w:r>
      <w:r w:rsidR="00C26764">
        <w:rPr>
          <w:rFonts w:ascii="Palatino Linotype" w:hAnsi="Palatino Linotype" w:cs="Times New Roman"/>
          <w:sz w:val="24"/>
        </w:rPr>
        <w:t>Dalam penelitian ini, secara keseluruhan</w:t>
      </w:r>
      <w:r w:rsidR="00254283">
        <w:rPr>
          <w:rFonts w:ascii="Palatino Linotype" w:hAnsi="Palatino Linotype" w:cs="Times New Roman"/>
          <w:sz w:val="24"/>
        </w:rPr>
        <w:t xml:space="preserve"> pembelajaran ELPSA dapat diterapkan dalam meningkatkan pemahaman konsep matematika siswa lebih baik.</w:t>
      </w:r>
    </w:p>
    <w:p w:rsidR="00D35B33" w:rsidRDefault="00D35B33">
      <w:pPr>
        <w:pStyle w:val="ListParagraph"/>
        <w:spacing w:after="0" w:line="240" w:lineRule="auto"/>
        <w:ind w:left="0"/>
        <w:jc w:val="both"/>
        <w:rPr>
          <w:rFonts w:ascii="Palatino Linotype" w:hAnsi="Palatino Linotype" w:cs="Times New Roman"/>
          <w:sz w:val="24"/>
          <w:szCs w:val="24"/>
        </w:rPr>
      </w:pPr>
    </w:p>
    <w:p w:rsidR="00D740E0" w:rsidRDefault="007C5970">
      <w:pPr>
        <w:spacing w:after="20" w:line="240" w:lineRule="auto"/>
        <w:jc w:val="both"/>
        <w:rPr>
          <w:rFonts w:ascii="Palatino Linotype" w:hAnsi="Palatino Linotype"/>
          <w:b/>
          <w:sz w:val="24"/>
        </w:rPr>
      </w:pPr>
      <w:r>
        <w:rPr>
          <w:rFonts w:ascii="Palatino Linotype" w:hAnsi="Palatino Linotype"/>
          <w:b/>
          <w:sz w:val="24"/>
        </w:rPr>
        <w:t>Simpulan</w:t>
      </w:r>
    </w:p>
    <w:p w:rsidR="00D740E0" w:rsidRDefault="00031D13">
      <w:pPr>
        <w:spacing w:after="0" w:line="240" w:lineRule="auto"/>
        <w:jc w:val="both"/>
        <w:rPr>
          <w:rFonts w:ascii="Palatino Linotype" w:hAnsi="Palatino Linotype"/>
          <w:b/>
          <w:sz w:val="24"/>
        </w:rPr>
      </w:pPr>
      <w:r>
        <w:rPr>
          <w:rFonts w:ascii="Palatino Linotype" w:hAnsi="Palatino Linotype" w:cs="Arial"/>
          <w:sz w:val="24"/>
          <w:szCs w:val="24"/>
        </w:rPr>
        <w:t>P</w:t>
      </w:r>
      <w:r w:rsidR="007C5970">
        <w:rPr>
          <w:rFonts w:ascii="Palatino Linotype" w:hAnsi="Palatino Linotype" w:cs="Arial"/>
          <w:sz w:val="24"/>
          <w:szCs w:val="24"/>
        </w:rPr>
        <w:t xml:space="preserve">emahaman konsep matematika siswa yang mengikuti pembelajaran dengan menerapkan model pembelajaran ELPSA lebih tinggi daripada pemahaman konsep matematika siswa yang mengikuti pembelajaran dengan menerapkan </w:t>
      </w:r>
      <w:r w:rsidR="007C5970">
        <w:rPr>
          <w:rFonts w:ascii="Palatino Linotype" w:hAnsi="Palatino Linotype" w:cs="Arial"/>
          <w:sz w:val="24"/>
          <w:szCs w:val="24"/>
        </w:rPr>
        <w:lastRenderedPageBreak/>
        <w:t>model pembelajaran konvensional. Oleh karena itu pembelajaran dengan model ELPSA dapat memberikan pengaruh positif terhadap pemahaman konsep matematika siswa.</w:t>
      </w:r>
    </w:p>
    <w:p w:rsidR="00D740E0" w:rsidRDefault="00D740E0">
      <w:pPr>
        <w:pStyle w:val="ListParagraph"/>
        <w:spacing w:after="20" w:line="240" w:lineRule="auto"/>
        <w:ind w:left="0"/>
        <w:jc w:val="both"/>
        <w:rPr>
          <w:rFonts w:ascii="Palatino Linotype" w:hAnsi="Palatino Linotype" w:cs="Arial"/>
          <w:sz w:val="24"/>
          <w:szCs w:val="24"/>
        </w:rPr>
      </w:pPr>
    </w:p>
    <w:p w:rsidR="00D740E0" w:rsidRDefault="007C5970">
      <w:pPr>
        <w:spacing w:after="20" w:line="240" w:lineRule="auto"/>
        <w:jc w:val="both"/>
        <w:rPr>
          <w:rFonts w:ascii="Palatino Linotype" w:hAnsi="Palatino Linotype"/>
          <w:b/>
          <w:sz w:val="24"/>
          <w:szCs w:val="24"/>
        </w:rPr>
      </w:pPr>
      <w:r>
        <w:rPr>
          <w:rFonts w:ascii="Palatino Linotype" w:hAnsi="Palatino Linotype"/>
          <w:b/>
          <w:sz w:val="24"/>
          <w:szCs w:val="24"/>
        </w:rPr>
        <w:t>Daftar Pustaka</w:t>
      </w:r>
    </w:p>
    <w:p w:rsidR="00DC06EC" w:rsidRPr="00031D13" w:rsidRDefault="001D3F92">
      <w:pPr>
        <w:widowControl w:val="0"/>
        <w:autoSpaceDE w:val="0"/>
        <w:autoSpaceDN w:val="0"/>
        <w:adjustRightInd w:val="0"/>
        <w:spacing w:after="0" w:line="240" w:lineRule="auto"/>
        <w:ind w:left="480" w:hanging="480"/>
        <w:jc w:val="both"/>
        <w:rPr>
          <w:rFonts w:ascii="Palatino Linotype" w:hAnsi="Palatino Linotype" w:cs="Times New Roman"/>
          <w:noProof/>
          <w:color w:val="000000" w:themeColor="text1"/>
          <w:sz w:val="20"/>
          <w:szCs w:val="20"/>
        </w:rPr>
      </w:pPr>
      <w:r w:rsidRPr="00031D13">
        <w:rPr>
          <w:rFonts w:ascii="Palatino Linotype" w:hAnsi="Palatino Linotype"/>
          <w:b/>
          <w:color w:val="000000" w:themeColor="text1"/>
          <w:sz w:val="20"/>
          <w:szCs w:val="20"/>
        </w:rPr>
        <w:fldChar w:fldCharType="begin"/>
      </w:r>
      <w:r w:rsidR="007C5970" w:rsidRPr="00031D13">
        <w:rPr>
          <w:rFonts w:ascii="Palatino Linotype" w:hAnsi="Palatino Linotype"/>
          <w:b/>
          <w:color w:val="000000" w:themeColor="text1"/>
          <w:sz w:val="20"/>
          <w:szCs w:val="20"/>
        </w:rPr>
        <w:instrText xml:space="preserve">ADDIN Mendeley Bibliography CSL_BIBLIOGRAPHY </w:instrText>
      </w:r>
      <w:r w:rsidRPr="00031D13">
        <w:rPr>
          <w:rFonts w:ascii="Palatino Linotype" w:hAnsi="Palatino Linotype"/>
          <w:b/>
          <w:color w:val="000000" w:themeColor="text1"/>
          <w:sz w:val="20"/>
          <w:szCs w:val="20"/>
        </w:rPr>
        <w:fldChar w:fldCharType="separate"/>
      </w:r>
      <w:bookmarkStart w:id="1" w:name="Amalina2018"/>
      <w:r w:rsidR="007C5970" w:rsidRPr="00031D13">
        <w:rPr>
          <w:rFonts w:ascii="Palatino Linotype" w:hAnsi="Palatino Linotype" w:cs="Times New Roman"/>
          <w:noProof/>
          <w:color w:val="000000" w:themeColor="text1"/>
          <w:sz w:val="20"/>
          <w:szCs w:val="20"/>
        </w:rPr>
        <w:t>Amalina</w:t>
      </w:r>
      <w:bookmarkEnd w:id="1"/>
      <w:r w:rsidR="007C5970" w:rsidRPr="00031D13">
        <w:rPr>
          <w:rFonts w:ascii="Palatino Linotype" w:hAnsi="Palatino Linotype" w:cs="Times New Roman"/>
          <w:noProof/>
          <w:color w:val="000000" w:themeColor="text1"/>
          <w:sz w:val="20"/>
          <w:szCs w:val="20"/>
        </w:rPr>
        <w:t xml:space="preserve">, F. (2018). </w:t>
      </w:r>
      <w:r w:rsidR="007C5970" w:rsidRPr="00031D13">
        <w:rPr>
          <w:rFonts w:ascii="Palatino Linotype" w:hAnsi="Palatino Linotype" w:cs="Times New Roman"/>
          <w:i/>
          <w:iCs/>
          <w:noProof/>
          <w:color w:val="000000" w:themeColor="text1"/>
          <w:sz w:val="20"/>
          <w:szCs w:val="20"/>
        </w:rPr>
        <w:t>Efektivitas Penerapan Pendekatan ELPSA Setting Kooperatif dalam Pembelajaran Matematika Materi Sistem Koordinat Kartesius pada Kelas VIII SMP Negeri 2 Balocci Kabupaten Pangkep</w:t>
      </w:r>
      <w:r w:rsidR="00031D13">
        <w:rPr>
          <w:rFonts w:ascii="Palatino Linotype" w:hAnsi="Palatino Linotype" w:cs="Times New Roman"/>
          <w:noProof/>
          <w:color w:val="000000" w:themeColor="text1"/>
          <w:sz w:val="20"/>
          <w:szCs w:val="20"/>
        </w:rPr>
        <w:t>. Makasar: Universitas Negeri Makassar.</w:t>
      </w:r>
    </w:p>
    <w:p w:rsidR="00D740E0" w:rsidRPr="00031D13" w:rsidRDefault="007C5970">
      <w:pPr>
        <w:widowControl w:val="0"/>
        <w:autoSpaceDE w:val="0"/>
        <w:autoSpaceDN w:val="0"/>
        <w:adjustRightInd w:val="0"/>
        <w:spacing w:after="0" w:line="240" w:lineRule="auto"/>
        <w:ind w:left="480" w:hanging="480"/>
        <w:jc w:val="both"/>
        <w:rPr>
          <w:rFonts w:ascii="Palatino Linotype" w:hAnsi="Palatino Linotype" w:cs="Times New Roman"/>
          <w:noProof/>
          <w:color w:val="FF0000"/>
          <w:sz w:val="20"/>
          <w:szCs w:val="20"/>
        </w:rPr>
      </w:pPr>
      <w:bookmarkStart w:id="2" w:name="Arvianto2011"/>
      <w:r w:rsidRPr="00031D13">
        <w:rPr>
          <w:rFonts w:ascii="Palatino Linotype" w:hAnsi="Palatino Linotype" w:cs="Times New Roman"/>
          <w:noProof/>
          <w:color w:val="000000" w:themeColor="text1"/>
          <w:sz w:val="20"/>
          <w:szCs w:val="20"/>
        </w:rPr>
        <w:t>Arvianto</w:t>
      </w:r>
      <w:bookmarkEnd w:id="2"/>
      <w:r w:rsidRPr="00031D13">
        <w:rPr>
          <w:rFonts w:ascii="Palatino Linotype" w:hAnsi="Palatino Linotype" w:cs="Times New Roman"/>
          <w:noProof/>
          <w:color w:val="000000" w:themeColor="text1"/>
          <w:sz w:val="20"/>
          <w:szCs w:val="20"/>
        </w:rPr>
        <w:t xml:space="preserve">, I. R., &amp; Masduki, B. M. (2011). Penggunaan Multimedia Pembelajaran Untuk Meningkatkan Pemahaman Konsep Siswa dengan Pendekatan Instruksional Concrete Representational Abstract (CRA) (PTK Pada Siswa Kelas Xi SMKN 1 Banyudono). </w:t>
      </w:r>
      <w:r w:rsidRPr="00031D13">
        <w:rPr>
          <w:rFonts w:ascii="Palatino Linotype" w:hAnsi="Palatino Linotype" w:cs="Times New Roman"/>
          <w:i/>
          <w:iCs/>
          <w:noProof/>
          <w:color w:val="000000" w:themeColor="text1"/>
          <w:sz w:val="20"/>
          <w:szCs w:val="20"/>
        </w:rPr>
        <w:t>Prosiding Seminar Nasional Matematika Prodi Pendidikan Matematika Universitas Muhammadiyah Surakarta</w:t>
      </w:r>
      <w:r w:rsidR="00031D13">
        <w:rPr>
          <w:rFonts w:ascii="Palatino Linotype" w:hAnsi="Palatino Linotype" w:cs="Times New Roman"/>
          <w:noProof/>
          <w:color w:val="000000" w:themeColor="text1"/>
          <w:sz w:val="20"/>
          <w:szCs w:val="20"/>
        </w:rPr>
        <w:t>,</w:t>
      </w:r>
      <w:r w:rsidR="003D2628" w:rsidRPr="00031D13">
        <w:rPr>
          <w:rFonts w:ascii="Palatino Linotype" w:hAnsi="Palatino Linotype" w:cs="Times New Roman"/>
          <w:noProof/>
          <w:color w:val="FF0000"/>
          <w:sz w:val="20"/>
          <w:szCs w:val="20"/>
        </w:rPr>
        <w:t xml:space="preserve"> </w:t>
      </w:r>
      <w:r w:rsidR="003D2628" w:rsidRPr="00031D13">
        <w:rPr>
          <w:rFonts w:ascii="Palatino Linotype" w:hAnsi="Palatino Linotype" w:cs="Times New Roman"/>
          <w:noProof/>
          <w:sz w:val="20"/>
          <w:szCs w:val="20"/>
        </w:rPr>
        <w:t>170-179</w:t>
      </w:r>
      <w:r w:rsidR="00031D13">
        <w:rPr>
          <w:rFonts w:ascii="Palatino Linotype" w:hAnsi="Palatino Linotype" w:cs="Times New Roman"/>
          <w:noProof/>
          <w:sz w:val="20"/>
          <w:szCs w:val="20"/>
        </w:rPr>
        <w:t>.</w:t>
      </w:r>
    </w:p>
    <w:p w:rsidR="00D740E0" w:rsidRPr="00031D13" w:rsidRDefault="007C5970">
      <w:pPr>
        <w:widowControl w:val="0"/>
        <w:autoSpaceDE w:val="0"/>
        <w:autoSpaceDN w:val="0"/>
        <w:adjustRightInd w:val="0"/>
        <w:spacing w:after="0" w:line="240" w:lineRule="auto"/>
        <w:ind w:left="480" w:hanging="480"/>
        <w:jc w:val="both"/>
        <w:rPr>
          <w:rFonts w:ascii="Palatino Linotype" w:hAnsi="Palatino Linotype" w:cs="Times New Roman"/>
          <w:noProof/>
          <w:color w:val="000000" w:themeColor="text1"/>
          <w:sz w:val="20"/>
          <w:szCs w:val="20"/>
        </w:rPr>
      </w:pPr>
      <w:bookmarkStart w:id="3" w:name="BSNP2018"/>
      <w:r w:rsidRPr="00031D13">
        <w:rPr>
          <w:rFonts w:ascii="Palatino Linotype" w:hAnsi="Palatino Linotype" w:cs="Times New Roman"/>
          <w:noProof/>
          <w:color w:val="000000" w:themeColor="text1"/>
          <w:sz w:val="20"/>
          <w:szCs w:val="20"/>
        </w:rPr>
        <w:t>BSNP</w:t>
      </w:r>
      <w:bookmarkEnd w:id="3"/>
      <w:r w:rsidRPr="00031D13">
        <w:rPr>
          <w:rFonts w:ascii="Palatino Linotype" w:hAnsi="Palatino Linotype" w:cs="Times New Roman"/>
          <w:noProof/>
          <w:color w:val="000000" w:themeColor="text1"/>
          <w:sz w:val="20"/>
          <w:szCs w:val="20"/>
        </w:rPr>
        <w:t xml:space="preserve">. (2018). </w:t>
      </w:r>
      <w:r w:rsidRPr="00031D13">
        <w:rPr>
          <w:rFonts w:ascii="Palatino Linotype" w:hAnsi="Palatino Linotype" w:cs="Times New Roman"/>
          <w:i/>
          <w:iCs/>
          <w:noProof/>
          <w:color w:val="000000" w:themeColor="text1"/>
          <w:sz w:val="20"/>
          <w:szCs w:val="20"/>
        </w:rPr>
        <w:t>Prosedur Operasional Standar (Pos) Penyelenggaraan Ujian Nasional</w:t>
      </w:r>
      <w:r w:rsidRPr="00031D13">
        <w:rPr>
          <w:rFonts w:ascii="Palatino Linotype" w:hAnsi="Palatino Linotype" w:cs="Times New Roman"/>
          <w:noProof/>
          <w:color w:val="000000" w:themeColor="text1"/>
          <w:sz w:val="20"/>
          <w:szCs w:val="20"/>
        </w:rPr>
        <w:t>.</w:t>
      </w:r>
      <w:r w:rsidR="00031D13">
        <w:rPr>
          <w:rFonts w:ascii="Palatino Linotype" w:hAnsi="Palatino Linotype" w:cs="Times New Roman"/>
          <w:noProof/>
          <w:color w:val="000000" w:themeColor="text1"/>
          <w:sz w:val="20"/>
          <w:szCs w:val="20"/>
        </w:rPr>
        <w:t xml:space="preserve"> Jakarta: BSNP.</w:t>
      </w:r>
    </w:p>
    <w:p w:rsidR="00D740E0" w:rsidRPr="00031D13" w:rsidRDefault="007C5970">
      <w:pPr>
        <w:widowControl w:val="0"/>
        <w:autoSpaceDE w:val="0"/>
        <w:autoSpaceDN w:val="0"/>
        <w:adjustRightInd w:val="0"/>
        <w:spacing w:after="0" w:line="240" w:lineRule="auto"/>
        <w:ind w:left="480" w:hanging="480"/>
        <w:jc w:val="both"/>
        <w:rPr>
          <w:rFonts w:ascii="Palatino Linotype" w:hAnsi="Palatino Linotype" w:cs="Times New Roman"/>
          <w:noProof/>
          <w:sz w:val="20"/>
          <w:szCs w:val="20"/>
        </w:rPr>
      </w:pPr>
      <w:bookmarkStart w:id="4" w:name="Budarsini2018"/>
      <w:r w:rsidRPr="00031D13">
        <w:rPr>
          <w:rFonts w:ascii="Palatino Linotype" w:hAnsi="Palatino Linotype" w:cs="Times New Roman"/>
          <w:noProof/>
          <w:color w:val="000000" w:themeColor="text1"/>
          <w:sz w:val="20"/>
          <w:szCs w:val="20"/>
        </w:rPr>
        <w:t>Budarsini</w:t>
      </w:r>
      <w:bookmarkEnd w:id="4"/>
      <w:r w:rsidRPr="00031D13">
        <w:rPr>
          <w:rFonts w:ascii="Palatino Linotype" w:hAnsi="Palatino Linotype" w:cs="Times New Roman"/>
          <w:noProof/>
          <w:color w:val="000000" w:themeColor="text1"/>
          <w:sz w:val="20"/>
          <w:szCs w:val="20"/>
        </w:rPr>
        <w:t xml:space="preserve">, K. P., Suarsana, I. M., &amp; Suparta, I. N. (2018). Model diskursus multi representasi dan kemampuan pemahaman konsep matematika siswa sekolah menegah pertama. </w:t>
      </w:r>
      <w:r w:rsidRPr="00031D13">
        <w:rPr>
          <w:rFonts w:ascii="Palatino Linotype" w:hAnsi="Palatino Linotype" w:cs="Times New Roman"/>
          <w:i/>
          <w:iCs/>
          <w:noProof/>
          <w:color w:val="000000" w:themeColor="text1"/>
          <w:sz w:val="20"/>
          <w:szCs w:val="20"/>
        </w:rPr>
        <w:t>Pythagoras: Jurnal Pendidikan Matematika</w:t>
      </w:r>
      <w:r w:rsidR="002E0BD7" w:rsidRPr="00031D13">
        <w:rPr>
          <w:rFonts w:ascii="Palatino Linotype" w:hAnsi="Palatino Linotype" w:cs="Times New Roman"/>
          <w:noProof/>
          <w:color w:val="000000" w:themeColor="text1"/>
          <w:sz w:val="20"/>
          <w:szCs w:val="20"/>
        </w:rPr>
        <w:t>, 13(2), 110-118</w:t>
      </w:r>
      <w:r w:rsidR="00031D13">
        <w:rPr>
          <w:rFonts w:ascii="Palatino Linotype" w:hAnsi="Palatino Linotype" w:cs="Times New Roman"/>
          <w:noProof/>
          <w:color w:val="000000" w:themeColor="text1"/>
          <w:sz w:val="20"/>
          <w:szCs w:val="20"/>
        </w:rPr>
        <w:t>.</w:t>
      </w:r>
    </w:p>
    <w:p w:rsidR="00D740E0" w:rsidRPr="00031D13" w:rsidRDefault="007C5970">
      <w:pPr>
        <w:widowControl w:val="0"/>
        <w:autoSpaceDE w:val="0"/>
        <w:autoSpaceDN w:val="0"/>
        <w:adjustRightInd w:val="0"/>
        <w:spacing w:after="0" w:line="240" w:lineRule="auto"/>
        <w:ind w:left="480" w:hanging="480"/>
        <w:jc w:val="both"/>
        <w:rPr>
          <w:rFonts w:ascii="Palatino Linotype" w:hAnsi="Palatino Linotype" w:cs="Times New Roman"/>
          <w:noProof/>
          <w:color w:val="000000" w:themeColor="text1"/>
          <w:sz w:val="20"/>
          <w:szCs w:val="20"/>
        </w:rPr>
      </w:pPr>
      <w:bookmarkStart w:id="5" w:name="Dwijopitoyo2017"/>
      <w:r w:rsidRPr="00031D13">
        <w:rPr>
          <w:rFonts w:ascii="Palatino Linotype" w:hAnsi="Palatino Linotype" w:cs="Times New Roman"/>
          <w:noProof/>
          <w:color w:val="000000" w:themeColor="text1"/>
          <w:sz w:val="20"/>
          <w:szCs w:val="20"/>
        </w:rPr>
        <w:t>Dwijopitoyo</w:t>
      </w:r>
      <w:bookmarkEnd w:id="5"/>
      <w:r w:rsidRPr="00031D13">
        <w:rPr>
          <w:rFonts w:ascii="Palatino Linotype" w:hAnsi="Palatino Linotype" w:cs="Times New Roman"/>
          <w:noProof/>
          <w:color w:val="000000" w:themeColor="text1"/>
          <w:sz w:val="20"/>
          <w:szCs w:val="20"/>
        </w:rPr>
        <w:t xml:space="preserve">, B. F. (2017). Meningkatkan Minat Belajar Siswa Terhadap Pelajaran Matematika SMP Menggunakan Kerangka pembelajaran ELPSA. </w:t>
      </w:r>
      <w:r w:rsidRPr="00031D13">
        <w:rPr>
          <w:rFonts w:ascii="Palatino Linotype" w:hAnsi="Palatino Linotype" w:cs="Times New Roman"/>
          <w:i/>
          <w:iCs/>
          <w:noProof/>
          <w:color w:val="000000" w:themeColor="text1"/>
          <w:sz w:val="20"/>
          <w:szCs w:val="20"/>
        </w:rPr>
        <w:t>Prosiding Seminar ELPSA, IKIP Mataram, Nusa Tenggara Barat</w:t>
      </w:r>
      <w:r w:rsidRPr="00031D13">
        <w:rPr>
          <w:rFonts w:ascii="Palatino Linotype" w:hAnsi="Palatino Linotype" w:cs="Times New Roman"/>
          <w:noProof/>
          <w:color w:val="000000" w:themeColor="text1"/>
          <w:sz w:val="20"/>
          <w:szCs w:val="20"/>
        </w:rPr>
        <w:t>, 162–176.</w:t>
      </w:r>
    </w:p>
    <w:p w:rsidR="00D740E0" w:rsidRPr="00031D13" w:rsidRDefault="007C5970">
      <w:pPr>
        <w:widowControl w:val="0"/>
        <w:autoSpaceDE w:val="0"/>
        <w:autoSpaceDN w:val="0"/>
        <w:adjustRightInd w:val="0"/>
        <w:spacing w:after="0" w:line="240" w:lineRule="auto"/>
        <w:ind w:left="480" w:hanging="480"/>
        <w:jc w:val="both"/>
        <w:rPr>
          <w:rFonts w:ascii="Palatino Linotype" w:hAnsi="Palatino Linotype" w:cs="Times New Roman"/>
          <w:noProof/>
          <w:sz w:val="20"/>
          <w:szCs w:val="20"/>
        </w:rPr>
      </w:pPr>
      <w:bookmarkStart w:id="6" w:name="Fitri2017"/>
      <w:r w:rsidRPr="00031D13">
        <w:rPr>
          <w:rFonts w:ascii="Palatino Linotype" w:hAnsi="Palatino Linotype" w:cs="Times New Roman"/>
          <w:noProof/>
          <w:color w:val="000000" w:themeColor="text1"/>
          <w:sz w:val="20"/>
          <w:szCs w:val="20"/>
        </w:rPr>
        <w:t>Fitri</w:t>
      </w:r>
      <w:bookmarkEnd w:id="6"/>
      <w:r w:rsidRPr="00031D13">
        <w:rPr>
          <w:rFonts w:ascii="Palatino Linotype" w:hAnsi="Palatino Linotype" w:cs="Times New Roman"/>
          <w:noProof/>
          <w:color w:val="000000" w:themeColor="text1"/>
          <w:sz w:val="20"/>
          <w:szCs w:val="20"/>
        </w:rPr>
        <w:t xml:space="preserve">, R. (2017). Pengembangan Perangkat Pembelajaran Berbasis Pendekatan Konstruktivisme Untuk Meningkatkan Kemampuan Pemahaman Konsep Pada Materi Persamaan Lingkaran. </w:t>
      </w:r>
      <w:r w:rsidRPr="00031D13">
        <w:rPr>
          <w:rFonts w:ascii="Palatino Linotype" w:hAnsi="Palatino Linotype" w:cs="Times New Roman"/>
          <w:i/>
          <w:iCs/>
          <w:noProof/>
          <w:color w:val="000000" w:themeColor="text1"/>
          <w:sz w:val="20"/>
          <w:szCs w:val="20"/>
        </w:rPr>
        <w:t>JNPM (Jurnal Nasional Pendidikan Matematika)</w:t>
      </w:r>
      <w:r w:rsidR="002E0BD7" w:rsidRPr="00031D13">
        <w:rPr>
          <w:rFonts w:ascii="Palatino Linotype" w:hAnsi="Palatino Linotype" w:cs="Times New Roman"/>
          <w:noProof/>
          <w:color w:val="000000" w:themeColor="text1"/>
          <w:sz w:val="20"/>
          <w:szCs w:val="20"/>
        </w:rPr>
        <w:t>, 1(2), 241-257</w:t>
      </w:r>
      <w:r w:rsidR="00B34A30">
        <w:rPr>
          <w:rFonts w:ascii="Palatino Linotype" w:hAnsi="Palatino Linotype" w:cs="Times New Roman"/>
          <w:noProof/>
          <w:color w:val="000000" w:themeColor="text1"/>
          <w:sz w:val="20"/>
          <w:szCs w:val="20"/>
        </w:rPr>
        <w:t>.</w:t>
      </w:r>
    </w:p>
    <w:p w:rsidR="00B46C36" w:rsidRPr="00031D13" w:rsidRDefault="00B46C36">
      <w:pPr>
        <w:widowControl w:val="0"/>
        <w:autoSpaceDE w:val="0"/>
        <w:autoSpaceDN w:val="0"/>
        <w:adjustRightInd w:val="0"/>
        <w:spacing w:after="0" w:line="240" w:lineRule="auto"/>
        <w:ind w:left="480" w:hanging="480"/>
        <w:jc w:val="both"/>
        <w:rPr>
          <w:rFonts w:ascii="Palatino Linotype" w:hAnsi="Palatino Linotype" w:cs="Times New Roman"/>
          <w:noProof/>
          <w:color w:val="000000" w:themeColor="text1"/>
          <w:sz w:val="20"/>
          <w:szCs w:val="20"/>
        </w:rPr>
      </w:pPr>
      <w:bookmarkStart w:id="7" w:name="Gregory2000"/>
      <w:r w:rsidRPr="00031D13">
        <w:rPr>
          <w:rFonts w:ascii="Palatino Linotype" w:hAnsi="Palatino Linotype" w:cs="Times New Roman"/>
          <w:noProof/>
          <w:color w:val="000000" w:themeColor="text1"/>
          <w:sz w:val="20"/>
          <w:szCs w:val="20"/>
        </w:rPr>
        <w:t>Gregory</w:t>
      </w:r>
      <w:bookmarkEnd w:id="7"/>
      <w:r w:rsidRPr="00031D13">
        <w:rPr>
          <w:rFonts w:ascii="Palatino Linotype" w:hAnsi="Palatino Linotype" w:cs="Times New Roman"/>
          <w:noProof/>
          <w:color w:val="000000" w:themeColor="text1"/>
          <w:sz w:val="20"/>
          <w:szCs w:val="20"/>
        </w:rPr>
        <w:t xml:space="preserve">. </w:t>
      </w:r>
      <w:r w:rsidR="00596EE5" w:rsidRPr="00031D13">
        <w:rPr>
          <w:rFonts w:ascii="Palatino Linotype" w:hAnsi="Palatino Linotype" w:cs="Times New Roman"/>
          <w:noProof/>
          <w:color w:val="000000" w:themeColor="text1"/>
          <w:sz w:val="20"/>
          <w:szCs w:val="20"/>
        </w:rPr>
        <w:t>(</w:t>
      </w:r>
      <w:r w:rsidRPr="00031D13">
        <w:rPr>
          <w:rFonts w:ascii="Palatino Linotype" w:hAnsi="Palatino Linotype" w:cs="Times New Roman"/>
          <w:noProof/>
          <w:color w:val="000000" w:themeColor="text1"/>
          <w:sz w:val="20"/>
          <w:szCs w:val="20"/>
        </w:rPr>
        <w:t>2000</w:t>
      </w:r>
      <w:r w:rsidR="00596EE5" w:rsidRPr="00031D13">
        <w:rPr>
          <w:rFonts w:ascii="Palatino Linotype" w:hAnsi="Palatino Linotype" w:cs="Times New Roman"/>
          <w:noProof/>
          <w:color w:val="000000" w:themeColor="text1"/>
          <w:sz w:val="20"/>
          <w:szCs w:val="20"/>
        </w:rPr>
        <w:t>)</w:t>
      </w:r>
      <w:r w:rsidRPr="00031D13">
        <w:rPr>
          <w:rFonts w:ascii="Palatino Linotype" w:hAnsi="Palatino Linotype" w:cs="Times New Roman"/>
          <w:noProof/>
          <w:color w:val="000000" w:themeColor="text1"/>
          <w:sz w:val="20"/>
          <w:szCs w:val="20"/>
        </w:rPr>
        <w:t xml:space="preserve">. </w:t>
      </w:r>
      <w:r w:rsidRPr="00031D13">
        <w:rPr>
          <w:rFonts w:ascii="Palatino Linotype" w:hAnsi="Palatino Linotype" w:cs="Times New Roman"/>
          <w:i/>
          <w:noProof/>
          <w:color w:val="000000" w:themeColor="text1"/>
          <w:sz w:val="20"/>
          <w:szCs w:val="20"/>
        </w:rPr>
        <w:t xml:space="preserve">Psychological Testing, History, Principles and Applications. </w:t>
      </w:r>
      <w:r w:rsidRPr="00031D13">
        <w:rPr>
          <w:rFonts w:ascii="Palatino Linotype" w:hAnsi="Palatino Linotype" w:cs="Times New Roman"/>
          <w:noProof/>
          <w:color w:val="000000" w:themeColor="text1"/>
          <w:sz w:val="20"/>
          <w:szCs w:val="20"/>
        </w:rPr>
        <w:t>Bonton: Allyn &amp; Bacon</w:t>
      </w:r>
      <w:r w:rsidR="003D2628" w:rsidRPr="00031D13">
        <w:rPr>
          <w:rFonts w:ascii="Palatino Linotype" w:hAnsi="Palatino Linotype" w:cs="Times New Roman"/>
          <w:noProof/>
          <w:color w:val="000000" w:themeColor="text1"/>
          <w:sz w:val="20"/>
          <w:szCs w:val="20"/>
        </w:rPr>
        <w:t>.</w:t>
      </w:r>
    </w:p>
    <w:p w:rsidR="00D740E0" w:rsidRPr="00031D13" w:rsidRDefault="007C5970">
      <w:pPr>
        <w:widowControl w:val="0"/>
        <w:autoSpaceDE w:val="0"/>
        <w:autoSpaceDN w:val="0"/>
        <w:adjustRightInd w:val="0"/>
        <w:spacing w:after="0" w:line="240" w:lineRule="auto"/>
        <w:ind w:left="480" w:hanging="480"/>
        <w:jc w:val="both"/>
        <w:rPr>
          <w:rFonts w:ascii="Palatino Linotype" w:hAnsi="Palatino Linotype" w:cs="Times New Roman"/>
          <w:noProof/>
          <w:sz w:val="20"/>
          <w:szCs w:val="20"/>
        </w:rPr>
      </w:pPr>
      <w:bookmarkStart w:id="8" w:name="Gusniwati2015"/>
      <w:r w:rsidRPr="00031D13">
        <w:rPr>
          <w:rFonts w:ascii="Palatino Linotype" w:hAnsi="Palatino Linotype" w:cs="Times New Roman"/>
          <w:noProof/>
          <w:color w:val="000000" w:themeColor="text1"/>
          <w:sz w:val="20"/>
          <w:szCs w:val="20"/>
        </w:rPr>
        <w:t>Gusniwati</w:t>
      </w:r>
      <w:bookmarkEnd w:id="8"/>
      <w:r w:rsidRPr="00031D13">
        <w:rPr>
          <w:rFonts w:ascii="Palatino Linotype" w:hAnsi="Palatino Linotype" w:cs="Times New Roman"/>
          <w:noProof/>
          <w:color w:val="000000" w:themeColor="text1"/>
          <w:sz w:val="20"/>
          <w:szCs w:val="20"/>
        </w:rPr>
        <w:t xml:space="preserve">, M. (2015). Pengaruh Kecerdasan Emosional dan Minat Belajar terhadap Penguasaan Konsep Matematika Siswa SMAN di Kecamatan Kebon Jeruk. </w:t>
      </w:r>
      <w:r w:rsidRPr="00031D13">
        <w:rPr>
          <w:rFonts w:ascii="Palatino Linotype" w:hAnsi="Palatino Linotype" w:cs="Times New Roman"/>
          <w:i/>
          <w:iCs/>
          <w:noProof/>
          <w:color w:val="000000" w:themeColor="text1"/>
          <w:sz w:val="20"/>
          <w:szCs w:val="20"/>
        </w:rPr>
        <w:t>Formatif: Jurnal Ilmiah Pendidikan MIPA</w:t>
      </w:r>
      <w:r w:rsidR="002E0BD7" w:rsidRPr="00031D13">
        <w:rPr>
          <w:rFonts w:ascii="Palatino Linotype" w:hAnsi="Palatino Linotype" w:cs="Times New Roman"/>
          <w:noProof/>
          <w:color w:val="000000" w:themeColor="text1"/>
          <w:sz w:val="20"/>
          <w:szCs w:val="20"/>
        </w:rPr>
        <w:t>, 5(1), 26-41</w:t>
      </w:r>
      <w:r w:rsidR="00B34A30">
        <w:rPr>
          <w:rFonts w:ascii="Palatino Linotype" w:hAnsi="Palatino Linotype" w:cs="Times New Roman"/>
          <w:noProof/>
          <w:color w:val="000000" w:themeColor="text1"/>
          <w:sz w:val="20"/>
          <w:szCs w:val="20"/>
        </w:rPr>
        <w:t>.</w:t>
      </w:r>
    </w:p>
    <w:p w:rsidR="00D740E0" w:rsidRPr="00031D13" w:rsidRDefault="007C5970">
      <w:pPr>
        <w:widowControl w:val="0"/>
        <w:autoSpaceDE w:val="0"/>
        <w:autoSpaceDN w:val="0"/>
        <w:adjustRightInd w:val="0"/>
        <w:spacing w:after="0" w:line="240" w:lineRule="auto"/>
        <w:ind w:left="480" w:hanging="480"/>
        <w:jc w:val="both"/>
        <w:rPr>
          <w:rFonts w:ascii="Palatino Linotype" w:hAnsi="Palatino Linotype" w:cs="Times New Roman"/>
          <w:noProof/>
          <w:color w:val="000000" w:themeColor="text1"/>
          <w:sz w:val="20"/>
          <w:szCs w:val="20"/>
        </w:rPr>
      </w:pPr>
      <w:bookmarkStart w:id="9" w:name="Hartiningsih2016"/>
      <w:r w:rsidRPr="00031D13">
        <w:rPr>
          <w:rFonts w:ascii="Palatino Linotype" w:hAnsi="Palatino Linotype" w:cs="Times New Roman"/>
          <w:noProof/>
          <w:color w:val="000000" w:themeColor="text1"/>
          <w:sz w:val="20"/>
          <w:szCs w:val="20"/>
        </w:rPr>
        <w:t>Hartiningsih</w:t>
      </w:r>
      <w:bookmarkEnd w:id="9"/>
      <w:r w:rsidRPr="00031D13">
        <w:rPr>
          <w:rFonts w:ascii="Palatino Linotype" w:hAnsi="Palatino Linotype" w:cs="Times New Roman"/>
          <w:noProof/>
          <w:color w:val="000000" w:themeColor="text1"/>
          <w:sz w:val="20"/>
          <w:szCs w:val="20"/>
        </w:rPr>
        <w:t xml:space="preserve">, R. (2016). </w:t>
      </w:r>
      <w:r w:rsidRPr="00031D13">
        <w:rPr>
          <w:rFonts w:ascii="Palatino Linotype" w:hAnsi="Palatino Linotype" w:cs="Times New Roman"/>
          <w:i/>
          <w:iCs/>
          <w:noProof/>
          <w:color w:val="000000" w:themeColor="text1"/>
          <w:sz w:val="20"/>
          <w:szCs w:val="20"/>
        </w:rPr>
        <w:t xml:space="preserve">Efektivitas Desain Pembelajaran Elpsa (Experiences, Language, Pictures, Symbols, Application) Terhadap Kemampuan Berpikir Kreatif Dan Hasil Belajar Siswa Kelas Viii </w:t>
      </w:r>
      <w:r w:rsidR="00031D13" w:rsidRPr="00031D13">
        <w:rPr>
          <w:rFonts w:ascii="Palatino Linotype" w:hAnsi="Palatino Linotype" w:cs="Times New Roman"/>
          <w:i/>
          <w:iCs/>
          <w:noProof/>
          <w:color w:val="000000" w:themeColor="text1"/>
          <w:sz w:val="20"/>
          <w:szCs w:val="20"/>
        </w:rPr>
        <w:t xml:space="preserve">SMP </w:t>
      </w:r>
      <w:r w:rsidRPr="00031D13">
        <w:rPr>
          <w:rFonts w:ascii="Palatino Linotype" w:hAnsi="Palatino Linotype" w:cs="Times New Roman"/>
          <w:i/>
          <w:iCs/>
          <w:noProof/>
          <w:color w:val="000000" w:themeColor="text1"/>
          <w:sz w:val="20"/>
          <w:szCs w:val="20"/>
        </w:rPr>
        <w:t>Islam Sultan Agung Pada Materi Pokok Relasi Dan Fungsi Tahun Pelajaran 2015/2016</w:t>
      </w:r>
      <w:r w:rsidRPr="00031D13">
        <w:rPr>
          <w:rFonts w:ascii="Palatino Linotype" w:hAnsi="Palatino Linotype" w:cs="Times New Roman"/>
          <w:noProof/>
          <w:color w:val="000000" w:themeColor="text1"/>
          <w:sz w:val="20"/>
          <w:szCs w:val="20"/>
        </w:rPr>
        <w:t>.</w:t>
      </w:r>
      <w:r w:rsidR="00031D13">
        <w:rPr>
          <w:rFonts w:ascii="Palatino Linotype" w:hAnsi="Palatino Linotype" w:cs="Times New Roman"/>
          <w:noProof/>
          <w:color w:val="000000" w:themeColor="text1"/>
          <w:sz w:val="20"/>
          <w:szCs w:val="20"/>
        </w:rPr>
        <w:t xml:space="preserve"> Kediri: UNPGRI.</w:t>
      </w:r>
    </w:p>
    <w:p w:rsidR="003D2628" w:rsidRPr="00031D13" w:rsidRDefault="003D2628">
      <w:pPr>
        <w:widowControl w:val="0"/>
        <w:autoSpaceDE w:val="0"/>
        <w:autoSpaceDN w:val="0"/>
        <w:adjustRightInd w:val="0"/>
        <w:spacing w:after="0" w:line="240" w:lineRule="auto"/>
        <w:ind w:left="480" w:hanging="480"/>
        <w:jc w:val="both"/>
        <w:rPr>
          <w:rFonts w:ascii="Palatino Linotype" w:hAnsi="Palatino Linotype" w:cs="Times New Roman"/>
          <w:noProof/>
          <w:color w:val="000000" w:themeColor="text1"/>
          <w:sz w:val="20"/>
          <w:szCs w:val="20"/>
        </w:rPr>
      </w:pPr>
      <w:bookmarkStart w:id="10" w:name="James1976"/>
      <w:r w:rsidRPr="00031D13">
        <w:rPr>
          <w:rFonts w:ascii="Palatino Linotype" w:hAnsi="Palatino Linotype" w:cs="Times New Roman"/>
          <w:noProof/>
          <w:color w:val="000000" w:themeColor="text1"/>
          <w:sz w:val="20"/>
          <w:szCs w:val="20"/>
        </w:rPr>
        <w:t>James</w:t>
      </w:r>
      <w:bookmarkEnd w:id="10"/>
      <w:r w:rsidRPr="00031D13">
        <w:rPr>
          <w:rFonts w:ascii="Palatino Linotype" w:hAnsi="Palatino Linotype" w:cs="Times New Roman"/>
          <w:noProof/>
          <w:color w:val="000000" w:themeColor="text1"/>
          <w:sz w:val="20"/>
          <w:szCs w:val="20"/>
        </w:rPr>
        <w:t xml:space="preserve">, G. &amp; James, R. C., (1976) </w:t>
      </w:r>
      <w:r w:rsidRPr="00031D13">
        <w:rPr>
          <w:rFonts w:ascii="Palatino Linotype" w:hAnsi="Palatino Linotype" w:cs="Times New Roman"/>
          <w:i/>
          <w:noProof/>
          <w:color w:val="000000" w:themeColor="text1"/>
          <w:sz w:val="20"/>
          <w:szCs w:val="20"/>
        </w:rPr>
        <w:t>Mathematics Dictionary</w:t>
      </w:r>
      <w:r w:rsidRPr="00031D13">
        <w:rPr>
          <w:rFonts w:ascii="Palatino Linotype" w:hAnsi="Palatino Linotype" w:cs="Times New Roman"/>
          <w:noProof/>
          <w:color w:val="000000" w:themeColor="text1"/>
          <w:sz w:val="20"/>
          <w:szCs w:val="20"/>
        </w:rPr>
        <w:t>. New Jersey: John Wiley and Sons.</w:t>
      </w:r>
    </w:p>
    <w:p w:rsidR="00D740E0" w:rsidRPr="00031D13" w:rsidRDefault="007C5970">
      <w:pPr>
        <w:widowControl w:val="0"/>
        <w:autoSpaceDE w:val="0"/>
        <w:autoSpaceDN w:val="0"/>
        <w:adjustRightInd w:val="0"/>
        <w:spacing w:after="0" w:line="240" w:lineRule="auto"/>
        <w:ind w:left="480" w:hanging="480"/>
        <w:jc w:val="both"/>
        <w:rPr>
          <w:rFonts w:ascii="Palatino Linotype" w:hAnsi="Palatino Linotype" w:cs="Times New Roman"/>
          <w:noProof/>
          <w:color w:val="000000" w:themeColor="text1"/>
          <w:sz w:val="20"/>
          <w:szCs w:val="20"/>
        </w:rPr>
      </w:pPr>
      <w:bookmarkStart w:id="11" w:name="Johar2016"/>
      <w:r w:rsidRPr="00031D13">
        <w:rPr>
          <w:rFonts w:ascii="Palatino Linotype" w:hAnsi="Palatino Linotype" w:cs="Times New Roman"/>
          <w:noProof/>
          <w:color w:val="000000" w:themeColor="text1"/>
          <w:sz w:val="20"/>
          <w:szCs w:val="20"/>
        </w:rPr>
        <w:t>Johar</w:t>
      </w:r>
      <w:bookmarkEnd w:id="11"/>
      <w:r w:rsidRPr="00031D13">
        <w:rPr>
          <w:rFonts w:ascii="Palatino Linotype" w:hAnsi="Palatino Linotype" w:cs="Times New Roman"/>
          <w:noProof/>
          <w:color w:val="000000" w:themeColor="text1"/>
          <w:sz w:val="20"/>
          <w:szCs w:val="20"/>
        </w:rPr>
        <w:t xml:space="preserve">, R., Nurhalimah, &amp; Yusrizal. (2016). Desain Pembelajaran Elpsa Pada Materi Pencerminan. </w:t>
      </w:r>
      <w:r w:rsidRPr="00031D13">
        <w:rPr>
          <w:rFonts w:ascii="Palatino Linotype" w:hAnsi="Palatino Linotype" w:cs="Times New Roman"/>
          <w:i/>
          <w:iCs/>
          <w:noProof/>
          <w:color w:val="000000" w:themeColor="text1"/>
          <w:sz w:val="20"/>
          <w:szCs w:val="20"/>
        </w:rPr>
        <w:t>Edumatica</w:t>
      </w:r>
      <w:r w:rsidRPr="00031D13">
        <w:rPr>
          <w:rFonts w:ascii="Palatino Linotype" w:hAnsi="Palatino Linotype" w:cs="Times New Roman"/>
          <w:noProof/>
          <w:color w:val="000000" w:themeColor="text1"/>
          <w:sz w:val="20"/>
          <w:szCs w:val="20"/>
        </w:rPr>
        <w:t xml:space="preserve">, </w:t>
      </w:r>
      <w:r w:rsidR="00390546" w:rsidRPr="00031D13">
        <w:rPr>
          <w:rFonts w:ascii="Palatino Linotype" w:hAnsi="Palatino Linotype" w:cs="Times New Roman"/>
          <w:i/>
          <w:iCs/>
          <w:noProof/>
          <w:color w:val="000000" w:themeColor="text1"/>
          <w:sz w:val="20"/>
          <w:szCs w:val="20"/>
        </w:rPr>
        <w:t>7</w:t>
      </w:r>
      <w:r w:rsidR="00031D13">
        <w:rPr>
          <w:rFonts w:ascii="Palatino Linotype" w:hAnsi="Palatino Linotype" w:cs="Times New Roman"/>
          <w:i/>
          <w:iCs/>
          <w:noProof/>
          <w:color w:val="000000" w:themeColor="text1"/>
          <w:sz w:val="20"/>
          <w:szCs w:val="20"/>
        </w:rPr>
        <w:t>(1)</w:t>
      </w:r>
      <w:r w:rsidR="00390546" w:rsidRPr="00031D13">
        <w:rPr>
          <w:rFonts w:ascii="Palatino Linotype" w:hAnsi="Palatino Linotype" w:cs="Times New Roman"/>
          <w:noProof/>
          <w:color w:val="000000" w:themeColor="text1"/>
          <w:sz w:val="20"/>
          <w:szCs w:val="20"/>
        </w:rPr>
        <w:t>, 49–58</w:t>
      </w:r>
      <w:r w:rsidRPr="00031D13">
        <w:rPr>
          <w:rFonts w:ascii="Palatino Linotype" w:hAnsi="Palatino Linotype" w:cs="Times New Roman"/>
          <w:noProof/>
          <w:color w:val="000000" w:themeColor="text1"/>
          <w:sz w:val="20"/>
          <w:szCs w:val="20"/>
        </w:rPr>
        <w:t>.</w:t>
      </w:r>
    </w:p>
    <w:p w:rsidR="00D740E0" w:rsidRPr="00031D13" w:rsidRDefault="007C5970">
      <w:pPr>
        <w:widowControl w:val="0"/>
        <w:autoSpaceDE w:val="0"/>
        <w:autoSpaceDN w:val="0"/>
        <w:adjustRightInd w:val="0"/>
        <w:spacing w:after="0" w:line="240" w:lineRule="auto"/>
        <w:ind w:left="480" w:hanging="480"/>
        <w:jc w:val="both"/>
        <w:rPr>
          <w:rFonts w:ascii="Palatino Linotype" w:hAnsi="Palatino Linotype" w:cs="Times New Roman"/>
          <w:noProof/>
          <w:color w:val="000000" w:themeColor="text1"/>
          <w:sz w:val="20"/>
          <w:szCs w:val="20"/>
        </w:rPr>
      </w:pPr>
      <w:bookmarkStart w:id="12" w:name="Kania2020"/>
      <w:r w:rsidRPr="00031D13">
        <w:rPr>
          <w:rFonts w:ascii="Palatino Linotype" w:hAnsi="Palatino Linotype" w:cs="Times New Roman"/>
          <w:noProof/>
          <w:color w:val="000000" w:themeColor="text1"/>
          <w:sz w:val="20"/>
          <w:szCs w:val="20"/>
        </w:rPr>
        <w:t>Kania</w:t>
      </w:r>
      <w:bookmarkEnd w:id="12"/>
      <w:r w:rsidRPr="00031D13">
        <w:rPr>
          <w:rFonts w:ascii="Palatino Linotype" w:hAnsi="Palatino Linotype" w:cs="Times New Roman"/>
          <w:noProof/>
          <w:color w:val="000000" w:themeColor="text1"/>
          <w:sz w:val="20"/>
          <w:szCs w:val="20"/>
        </w:rPr>
        <w:t xml:space="preserve">, N. (2020). Aplikasi Macromedia Flash untuk Meningkatkan Pemahaman Konsep Matematika Siswa. </w:t>
      </w:r>
      <w:r w:rsidRPr="00031D13">
        <w:rPr>
          <w:rFonts w:ascii="Palatino Linotype" w:hAnsi="Palatino Linotype" w:cs="Times New Roman"/>
          <w:i/>
          <w:iCs/>
          <w:noProof/>
          <w:color w:val="000000" w:themeColor="text1"/>
          <w:sz w:val="20"/>
          <w:szCs w:val="20"/>
        </w:rPr>
        <w:t>JNPM (Jurnal Nasional Pendidikan Matematika)</w:t>
      </w:r>
      <w:r w:rsidR="00390546" w:rsidRPr="00031D13">
        <w:rPr>
          <w:rFonts w:ascii="Palatino Linotype" w:hAnsi="Palatino Linotype" w:cs="Times New Roman"/>
          <w:noProof/>
          <w:color w:val="000000" w:themeColor="text1"/>
          <w:sz w:val="20"/>
          <w:szCs w:val="20"/>
        </w:rPr>
        <w:t>, 4(1), 96-109.</w:t>
      </w:r>
    </w:p>
    <w:p w:rsidR="00D740E0" w:rsidRPr="00031D13" w:rsidRDefault="007C5970">
      <w:pPr>
        <w:widowControl w:val="0"/>
        <w:autoSpaceDE w:val="0"/>
        <w:autoSpaceDN w:val="0"/>
        <w:adjustRightInd w:val="0"/>
        <w:spacing w:after="0" w:line="240" w:lineRule="auto"/>
        <w:ind w:left="480" w:hanging="480"/>
        <w:jc w:val="both"/>
        <w:rPr>
          <w:rFonts w:ascii="Palatino Linotype" w:hAnsi="Palatino Linotype" w:cs="Times New Roman"/>
          <w:noProof/>
          <w:color w:val="000000" w:themeColor="text1"/>
          <w:sz w:val="20"/>
          <w:szCs w:val="20"/>
        </w:rPr>
      </w:pPr>
      <w:bookmarkStart w:id="13" w:name="Kemendikbud2019"/>
      <w:r w:rsidRPr="00031D13">
        <w:rPr>
          <w:rFonts w:ascii="Palatino Linotype" w:hAnsi="Palatino Linotype" w:cs="Times New Roman"/>
          <w:noProof/>
          <w:color w:val="000000" w:themeColor="text1"/>
          <w:sz w:val="20"/>
          <w:szCs w:val="20"/>
        </w:rPr>
        <w:t>Kemendikbud</w:t>
      </w:r>
      <w:bookmarkEnd w:id="13"/>
      <w:r w:rsidRPr="00031D13">
        <w:rPr>
          <w:rFonts w:ascii="Palatino Linotype" w:hAnsi="Palatino Linotype" w:cs="Times New Roman"/>
          <w:noProof/>
          <w:color w:val="000000" w:themeColor="text1"/>
          <w:sz w:val="20"/>
          <w:szCs w:val="20"/>
        </w:rPr>
        <w:t xml:space="preserve">. (2019). </w:t>
      </w:r>
      <w:r w:rsidRPr="00031D13">
        <w:rPr>
          <w:rFonts w:ascii="Palatino Linotype" w:hAnsi="Palatino Linotype" w:cs="Times New Roman"/>
          <w:i/>
          <w:iCs/>
          <w:noProof/>
          <w:color w:val="000000" w:themeColor="text1"/>
          <w:sz w:val="20"/>
          <w:szCs w:val="20"/>
        </w:rPr>
        <w:t>Laporan Hasil Ujian Nasional</w:t>
      </w:r>
      <w:r w:rsidRPr="00031D13">
        <w:rPr>
          <w:rFonts w:ascii="Palatino Linotype" w:hAnsi="Palatino Linotype" w:cs="Times New Roman"/>
          <w:noProof/>
          <w:color w:val="000000" w:themeColor="text1"/>
          <w:sz w:val="20"/>
          <w:szCs w:val="20"/>
        </w:rPr>
        <w:t xml:space="preserve">. </w:t>
      </w:r>
      <w:r w:rsidR="00031D13">
        <w:rPr>
          <w:rFonts w:ascii="Palatino Linotype" w:hAnsi="Palatino Linotype" w:cs="Times New Roman"/>
          <w:noProof/>
          <w:color w:val="000000" w:themeColor="text1"/>
          <w:sz w:val="20"/>
          <w:szCs w:val="20"/>
        </w:rPr>
        <w:t>Jakarta: Kemendikbud.</w:t>
      </w:r>
    </w:p>
    <w:p w:rsidR="00D740E0" w:rsidRPr="00031D13" w:rsidRDefault="007C5970">
      <w:pPr>
        <w:widowControl w:val="0"/>
        <w:autoSpaceDE w:val="0"/>
        <w:autoSpaceDN w:val="0"/>
        <w:adjustRightInd w:val="0"/>
        <w:spacing w:after="0" w:line="240" w:lineRule="auto"/>
        <w:ind w:left="480" w:hanging="480"/>
        <w:jc w:val="both"/>
        <w:rPr>
          <w:rFonts w:ascii="Palatino Linotype" w:hAnsi="Palatino Linotype" w:cs="Times New Roman"/>
          <w:noProof/>
          <w:color w:val="000000" w:themeColor="text1"/>
          <w:sz w:val="20"/>
          <w:szCs w:val="20"/>
        </w:rPr>
      </w:pPr>
      <w:bookmarkStart w:id="14" w:name="Lowrie2015a"/>
      <w:r w:rsidRPr="00031D13">
        <w:rPr>
          <w:rFonts w:ascii="Palatino Linotype" w:hAnsi="Palatino Linotype" w:cs="Times New Roman"/>
          <w:noProof/>
          <w:color w:val="000000" w:themeColor="text1"/>
          <w:sz w:val="20"/>
          <w:szCs w:val="20"/>
        </w:rPr>
        <w:t>Lowrie</w:t>
      </w:r>
      <w:bookmarkEnd w:id="14"/>
      <w:r w:rsidRPr="00031D13">
        <w:rPr>
          <w:rFonts w:ascii="Palatino Linotype" w:hAnsi="Palatino Linotype" w:cs="Times New Roman"/>
          <w:noProof/>
          <w:color w:val="000000" w:themeColor="text1"/>
          <w:sz w:val="20"/>
          <w:szCs w:val="20"/>
        </w:rPr>
        <w:t xml:space="preserve">, T., &amp; Patahuddin, S. M. (2015a). ELPSA â Kerangka Kerja untuk Merancang Pembelajaran Matematika. </w:t>
      </w:r>
      <w:r w:rsidRPr="00031D13">
        <w:rPr>
          <w:rFonts w:ascii="Palatino Linotype" w:hAnsi="Palatino Linotype" w:cs="Times New Roman"/>
          <w:i/>
          <w:iCs/>
          <w:noProof/>
          <w:color w:val="000000" w:themeColor="text1"/>
          <w:sz w:val="20"/>
          <w:szCs w:val="20"/>
        </w:rPr>
        <w:t>Didaktik Matematika</w:t>
      </w:r>
      <w:r w:rsidR="00390546" w:rsidRPr="00031D13">
        <w:rPr>
          <w:rFonts w:ascii="Palatino Linotype" w:hAnsi="Palatino Linotype" w:cs="Times New Roman"/>
          <w:noProof/>
          <w:color w:val="000000" w:themeColor="text1"/>
          <w:sz w:val="20"/>
          <w:szCs w:val="20"/>
        </w:rPr>
        <w:t>, 2(1)</w:t>
      </w:r>
      <w:r w:rsidR="00B34A30">
        <w:rPr>
          <w:rFonts w:ascii="Palatino Linotype" w:hAnsi="Palatino Linotype" w:cs="Times New Roman"/>
          <w:noProof/>
          <w:color w:val="000000" w:themeColor="text1"/>
          <w:sz w:val="20"/>
          <w:szCs w:val="20"/>
        </w:rPr>
        <w:t>.</w:t>
      </w:r>
    </w:p>
    <w:p w:rsidR="00D740E0" w:rsidRPr="00031D13" w:rsidRDefault="007C5970">
      <w:pPr>
        <w:widowControl w:val="0"/>
        <w:autoSpaceDE w:val="0"/>
        <w:autoSpaceDN w:val="0"/>
        <w:adjustRightInd w:val="0"/>
        <w:spacing w:after="0" w:line="240" w:lineRule="auto"/>
        <w:ind w:left="480" w:hanging="480"/>
        <w:jc w:val="both"/>
        <w:rPr>
          <w:rFonts w:ascii="Palatino Linotype" w:hAnsi="Palatino Linotype" w:cs="Times New Roman"/>
          <w:noProof/>
          <w:color w:val="000000" w:themeColor="text1"/>
          <w:sz w:val="20"/>
          <w:szCs w:val="20"/>
        </w:rPr>
      </w:pPr>
      <w:bookmarkStart w:id="15" w:name="Mahayukti2015b"/>
      <w:bookmarkStart w:id="16" w:name="Lowrie2015b"/>
      <w:r w:rsidRPr="00031D13">
        <w:rPr>
          <w:rFonts w:ascii="Palatino Linotype" w:hAnsi="Palatino Linotype" w:cs="Times New Roman"/>
          <w:noProof/>
          <w:color w:val="000000" w:themeColor="text1"/>
          <w:sz w:val="20"/>
          <w:szCs w:val="20"/>
        </w:rPr>
        <w:t>Lowrie</w:t>
      </w:r>
      <w:bookmarkEnd w:id="15"/>
      <w:bookmarkEnd w:id="16"/>
      <w:r w:rsidRPr="00031D13">
        <w:rPr>
          <w:rFonts w:ascii="Palatino Linotype" w:hAnsi="Palatino Linotype" w:cs="Times New Roman"/>
          <w:noProof/>
          <w:color w:val="000000" w:themeColor="text1"/>
          <w:sz w:val="20"/>
          <w:szCs w:val="20"/>
        </w:rPr>
        <w:t xml:space="preserve">, T., &amp; Patahuddin, S. M. (2015b). Elpsa as a lesson design framework. </w:t>
      </w:r>
      <w:r w:rsidRPr="00031D13">
        <w:rPr>
          <w:rFonts w:ascii="Palatino Linotype" w:hAnsi="Palatino Linotype" w:cs="Times New Roman"/>
          <w:i/>
          <w:iCs/>
          <w:noProof/>
          <w:color w:val="000000" w:themeColor="text1"/>
          <w:sz w:val="20"/>
          <w:szCs w:val="20"/>
        </w:rPr>
        <w:t>Journal on Mathematics Education</w:t>
      </w:r>
      <w:r w:rsidR="00390546" w:rsidRPr="00031D13">
        <w:rPr>
          <w:rFonts w:ascii="Palatino Linotype" w:hAnsi="Palatino Linotype" w:cs="Times New Roman"/>
          <w:noProof/>
          <w:color w:val="000000" w:themeColor="text1"/>
          <w:sz w:val="20"/>
          <w:szCs w:val="20"/>
        </w:rPr>
        <w:t>, 6(2), 77-92</w:t>
      </w:r>
      <w:r w:rsidR="00B34A30">
        <w:rPr>
          <w:rFonts w:ascii="Palatino Linotype" w:hAnsi="Palatino Linotype" w:cs="Times New Roman"/>
          <w:noProof/>
          <w:color w:val="000000" w:themeColor="text1"/>
          <w:sz w:val="20"/>
          <w:szCs w:val="20"/>
        </w:rPr>
        <w:t>.</w:t>
      </w:r>
    </w:p>
    <w:p w:rsidR="00D740E0" w:rsidRPr="00031D13" w:rsidRDefault="007C5970">
      <w:pPr>
        <w:widowControl w:val="0"/>
        <w:autoSpaceDE w:val="0"/>
        <w:autoSpaceDN w:val="0"/>
        <w:adjustRightInd w:val="0"/>
        <w:spacing w:after="0" w:line="240" w:lineRule="auto"/>
        <w:ind w:left="480" w:hanging="480"/>
        <w:jc w:val="both"/>
        <w:rPr>
          <w:rFonts w:ascii="Palatino Linotype" w:hAnsi="Palatino Linotype" w:cs="Times New Roman"/>
          <w:noProof/>
          <w:color w:val="000000" w:themeColor="text1"/>
          <w:sz w:val="20"/>
          <w:szCs w:val="20"/>
        </w:rPr>
      </w:pPr>
      <w:bookmarkStart w:id="17" w:name="Mahayukti2017"/>
      <w:r w:rsidRPr="00031D13">
        <w:rPr>
          <w:rFonts w:ascii="Palatino Linotype" w:hAnsi="Palatino Linotype" w:cs="Times New Roman"/>
          <w:noProof/>
          <w:color w:val="000000" w:themeColor="text1"/>
          <w:sz w:val="20"/>
          <w:szCs w:val="20"/>
        </w:rPr>
        <w:t>Mahayukti</w:t>
      </w:r>
      <w:bookmarkEnd w:id="17"/>
      <w:r w:rsidRPr="00031D13">
        <w:rPr>
          <w:rFonts w:ascii="Palatino Linotype" w:hAnsi="Palatino Linotype" w:cs="Times New Roman"/>
          <w:noProof/>
          <w:color w:val="000000" w:themeColor="text1"/>
          <w:sz w:val="20"/>
          <w:szCs w:val="20"/>
        </w:rPr>
        <w:t xml:space="preserve">, G. A., Gita, I. N., Suarsana, I. M., &amp; Hartawan, I. G. N. Y. (2017). The Effectiveness of Self-Assessment toward Understanding the Mathematics Concept of Junior School Students. </w:t>
      </w:r>
      <w:r w:rsidRPr="00031D13">
        <w:rPr>
          <w:rFonts w:ascii="Palatino Linotype" w:hAnsi="Palatino Linotype" w:cs="Times New Roman"/>
          <w:i/>
          <w:iCs/>
          <w:noProof/>
          <w:color w:val="000000" w:themeColor="text1"/>
          <w:sz w:val="20"/>
          <w:szCs w:val="20"/>
        </w:rPr>
        <w:t>International Research Journal of Engineering, IT &amp; Scientific Research</w:t>
      </w:r>
      <w:r w:rsidRPr="00031D13">
        <w:rPr>
          <w:rFonts w:ascii="Palatino Linotype" w:hAnsi="Palatino Linotype" w:cs="Times New Roman"/>
          <w:noProof/>
          <w:color w:val="000000" w:themeColor="text1"/>
          <w:sz w:val="20"/>
          <w:szCs w:val="20"/>
        </w:rPr>
        <w:t xml:space="preserve">, </w:t>
      </w:r>
      <w:r w:rsidRPr="00031D13">
        <w:rPr>
          <w:rFonts w:ascii="Palatino Linotype" w:hAnsi="Palatino Linotype" w:cs="Times New Roman"/>
          <w:i/>
          <w:iCs/>
          <w:noProof/>
          <w:color w:val="000000" w:themeColor="text1"/>
          <w:sz w:val="20"/>
          <w:szCs w:val="20"/>
        </w:rPr>
        <w:t>3</w:t>
      </w:r>
      <w:r w:rsidRPr="00031D13">
        <w:rPr>
          <w:rFonts w:ascii="Palatino Linotype" w:hAnsi="Palatino Linotype" w:cs="Times New Roman"/>
          <w:noProof/>
          <w:color w:val="000000" w:themeColor="text1"/>
          <w:sz w:val="20"/>
          <w:szCs w:val="20"/>
        </w:rPr>
        <w:t xml:space="preserve">(6 November), 116–124. </w:t>
      </w:r>
    </w:p>
    <w:p w:rsidR="00D740E0" w:rsidRPr="00031D13" w:rsidRDefault="007C5970">
      <w:pPr>
        <w:widowControl w:val="0"/>
        <w:autoSpaceDE w:val="0"/>
        <w:autoSpaceDN w:val="0"/>
        <w:adjustRightInd w:val="0"/>
        <w:spacing w:after="0" w:line="240" w:lineRule="auto"/>
        <w:ind w:left="480" w:hanging="480"/>
        <w:jc w:val="both"/>
        <w:rPr>
          <w:rFonts w:ascii="Palatino Linotype" w:hAnsi="Palatino Linotype" w:cs="Times New Roman"/>
          <w:noProof/>
          <w:color w:val="000000" w:themeColor="text1"/>
          <w:sz w:val="20"/>
          <w:szCs w:val="20"/>
        </w:rPr>
      </w:pPr>
      <w:bookmarkStart w:id="18" w:name="Malika2018"/>
      <w:r w:rsidRPr="00031D13">
        <w:rPr>
          <w:rFonts w:ascii="Palatino Linotype" w:hAnsi="Palatino Linotype" w:cs="Times New Roman"/>
          <w:noProof/>
          <w:color w:val="000000" w:themeColor="text1"/>
          <w:sz w:val="20"/>
          <w:szCs w:val="20"/>
        </w:rPr>
        <w:t>Malika</w:t>
      </w:r>
      <w:bookmarkEnd w:id="18"/>
      <w:r w:rsidRPr="00031D13">
        <w:rPr>
          <w:rFonts w:ascii="Palatino Linotype" w:hAnsi="Palatino Linotype" w:cs="Times New Roman"/>
          <w:noProof/>
          <w:color w:val="000000" w:themeColor="text1"/>
          <w:sz w:val="20"/>
          <w:szCs w:val="20"/>
        </w:rPr>
        <w:t xml:space="preserve">, N. (2018). </w:t>
      </w:r>
      <w:r w:rsidRPr="00031D13">
        <w:rPr>
          <w:rFonts w:ascii="Palatino Linotype" w:hAnsi="Palatino Linotype" w:cs="Times New Roman"/>
          <w:i/>
          <w:iCs/>
          <w:noProof/>
          <w:color w:val="000000" w:themeColor="text1"/>
          <w:sz w:val="20"/>
          <w:szCs w:val="20"/>
        </w:rPr>
        <w:t>Pengaruh Model Pembelajaran ELPSA (Experiences, Language, Pictorial, Symbols, Application) Terhadap Kemampuan Representasi Matematis Siswa</w:t>
      </w:r>
      <w:r w:rsidRPr="00031D13">
        <w:rPr>
          <w:rFonts w:ascii="Palatino Linotype" w:hAnsi="Palatino Linotype" w:cs="Times New Roman"/>
          <w:noProof/>
          <w:color w:val="000000" w:themeColor="text1"/>
          <w:sz w:val="20"/>
          <w:szCs w:val="20"/>
        </w:rPr>
        <w:t xml:space="preserve">. </w:t>
      </w:r>
      <w:r w:rsidR="00031D13">
        <w:rPr>
          <w:rFonts w:ascii="Palatino Linotype" w:hAnsi="Palatino Linotype" w:cs="Times New Roman"/>
          <w:noProof/>
          <w:color w:val="000000" w:themeColor="text1"/>
          <w:sz w:val="20"/>
          <w:szCs w:val="20"/>
        </w:rPr>
        <w:t xml:space="preserve">Jakarta: </w:t>
      </w:r>
      <w:r w:rsidRPr="00031D13">
        <w:rPr>
          <w:rFonts w:ascii="Palatino Linotype" w:hAnsi="Palatino Linotype" w:cs="Times New Roman"/>
          <w:noProof/>
          <w:color w:val="000000" w:themeColor="text1"/>
          <w:sz w:val="20"/>
          <w:szCs w:val="20"/>
        </w:rPr>
        <w:lastRenderedPageBreak/>
        <w:t>Universitas Islam Negeri Syarif Hidayatullah.</w:t>
      </w:r>
    </w:p>
    <w:p w:rsidR="00D740E0" w:rsidRPr="00031D13" w:rsidRDefault="007C5970">
      <w:pPr>
        <w:widowControl w:val="0"/>
        <w:autoSpaceDE w:val="0"/>
        <w:autoSpaceDN w:val="0"/>
        <w:adjustRightInd w:val="0"/>
        <w:spacing w:after="0" w:line="240" w:lineRule="auto"/>
        <w:ind w:left="480" w:hanging="480"/>
        <w:jc w:val="both"/>
        <w:rPr>
          <w:rFonts w:ascii="Palatino Linotype" w:hAnsi="Palatino Linotype" w:cs="Times New Roman"/>
          <w:noProof/>
          <w:color w:val="000000" w:themeColor="text1"/>
          <w:sz w:val="20"/>
          <w:szCs w:val="20"/>
        </w:rPr>
      </w:pPr>
      <w:bookmarkStart w:id="19" w:name="Muhdar2019"/>
      <w:r w:rsidRPr="00031D13">
        <w:rPr>
          <w:rFonts w:ascii="Palatino Linotype" w:hAnsi="Palatino Linotype" w:cs="Times New Roman"/>
          <w:noProof/>
          <w:color w:val="000000" w:themeColor="text1"/>
          <w:sz w:val="20"/>
          <w:szCs w:val="20"/>
        </w:rPr>
        <w:t>Muhdar</w:t>
      </w:r>
      <w:bookmarkEnd w:id="19"/>
      <w:r w:rsidRPr="00031D13">
        <w:rPr>
          <w:rFonts w:ascii="Palatino Linotype" w:hAnsi="Palatino Linotype" w:cs="Times New Roman"/>
          <w:noProof/>
          <w:color w:val="000000" w:themeColor="text1"/>
          <w:sz w:val="20"/>
          <w:szCs w:val="20"/>
        </w:rPr>
        <w:t xml:space="preserve">. (2017). Penerapan Teknik Bertanya Produktif Melalui Pembelajaran Berkerangka ELPSA Untuk Meningkatkan Kemampuan Penalaran Pada Materi Pola Bilangan. </w:t>
      </w:r>
      <w:r w:rsidRPr="00031D13">
        <w:rPr>
          <w:rFonts w:ascii="Palatino Linotype" w:hAnsi="Palatino Linotype" w:cs="Times New Roman"/>
          <w:i/>
          <w:iCs/>
          <w:noProof/>
          <w:color w:val="000000" w:themeColor="text1"/>
          <w:sz w:val="20"/>
          <w:szCs w:val="20"/>
        </w:rPr>
        <w:t>Prosiding Seminar ELPSA, IKIP Mataram, Nusa Tenggara Barat</w:t>
      </w:r>
      <w:r w:rsidRPr="00031D13">
        <w:rPr>
          <w:rFonts w:ascii="Palatino Linotype" w:hAnsi="Palatino Linotype" w:cs="Times New Roman"/>
          <w:noProof/>
          <w:color w:val="000000" w:themeColor="text1"/>
          <w:sz w:val="20"/>
          <w:szCs w:val="20"/>
        </w:rPr>
        <w:t xml:space="preserve">, </w:t>
      </w:r>
      <w:r w:rsidRPr="00031D13">
        <w:rPr>
          <w:rFonts w:ascii="Palatino Linotype" w:hAnsi="Palatino Linotype" w:cs="Times New Roman"/>
          <w:i/>
          <w:iCs/>
          <w:noProof/>
          <w:color w:val="000000" w:themeColor="text1"/>
          <w:sz w:val="20"/>
          <w:szCs w:val="20"/>
        </w:rPr>
        <w:t>3 April</w:t>
      </w:r>
      <w:r w:rsidRPr="00031D13">
        <w:rPr>
          <w:rFonts w:ascii="Palatino Linotype" w:hAnsi="Palatino Linotype" w:cs="Times New Roman"/>
          <w:noProof/>
          <w:color w:val="000000" w:themeColor="text1"/>
          <w:sz w:val="20"/>
          <w:szCs w:val="20"/>
        </w:rPr>
        <w:t>, 78–88.</w:t>
      </w:r>
    </w:p>
    <w:p w:rsidR="009C1FB3" w:rsidRPr="00031D13" w:rsidRDefault="00031D13">
      <w:pPr>
        <w:widowControl w:val="0"/>
        <w:autoSpaceDE w:val="0"/>
        <w:autoSpaceDN w:val="0"/>
        <w:adjustRightInd w:val="0"/>
        <w:spacing w:after="0" w:line="240" w:lineRule="auto"/>
        <w:ind w:left="480" w:hanging="480"/>
        <w:jc w:val="both"/>
        <w:rPr>
          <w:rFonts w:ascii="Palatino Linotype" w:hAnsi="Palatino Linotype" w:cs="Times New Roman"/>
          <w:noProof/>
          <w:color w:val="000000" w:themeColor="text1"/>
          <w:sz w:val="20"/>
          <w:szCs w:val="20"/>
        </w:rPr>
      </w:pPr>
      <w:bookmarkStart w:id="20" w:name="NCTM2000"/>
      <w:r>
        <w:rPr>
          <w:rFonts w:ascii="Palatino Linotype" w:hAnsi="Palatino Linotype" w:cs="Times New Roman"/>
          <w:noProof/>
          <w:color w:val="000000" w:themeColor="text1"/>
          <w:sz w:val="20"/>
          <w:szCs w:val="20"/>
        </w:rPr>
        <w:t>NCT</w:t>
      </w:r>
      <w:r w:rsidR="009C1FB3" w:rsidRPr="00031D13">
        <w:rPr>
          <w:rFonts w:ascii="Palatino Linotype" w:hAnsi="Palatino Linotype" w:cs="Times New Roman"/>
          <w:noProof/>
          <w:color w:val="000000" w:themeColor="text1"/>
          <w:sz w:val="20"/>
          <w:szCs w:val="20"/>
        </w:rPr>
        <w:t>M. (2000).</w:t>
      </w:r>
      <w:bookmarkEnd w:id="20"/>
      <w:r w:rsidR="009C1FB3" w:rsidRPr="00031D13">
        <w:rPr>
          <w:rFonts w:ascii="Palatino Linotype" w:hAnsi="Palatino Linotype" w:cs="Times New Roman"/>
          <w:i/>
          <w:noProof/>
          <w:color w:val="000000" w:themeColor="text1"/>
          <w:sz w:val="20"/>
          <w:szCs w:val="20"/>
        </w:rPr>
        <w:t xml:space="preserve"> Standards for school mathematics.</w:t>
      </w:r>
      <w:r w:rsidR="009C1FB3" w:rsidRPr="00031D13">
        <w:rPr>
          <w:rFonts w:ascii="Palatino Linotype" w:hAnsi="Palatino Linotype" w:cs="Times New Roman"/>
          <w:noProof/>
          <w:color w:val="000000" w:themeColor="text1"/>
          <w:sz w:val="20"/>
          <w:szCs w:val="20"/>
        </w:rPr>
        <w:t xml:space="preserve"> Reston, VA: National Council of Teachers of Mathematics.</w:t>
      </w:r>
    </w:p>
    <w:p w:rsidR="00D740E0" w:rsidRPr="00031D13" w:rsidRDefault="007C5970">
      <w:pPr>
        <w:widowControl w:val="0"/>
        <w:autoSpaceDE w:val="0"/>
        <w:autoSpaceDN w:val="0"/>
        <w:adjustRightInd w:val="0"/>
        <w:spacing w:after="0" w:line="240" w:lineRule="auto"/>
        <w:ind w:left="480" w:hanging="480"/>
        <w:jc w:val="both"/>
        <w:rPr>
          <w:rFonts w:ascii="Palatino Linotype" w:hAnsi="Palatino Linotype" w:cs="Times New Roman"/>
          <w:noProof/>
          <w:color w:val="000000" w:themeColor="text1"/>
          <w:sz w:val="20"/>
          <w:szCs w:val="20"/>
        </w:rPr>
      </w:pPr>
      <w:bookmarkStart w:id="21" w:name="Octamela2019"/>
      <w:r w:rsidRPr="00031D13">
        <w:rPr>
          <w:rFonts w:ascii="Palatino Linotype" w:hAnsi="Palatino Linotype" w:cs="Times New Roman"/>
          <w:noProof/>
          <w:color w:val="000000" w:themeColor="text1"/>
          <w:sz w:val="20"/>
          <w:szCs w:val="20"/>
        </w:rPr>
        <w:t>Octamela</w:t>
      </w:r>
      <w:bookmarkEnd w:id="21"/>
      <w:r w:rsidRPr="00031D13">
        <w:rPr>
          <w:rFonts w:ascii="Palatino Linotype" w:hAnsi="Palatino Linotype" w:cs="Times New Roman"/>
          <w:noProof/>
          <w:color w:val="000000" w:themeColor="text1"/>
          <w:sz w:val="20"/>
          <w:szCs w:val="20"/>
        </w:rPr>
        <w:t xml:space="preserve">, K. S., Suweken, G., &amp; Ardana, I. M. (2019). Pemahaman Matematis Siswa Dengan Menggunakan Buku Elektronik Interaktif Berbantuan Geogebra. </w:t>
      </w:r>
      <w:r w:rsidRPr="00031D13">
        <w:rPr>
          <w:rFonts w:ascii="Palatino Linotype" w:hAnsi="Palatino Linotype" w:cs="Times New Roman"/>
          <w:i/>
          <w:iCs/>
          <w:noProof/>
          <w:color w:val="000000" w:themeColor="text1"/>
          <w:sz w:val="20"/>
          <w:szCs w:val="20"/>
        </w:rPr>
        <w:t>JNPM (Jurnal Nasional Pendidikan Matematika)</w:t>
      </w:r>
      <w:r w:rsidR="00390546" w:rsidRPr="00031D13">
        <w:rPr>
          <w:rFonts w:ascii="Palatino Linotype" w:hAnsi="Palatino Linotype" w:cs="Times New Roman"/>
          <w:noProof/>
          <w:color w:val="000000" w:themeColor="text1"/>
          <w:sz w:val="20"/>
          <w:szCs w:val="20"/>
        </w:rPr>
        <w:t>, 3(2), 305-315.</w:t>
      </w:r>
    </w:p>
    <w:p w:rsidR="00D740E0" w:rsidRPr="00031D13" w:rsidRDefault="007C5970">
      <w:pPr>
        <w:widowControl w:val="0"/>
        <w:autoSpaceDE w:val="0"/>
        <w:autoSpaceDN w:val="0"/>
        <w:adjustRightInd w:val="0"/>
        <w:spacing w:after="0" w:line="240" w:lineRule="auto"/>
        <w:ind w:left="480" w:hanging="480"/>
        <w:jc w:val="both"/>
        <w:rPr>
          <w:rFonts w:ascii="Palatino Linotype" w:hAnsi="Palatino Linotype" w:cs="Times New Roman"/>
          <w:noProof/>
          <w:color w:val="000000" w:themeColor="text1"/>
          <w:sz w:val="20"/>
          <w:szCs w:val="20"/>
        </w:rPr>
      </w:pPr>
      <w:bookmarkStart w:id="22" w:name="Putri2019"/>
      <w:r w:rsidRPr="00031D13">
        <w:rPr>
          <w:rFonts w:ascii="Palatino Linotype" w:hAnsi="Palatino Linotype" w:cs="Times New Roman"/>
          <w:noProof/>
          <w:color w:val="000000" w:themeColor="text1"/>
          <w:sz w:val="20"/>
          <w:szCs w:val="20"/>
        </w:rPr>
        <w:t>Putri,</w:t>
      </w:r>
      <w:bookmarkEnd w:id="22"/>
      <w:r w:rsidRPr="00031D13">
        <w:rPr>
          <w:rFonts w:ascii="Palatino Linotype" w:hAnsi="Palatino Linotype" w:cs="Times New Roman"/>
          <w:noProof/>
          <w:color w:val="000000" w:themeColor="text1"/>
          <w:sz w:val="20"/>
          <w:szCs w:val="20"/>
        </w:rPr>
        <w:t xml:space="preserve"> D. A., Johar, R., &amp; Hasbi, M. (2019). Ketuntasan Belajar dan Respons Siswa terhadap Penerapan ELPSA Framework Berbantuan Game pada Meteri Eksponensial. </w:t>
      </w:r>
      <w:r w:rsidRPr="00031D13">
        <w:rPr>
          <w:rFonts w:ascii="Palatino Linotype" w:hAnsi="Palatino Linotype" w:cs="Times New Roman"/>
          <w:i/>
          <w:iCs/>
          <w:noProof/>
          <w:color w:val="000000" w:themeColor="text1"/>
          <w:sz w:val="20"/>
          <w:szCs w:val="20"/>
        </w:rPr>
        <w:t>Prisma Sains</w:t>
      </w:r>
      <w:r w:rsidRPr="00031D13">
        <w:rPr>
          <w:rFonts w:ascii="Times New Roman" w:hAnsi="Times New Roman" w:cs="Times New Roman"/>
          <w:i/>
          <w:iCs/>
          <w:noProof/>
          <w:color w:val="000000" w:themeColor="text1"/>
          <w:sz w:val="20"/>
          <w:szCs w:val="20"/>
        </w:rPr>
        <w:t> </w:t>
      </w:r>
      <w:r w:rsidR="00031D13">
        <w:rPr>
          <w:rFonts w:ascii="Palatino Linotype" w:hAnsi="Palatino Linotype" w:cs="Times New Roman"/>
          <w:i/>
          <w:iCs/>
          <w:noProof/>
          <w:color w:val="000000" w:themeColor="text1"/>
          <w:sz w:val="20"/>
          <w:szCs w:val="20"/>
        </w:rPr>
        <w:t>: Jurnal Pengkajian Ilmu d</w:t>
      </w:r>
      <w:r w:rsidRPr="00031D13">
        <w:rPr>
          <w:rFonts w:ascii="Palatino Linotype" w:hAnsi="Palatino Linotype" w:cs="Times New Roman"/>
          <w:i/>
          <w:iCs/>
          <w:noProof/>
          <w:color w:val="000000" w:themeColor="text1"/>
          <w:sz w:val="20"/>
          <w:szCs w:val="20"/>
        </w:rPr>
        <w:t xml:space="preserve">an Pembelajaran </w:t>
      </w:r>
      <w:r w:rsidR="00031D13">
        <w:rPr>
          <w:rFonts w:ascii="Palatino Linotype" w:hAnsi="Palatino Linotype" w:cs="Times New Roman"/>
          <w:i/>
          <w:iCs/>
          <w:noProof/>
          <w:color w:val="000000" w:themeColor="text1"/>
          <w:sz w:val="20"/>
          <w:szCs w:val="20"/>
        </w:rPr>
        <w:t>Matematika d</w:t>
      </w:r>
      <w:r w:rsidRPr="00031D13">
        <w:rPr>
          <w:rFonts w:ascii="Palatino Linotype" w:hAnsi="Palatino Linotype" w:cs="Times New Roman"/>
          <w:i/>
          <w:iCs/>
          <w:noProof/>
          <w:color w:val="000000" w:themeColor="text1"/>
          <w:sz w:val="20"/>
          <w:szCs w:val="20"/>
        </w:rPr>
        <w:t>an IPA IKIP Mataram</w:t>
      </w:r>
      <w:r w:rsidRPr="00031D13">
        <w:rPr>
          <w:rFonts w:ascii="Palatino Linotype" w:hAnsi="Palatino Linotype" w:cs="Times New Roman"/>
          <w:noProof/>
          <w:color w:val="000000" w:themeColor="text1"/>
          <w:sz w:val="20"/>
          <w:szCs w:val="20"/>
        </w:rPr>
        <w:t xml:space="preserve">, </w:t>
      </w:r>
      <w:r w:rsidRPr="00031D13">
        <w:rPr>
          <w:rFonts w:ascii="Palatino Linotype" w:hAnsi="Palatino Linotype" w:cs="Times New Roman"/>
          <w:i/>
          <w:iCs/>
          <w:noProof/>
          <w:color w:val="000000" w:themeColor="text1"/>
          <w:sz w:val="20"/>
          <w:szCs w:val="20"/>
        </w:rPr>
        <w:t>7</w:t>
      </w:r>
      <w:r w:rsidRPr="00031D13">
        <w:rPr>
          <w:rFonts w:ascii="Palatino Linotype" w:hAnsi="Palatino Linotype" w:cs="Times New Roman"/>
          <w:noProof/>
          <w:color w:val="000000" w:themeColor="text1"/>
          <w:sz w:val="20"/>
          <w:szCs w:val="20"/>
        </w:rPr>
        <w:t xml:space="preserve">(1), 68–79. </w:t>
      </w:r>
    </w:p>
    <w:p w:rsidR="00D740E0" w:rsidRPr="00031D13" w:rsidRDefault="007C5970">
      <w:pPr>
        <w:widowControl w:val="0"/>
        <w:autoSpaceDE w:val="0"/>
        <w:autoSpaceDN w:val="0"/>
        <w:adjustRightInd w:val="0"/>
        <w:spacing w:after="0" w:line="240" w:lineRule="auto"/>
        <w:ind w:left="480" w:hanging="480"/>
        <w:jc w:val="both"/>
        <w:rPr>
          <w:rFonts w:ascii="Palatino Linotype" w:hAnsi="Palatino Linotype" w:cs="Times New Roman"/>
          <w:noProof/>
          <w:color w:val="000000" w:themeColor="text1"/>
          <w:sz w:val="20"/>
          <w:szCs w:val="20"/>
        </w:rPr>
      </w:pPr>
      <w:bookmarkStart w:id="23" w:name="Ramadhani2017"/>
      <w:r w:rsidRPr="00031D13">
        <w:rPr>
          <w:rFonts w:ascii="Palatino Linotype" w:hAnsi="Palatino Linotype" w:cs="Times New Roman"/>
          <w:noProof/>
          <w:color w:val="000000" w:themeColor="text1"/>
          <w:sz w:val="20"/>
          <w:szCs w:val="20"/>
        </w:rPr>
        <w:t>Ramadhani</w:t>
      </w:r>
      <w:bookmarkEnd w:id="23"/>
      <w:r w:rsidRPr="00031D13">
        <w:rPr>
          <w:rFonts w:ascii="Palatino Linotype" w:hAnsi="Palatino Linotype" w:cs="Times New Roman"/>
          <w:noProof/>
          <w:color w:val="000000" w:themeColor="text1"/>
          <w:sz w:val="20"/>
          <w:szCs w:val="20"/>
        </w:rPr>
        <w:t xml:space="preserve">, R. (2017). Peningkatan Kemampuan Pemahaman Konsep Dan Kemampuan Pemecahan Masalah Matematika Siswa Sma Melalui Guided Discovery Learning Berbantuan Autograph. </w:t>
      </w:r>
      <w:r w:rsidRPr="00031D13">
        <w:rPr>
          <w:rFonts w:ascii="Palatino Linotype" w:hAnsi="Palatino Linotype" w:cs="Times New Roman"/>
          <w:i/>
          <w:iCs/>
          <w:noProof/>
          <w:color w:val="000000" w:themeColor="text1"/>
          <w:sz w:val="20"/>
          <w:szCs w:val="20"/>
        </w:rPr>
        <w:t>Jurnal Penelitian Dan Pembelajaran Matematika</w:t>
      </w:r>
      <w:r w:rsidR="00390546" w:rsidRPr="00031D13">
        <w:rPr>
          <w:rFonts w:ascii="Palatino Linotype" w:hAnsi="Palatino Linotype" w:cs="Times New Roman"/>
          <w:noProof/>
          <w:color w:val="000000" w:themeColor="text1"/>
          <w:sz w:val="20"/>
          <w:szCs w:val="20"/>
        </w:rPr>
        <w:t>, 10(2), 72-81</w:t>
      </w:r>
      <w:r w:rsidR="00B34A30">
        <w:rPr>
          <w:rFonts w:ascii="Palatino Linotype" w:hAnsi="Palatino Linotype" w:cs="Times New Roman"/>
          <w:noProof/>
          <w:color w:val="000000" w:themeColor="text1"/>
          <w:sz w:val="20"/>
          <w:szCs w:val="20"/>
        </w:rPr>
        <w:t>.</w:t>
      </w:r>
    </w:p>
    <w:p w:rsidR="00D740E0" w:rsidRPr="00031D13" w:rsidRDefault="007C5970">
      <w:pPr>
        <w:widowControl w:val="0"/>
        <w:autoSpaceDE w:val="0"/>
        <w:autoSpaceDN w:val="0"/>
        <w:adjustRightInd w:val="0"/>
        <w:spacing w:after="0" w:line="240" w:lineRule="auto"/>
        <w:ind w:left="480" w:hanging="480"/>
        <w:jc w:val="both"/>
        <w:rPr>
          <w:rFonts w:ascii="Palatino Linotype" w:hAnsi="Palatino Linotype" w:cs="Times New Roman"/>
          <w:noProof/>
          <w:color w:val="000000" w:themeColor="text1"/>
          <w:sz w:val="20"/>
          <w:szCs w:val="20"/>
        </w:rPr>
      </w:pPr>
      <w:bookmarkStart w:id="24" w:name="Rismayanti2020"/>
      <w:r w:rsidRPr="00031D13">
        <w:rPr>
          <w:rFonts w:ascii="Palatino Linotype" w:hAnsi="Palatino Linotype" w:cs="Times New Roman"/>
          <w:noProof/>
          <w:color w:val="000000" w:themeColor="text1"/>
          <w:sz w:val="20"/>
          <w:szCs w:val="20"/>
        </w:rPr>
        <w:t>Rismayanti</w:t>
      </w:r>
      <w:bookmarkEnd w:id="24"/>
      <w:r w:rsidRPr="00031D13">
        <w:rPr>
          <w:rFonts w:ascii="Palatino Linotype" w:hAnsi="Palatino Linotype" w:cs="Times New Roman"/>
          <w:noProof/>
          <w:color w:val="000000" w:themeColor="text1"/>
          <w:sz w:val="20"/>
          <w:szCs w:val="20"/>
        </w:rPr>
        <w:t xml:space="preserve">, E., Kartasasmita, B. G., &amp; Supianti, I. I. (2020). Peningkatan Kemampuan Pemahaman Matematis Siswa Melalui Model Pembelajaran Think Pair Share. </w:t>
      </w:r>
      <w:r w:rsidRPr="00031D13">
        <w:rPr>
          <w:rFonts w:ascii="Palatino Linotype" w:hAnsi="Palatino Linotype" w:cs="Times New Roman"/>
          <w:i/>
          <w:iCs/>
          <w:noProof/>
          <w:color w:val="000000" w:themeColor="text1"/>
          <w:sz w:val="20"/>
          <w:szCs w:val="20"/>
        </w:rPr>
        <w:t>JNPM (Jurnal Nasional Pendidikan Matematika)</w:t>
      </w:r>
      <w:r w:rsidR="00390546" w:rsidRPr="00031D13">
        <w:rPr>
          <w:rFonts w:ascii="Palatino Linotype" w:hAnsi="Palatino Linotype" w:cs="Times New Roman"/>
          <w:noProof/>
          <w:color w:val="000000" w:themeColor="text1"/>
          <w:sz w:val="20"/>
          <w:szCs w:val="20"/>
        </w:rPr>
        <w:t>, 4(1), 154-167.</w:t>
      </w:r>
    </w:p>
    <w:p w:rsidR="00D740E0" w:rsidRPr="00031D13" w:rsidRDefault="007C5970">
      <w:pPr>
        <w:widowControl w:val="0"/>
        <w:autoSpaceDE w:val="0"/>
        <w:autoSpaceDN w:val="0"/>
        <w:adjustRightInd w:val="0"/>
        <w:spacing w:after="0" w:line="240" w:lineRule="auto"/>
        <w:ind w:left="480" w:hanging="480"/>
        <w:jc w:val="both"/>
        <w:rPr>
          <w:rFonts w:ascii="Palatino Linotype" w:hAnsi="Palatino Linotype" w:cs="Times New Roman"/>
          <w:noProof/>
          <w:color w:val="000000" w:themeColor="text1"/>
          <w:sz w:val="20"/>
          <w:szCs w:val="20"/>
        </w:rPr>
      </w:pPr>
      <w:bookmarkStart w:id="25" w:name="Rizqi2017"/>
      <w:r w:rsidRPr="00031D13">
        <w:rPr>
          <w:rFonts w:ascii="Palatino Linotype" w:hAnsi="Palatino Linotype" w:cs="Times New Roman"/>
          <w:noProof/>
          <w:color w:val="000000" w:themeColor="text1"/>
          <w:sz w:val="20"/>
          <w:szCs w:val="20"/>
        </w:rPr>
        <w:t>Rizqi</w:t>
      </w:r>
      <w:bookmarkEnd w:id="25"/>
      <w:r w:rsidRPr="00031D13">
        <w:rPr>
          <w:rFonts w:ascii="Palatino Linotype" w:hAnsi="Palatino Linotype" w:cs="Times New Roman"/>
          <w:noProof/>
          <w:color w:val="000000" w:themeColor="text1"/>
          <w:sz w:val="20"/>
          <w:szCs w:val="20"/>
        </w:rPr>
        <w:t xml:space="preserve">, V. (2017). Upaya Meningkatkan Kemampuan Pemahaman Konsep Matematika Siswa Menggunakan Pembelajaran Kontekstual Dengan Gaya Belajar-Vak. </w:t>
      </w:r>
      <w:r w:rsidRPr="00031D13">
        <w:rPr>
          <w:rFonts w:ascii="Palatino Linotype" w:hAnsi="Palatino Linotype" w:cs="Times New Roman"/>
          <w:i/>
          <w:iCs/>
          <w:noProof/>
          <w:color w:val="000000" w:themeColor="text1"/>
          <w:sz w:val="20"/>
          <w:szCs w:val="20"/>
        </w:rPr>
        <w:t>Journal of Medives</w:t>
      </w:r>
      <w:r w:rsidR="00766F1B" w:rsidRPr="00031D13">
        <w:rPr>
          <w:rFonts w:ascii="Palatino Linotype" w:hAnsi="Palatino Linotype" w:cs="Times New Roman"/>
          <w:noProof/>
          <w:color w:val="000000" w:themeColor="text1"/>
          <w:sz w:val="20"/>
          <w:szCs w:val="20"/>
        </w:rPr>
        <w:t>:</w:t>
      </w:r>
      <w:r w:rsidR="00766F1B" w:rsidRPr="00031D13">
        <w:rPr>
          <w:rFonts w:ascii="Palatino Linotype" w:hAnsi="Palatino Linotype" w:cs="Times New Roman"/>
          <w:i/>
          <w:noProof/>
          <w:color w:val="000000" w:themeColor="text1"/>
          <w:sz w:val="20"/>
          <w:szCs w:val="20"/>
        </w:rPr>
        <w:t xml:space="preserve"> Journal of Mathematics Education IKIP Veteran Semarang</w:t>
      </w:r>
      <w:r w:rsidR="00766F1B" w:rsidRPr="00031D13">
        <w:rPr>
          <w:rFonts w:ascii="Palatino Linotype" w:hAnsi="Palatino Linotype" w:cs="Times New Roman"/>
          <w:noProof/>
          <w:color w:val="000000" w:themeColor="text1"/>
          <w:sz w:val="20"/>
          <w:szCs w:val="20"/>
        </w:rPr>
        <w:t xml:space="preserve">, 1(2), 124-133. </w:t>
      </w:r>
    </w:p>
    <w:p w:rsidR="00D740E0" w:rsidRPr="00031D13" w:rsidRDefault="007C5970">
      <w:pPr>
        <w:widowControl w:val="0"/>
        <w:autoSpaceDE w:val="0"/>
        <w:autoSpaceDN w:val="0"/>
        <w:adjustRightInd w:val="0"/>
        <w:spacing w:after="0" w:line="240" w:lineRule="auto"/>
        <w:ind w:left="480" w:hanging="480"/>
        <w:jc w:val="both"/>
        <w:rPr>
          <w:rFonts w:ascii="Palatino Linotype" w:hAnsi="Palatino Linotype" w:cs="Times New Roman"/>
          <w:noProof/>
          <w:color w:val="000000" w:themeColor="text1"/>
          <w:sz w:val="20"/>
          <w:szCs w:val="20"/>
        </w:rPr>
      </w:pPr>
      <w:bookmarkStart w:id="26" w:name="Suardi2018"/>
      <w:r w:rsidRPr="00031D13">
        <w:rPr>
          <w:rFonts w:ascii="Palatino Linotype" w:hAnsi="Palatino Linotype" w:cs="Times New Roman"/>
          <w:noProof/>
          <w:color w:val="000000" w:themeColor="text1"/>
          <w:sz w:val="20"/>
          <w:szCs w:val="20"/>
        </w:rPr>
        <w:t>Suardi</w:t>
      </w:r>
      <w:bookmarkEnd w:id="26"/>
      <w:r w:rsidRPr="00031D13">
        <w:rPr>
          <w:rFonts w:ascii="Palatino Linotype" w:hAnsi="Palatino Linotype" w:cs="Times New Roman"/>
          <w:noProof/>
          <w:color w:val="000000" w:themeColor="text1"/>
          <w:sz w:val="20"/>
          <w:szCs w:val="20"/>
        </w:rPr>
        <w:t>, I. made Y., Suarsana, I. M., &amp; Pujawan, I. G. N. (2018). Pengaruh Model Pembelajaran Question Student Have Berbantuan Media Animasi Powtoon Terhadap Pemahaman Konsep Matematika Siswa Kelas X Smk Negeri 1 Singaraja Tahun Ajaran 2016/2017.</w:t>
      </w:r>
      <w:r w:rsidRPr="00031D13">
        <w:rPr>
          <w:rFonts w:ascii="Palatino Linotype" w:hAnsi="Palatino Linotype" w:cs="Times New Roman"/>
          <w:i/>
          <w:iCs/>
          <w:noProof/>
          <w:color w:val="000000" w:themeColor="text1"/>
          <w:sz w:val="20"/>
          <w:szCs w:val="20"/>
        </w:rPr>
        <w:t>Jurnal Pendidikan Matematika Undiksha</w:t>
      </w:r>
      <w:r w:rsidRPr="00031D13">
        <w:rPr>
          <w:rFonts w:ascii="Palatino Linotype" w:hAnsi="Palatino Linotype" w:cs="Times New Roman"/>
          <w:noProof/>
          <w:color w:val="000000" w:themeColor="text1"/>
          <w:sz w:val="20"/>
          <w:szCs w:val="20"/>
        </w:rPr>
        <w:t xml:space="preserve">, </w:t>
      </w:r>
      <w:r w:rsidRPr="00031D13">
        <w:rPr>
          <w:rFonts w:ascii="Palatino Linotype" w:hAnsi="Palatino Linotype" w:cs="Times New Roman"/>
          <w:i/>
          <w:iCs/>
          <w:noProof/>
          <w:color w:val="000000" w:themeColor="text1"/>
          <w:sz w:val="20"/>
          <w:szCs w:val="20"/>
        </w:rPr>
        <w:t>IX</w:t>
      </w:r>
      <w:r w:rsidRPr="00031D13">
        <w:rPr>
          <w:rFonts w:ascii="Palatino Linotype" w:hAnsi="Palatino Linotype" w:cs="Times New Roman"/>
          <w:noProof/>
          <w:color w:val="000000" w:themeColor="text1"/>
          <w:sz w:val="20"/>
          <w:szCs w:val="20"/>
        </w:rPr>
        <w:t xml:space="preserve">(April), </w:t>
      </w:r>
      <w:r w:rsidR="00766F1B" w:rsidRPr="00031D13">
        <w:rPr>
          <w:rFonts w:ascii="Palatino Linotype" w:hAnsi="Palatino Linotype" w:cs="Times New Roman"/>
          <w:noProof/>
          <w:color w:val="000000" w:themeColor="text1"/>
          <w:sz w:val="20"/>
          <w:szCs w:val="20"/>
        </w:rPr>
        <w:t xml:space="preserve">9(1), </w:t>
      </w:r>
      <w:r w:rsidRPr="00031D13">
        <w:rPr>
          <w:rFonts w:ascii="Palatino Linotype" w:hAnsi="Palatino Linotype" w:cs="Times New Roman"/>
          <w:noProof/>
          <w:color w:val="000000" w:themeColor="text1"/>
          <w:sz w:val="20"/>
          <w:szCs w:val="20"/>
        </w:rPr>
        <w:t>83–92.</w:t>
      </w:r>
    </w:p>
    <w:p w:rsidR="00D740E0" w:rsidRPr="00031D13" w:rsidRDefault="007C5970">
      <w:pPr>
        <w:widowControl w:val="0"/>
        <w:autoSpaceDE w:val="0"/>
        <w:autoSpaceDN w:val="0"/>
        <w:adjustRightInd w:val="0"/>
        <w:spacing w:after="0" w:line="240" w:lineRule="auto"/>
        <w:ind w:left="480" w:hanging="480"/>
        <w:jc w:val="both"/>
        <w:rPr>
          <w:rFonts w:ascii="Palatino Linotype" w:hAnsi="Palatino Linotype" w:cs="Times New Roman"/>
          <w:noProof/>
          <w:color w:val="000000" w:themeColor="text1"/>
          <w:sz w:val="20"/>
          <w:szCs w:val="20"/>
        </w:rPr>
      </w:pPr>
      <w:bookmarkStart w:id="27" w:name="Suarsana2018"/>
      <w:r w:rsidRPr="00031D13">
        <w:rPr>
          <w:rFonts w:ascii="Palatino Linotype" w:hAnsi="Palatino Linotype" w:cs="Times New Roman"/>
          <w:noProof/>
          <w:color w:val="000000" w:themeColor="text1"/>
          <w:sz w:val="20"/>
          <w:szCs w:val="20"/>
        </w:rPr>
        <w:t>Suarsana</w:t>
      </w:r>
      <w:bookmarkEnd w:id="27"/>
      <w:r w:rsidRPr="00031D13">
        <w:rPr>
          <w:rFonts w:ascii="Palatino Linotype" w:hAnsi="Palatino Linotype" w:cs="Times New Roman"/>
          <w:noProof/>
          <w:color w:val="000000" w:themeColor="text1"/>
          <w:sz w:val="20"/>
          <w:szCs w:val="20"/>
        </w:rPr>
        <w:t xml:space="preserve">, I. made, Widiasih, N. P. S., &amp; Suparta, I. N. (2018). The effect of brain based learning on second grade junior students’ mathematics conceptual understanding on polyhedron. </w:t>
      </w:r>
      <w:r w:rsidRPr="00031D13">
        <w:rPr>
          <w:rFonts w:ascii="Palatino Linotype" w:hAnsi="Palatino Linotype" w:cs="Times New Roman"/>
          <w:i/>
          <w:iCs/>
          <w:noProof/>
          <w:color w:val="000000" w:themeColor="text1"/>
          <w:sz w:val="20"/>
          <w:szCs w:val="20"/>
        </w:rPr>
        <w:t>Journal on Mathematics Education</w:t>
      </w:r>
      <w:r w:rsidRPr="00031D13">
        <w:rPr>
          <w:rFonts w:ascii="Palatino Linotype" w:hAnsi="Palatino Linotype" w:cs="Times New Roman"/>
          <w:noProof/>
          <w:color w:val="000000" w:themeColor="text1"/>
          <w:sz w:val="20"/>
          <w:szCs w:val="20"/>
        </w:rPr>
        <w:t xml:space="preserve">, </w:t>
      </w:r>
      <w:r w:rsidRPr="00031D13">
        <w:rPr>
          <w:rFonts w:ascii="Palatino Linotype" w:hAnsi="Palatino Linotype" w:cs="Times New Roman"/>
          <w:i/>
          <w:iCs/>
          <w:noProof/>
          <w:color w:val="000000" w:themeColor="text1"/>
          <w:sz w:val="20"/>
          <w:szCs w:val="20"/>
        </w:rPr>
        <w:t>9</w:t>
      </w:r>
      <w:r w:rsidR="00031D13">
        <w:rPr>
          <w:rFonts w:ascii="Palatino Linotype" w:hAnsi="Palatino Linotype" w:cs="Times New Roman"/>
          <w:noProof/>
          <w:color w:val="000000" w:themeColor="text1"/>
          <w:sz w:val="20"/>
          <w:szCs w:val="20"/>
        </w:rPr>
        <w:t>(1</w:t>
      </w:r>
      <w:r w:rsidRPr="00031D13">
        <w:rPr>
          <w:rFonts w:ascii="Palatino Linotype" w:hAnsi="Palatino Linotype" w:cs="Times New Roman"/>
          <w:noProof/>
          <w:color w:val="000000" w:themeColor="text1"/>
          <w:sz w:val="20"/>
          <w:szCs w:val="20"/>
        </w:rPr>
        <w:t>), 145–156.</w:t>
      </w:r>
    </w:p>
    <w:p w:rsidR="00D740E0" w:rsidRPr="00031D13" w:rsidRDefault="007C5970">
      <w:pPr>
        <w:widowControl w:val="0"/>
        <w:autoSpaceDE w:val="0"/>
        <w:autoSpaceDN w:val="0"/>
        <w:adjustRightInd w:val="0"/>
        <w:spacing w:after="0" w:line="240" w:lineRule="auto"/>
        <w:ind w:left="480" w:hanging="480"/>
        <w:jc w:val="both"/>
        <w:rPr>
          <w:rFonts w:ascii="Palatino Linotype" w:hAnsi="Palatino Linotype" w:cs="Times New Roman"/>
          <w:noProof/>
          <w:color w:val="000000" w:themeColor="text1"/>
          <w:sz w:val="20"/>
          <w:szCs w:val="20"/>
        </w:rPr>
      </w:pPr>
      <w:bookmarkStart w:id="28" w:name="Sukmara2011"/>
      <w:r w:rsidRPr="00031D13">
        <w:rPr>
          <w:rFonts w:ascii="Palatino Linotype" w:hAnsi="Palatino Linotype" w:cs="Times New Roman"/>
          <w:noProof/>
          <w:color w:val="000000" w:themeColor="text1"/>
          <w:sz w:val="20"/>
          <w:szCs w:val="20"/>
        </w:rPr>
        <w:t>Sukmara</w:t>
      </w:r>
      <w:bookmarkEnd w:id="28"/>
      <w:r w:rsidRPr="00031D13">
        <w:rPr>
          <w:rFonts w:ascii="Palatino Linotype" w:hAnsi="Palatino Linotype" w:cs="Times New Roman"/>
          <w:noProof/>
          <w:color w:val="000000" w:themeColor="text1"/>
          <w:sz w:val="20"/>
          <w:szCs w:val="20"/>
        </w:rPr>
        <w:t>, C. (2011). Pembelajaran Kooperatif Nht (Numbered Heads Together) Dalam Upaya Meningkatkan Prestasi Belajar Matematika Siswa Di Smp Negeri 1 Sukarame Kabupaten Tasikmalaya Jawa Barat.</w:t>
      </w:r>
      <w:r w:rsidRPr="00031D13">
        <w:rPr>
          <w:rFonts w:ascii="Palatino Linotype" w:hAnsi="Palatino Linotype" w:cs="Times New Roman"/>
          <w:i/>
          <w:iCs/>
          <w:noProof/>
          <w:color w:val="000000" w:themeColor="text1"/>
          <w:sz w:val="20"/>
          <w:szCs w:val="20"/>
        </w:rPr>
        <w:t>Saung Guru</w:t>
      </w:r>
      <w:r w:rsidRPr="00031D13">
        <w:rPr>
          <w:rFonts w:ascii="Palatino Linotype" w:hAnsi="Palatino Linotype" w:cs="Times New Roman"/>
          <w:noProof/>
          <w:color w:val="000000" w:themeColor="text1"/>
          <w:sz w:val="20"/>
          <w:szCs w:val="20"/>
        </w:rPr>
        <w:t xml:space="preserve">, </w:t>
      </w:r>
      <w:r w:rsidRPr="00031D13">
        <w:rPr>
          <w:rFonts w:ascii="Palatino Linotype" w:hAnsi="Palatino Linotype" w:cs="Times New Roman"/>
          <w:i/>
          <w:iCs/>
          <w:noProof/>
          <w:color w:val="000000" w:themeColor="text1"/>
          <w:sz w:val="20"/>
          <w:szCs w:val="20"/>
        </w:rPr>
        <w:t>II</w:t>
      </w:r>
      <w:r w:rsidRPr="00031D13">
        <w:rPr>
          <w:rFonts w:ascii="Palatino Linotype" w:hAnsi="Palatino Linotype" w:cs="Times New Roman"/>
          <w:noProof/>
          <w:color w:val="000000" w:themeColor="text1"/>
          <w:sz w:val="20"/>
          <w:szCs w:val="20"/>
        </w:rPr>
        <w:t>(2 Oktober), 15–22.</w:t>
      </w:r>
    </w:p>
    <w:p w:rsidR="00D740E0" w:rsidRPr="00031D13" w:rsidRDefault="007C5970">
      <w:pPr>
        <w:widowControl w:val="0"/>
        <w:autoSpaceDE w:val="0"/>
        <w:autoSpaceDN w:val="0"/>
        <w:adjustRightInd w:val="0"/>
        <w:spacing w:after="0" w:line="240" w:lineRule="auto"/>
        <w:ind w:left="480" w:hanging="480"/>
        <w:jc w:val="both"/>
        <w:rPr>
          <w:rFonts w:ascii="Palatino Linotype" w:hAnsi="Palatino Linotype" w:cs="Times New Roman"/>
          <w:noProof/>
          <w:color w:val="000000" w:themeColor="text1"/>
          <w:sz w:val="20"/>
          <w:szCs w:val="20"/>
        </w:rPr>
      </w:pPr>
      <w:bookmarkStart w:id="29" w:name="Supriatin2015"/>
      <w:r w:rsidRPr="00031D13">
        <w:rPr>
          <w:rFonts w:ascii="Palatino Linotype" w:hAnsi="Palatino Linotype" w:cs="Times New Roman"/>
          <w:noProof/>
          <w:color w:val="000000" w:themeColor="text1"/>
          <w:sz w:val="20"/>
          <w:szCs w:val="20"/>
        </w:rPr>
        <w:t>Supriatin</w:t>
      </w:r>
      <w:bookmarkEnd w:id="29"/>
      <w:r w:rsidRPr="00031D13">
        <w:rPr>
          <w:rFonts w:ascii="Palatino Linotype" w:hAnsi="Palatino Linotype" w:cs="Times New Roman"/>
          <w:noProof/>
          <w:color w:val="000000" w:themeColor="text1"/>
          <w:sz w:val="20"/>
          <w:szCs w:val="20"/>
        </w:rPr>
        <w:t xml:space="preserve">, Caswita, &amp; Rini, A. (2015). Efektivitas Model Pembelajaran Kooperatif Tipe Tgt Terhadap Pemahaman Konsep Matematis Siswa. </w:t>
      </w:r>
      <w:r w:rsidRPr="00031D13">
        <w:rPr>
          <w:rFonts w:ascii="Palatino Linotype" w:hAnsi="Palatino Linotype" w:cs="Times New Roman"/>
          <w:i/>
          <w:iCs/>
          <w:noProof/>
          <w:color w:val="000000" w:themeColor="text1"/>
          <w:sz w:val="20"/>
          <w:szCs w:val="20"/>
        </w:rPr>
        <w:t>Jurnal Pendidikan Matematika</w:t>
      </w:r>
      <w:r w:rsidRPr="00031D13">
        <w:rPr>
          <w:rFonts w:ascii="Palatino Linotype" w:hAnsi="Palatino Linotype" w:cs="Times New Roman"/>
          <w:noProof/>
          <w:color w:val="000000" w:themeColor="text1"/>
          <w:sz w:val="20"/>
          <w:szCs w:val="20"/>
        </w:rPr>
        <w:t xml:space="preserve">, </w:t>
      </w:r>
      <w:r w:rsidRPr="00031D13">
        <w:rPr>
          <w:rFonts w:ascii="Palatino Linotype" w:hAnsi="Palatino Linotype" w:cs="Times New Roman"/>
          <w:i/>
          <w:iCs/>
          <w:noProof/>
          <w:color w:val="000000" w:themeColor="text1"/>
          <w:sz w:val="20"/>
          <w:szCs w:val="20"/>
        </w:rPr>
        <w:t>3</w:t>
      </w:r>
      <w:r w:rsidRPr="00031D13">
        <w:rPr>
          <w:rFonts w:ascii="Palatino Linotype" w:hAnsi="Palatino Linotype" w:cs="Times New Roman"/>
          <w:noProof/>
          <w:color w:val="000000" w:themeColor="text1"/>
          <w:sz w:val="20"/>
          <w:szCs w:val="20"/>
        </w:rPr>
        <w:t>(5)</w:t>
      </w:r>
      <w:r w:rsidR="00031D13">
        <w:rPr>
          <w:rFonts w:ascii="Palatino Linotype" w:hAnsi="Palatino Linotype" w:cs="Times New Roman"/>
          <w:noProof/>
          <w:color w:val="000000" w:themeColor="text1"/>
          <w:sz w:val="20"/>
          <w:szCs w:val="20"/>
        </w:rPr>
        <w:t>, 1-10</w:t>
      </w:r>
      <w:r w:rsidRPr="00031D13">
        <w:rPr>
          <w:rFonts w:ascii="Palatino Linotype" w:hAnsi="Palatino Linotype" w:cs="Times New Roman"/>
          <w:noProof/>
          <w:color w:val="000000" w:themeColor="text1"/>
          <w:sz w:val="20"/>
          <w:szCs w:val="20"/>
        </w:rPr>
        <w:t>.</w:t>
      </w:r>
    </w:p>
    <w:p w:rsidR="00D740E0" w:rsidRPr="00031D13" w:rsidRDefault="007C5970">
      <w:pPr>
        <w:widowControl w:val="0"/>
        <w:autoSpaceDE w:val="0"/>
        <w:autoSpaceDN w:val="0"/>
        <w:adjustRightInd w:val="0"/>
        <w:spacing w:after="0" w:line="240" w:lineRule="auto"/>
        <w:ind w:left="480" w:hanging="480"/>
        <w:jc w:val="both"/>
        <w:rPr>
          <w:rFonts w:ascii="Palatino Linotype" w:hAnsi="Palatino Linotype" w:cs="Times New Roman"/>
          <w:noProof/>
          <w:color w:val="000000" w:themeColor="text1"/>
          <w:sz w:val="20"/>
          <w:szCs w:val="20"/>
        </w:rPr>
      </w:pPr>
      <w:bookmarkStart w:id="30" w:name="Widyastuti2010"/>
      <w:r w:rsidRPr="00031D13">
        <w:rPr>
          <w:rFonts w:ascii="Palatino Linotype" w:hAnsi="Palatino Linotype" w:cs="Times New Roman"/>
          <w:noProof/>
          <w:color w:val="000000" w:themeColor="text1"/>
          <w:sz w:val="20"/>
          <w:szCs w:val="20"/>
        </w:rPr>
        <w:t>Widyastuti</w:t>
      </w:r>
      <w:bookmarkEnd w:id="30"/>
      <w:r w:rsidRPr="00031D13">
        <w:rPr>
          <w:rFonts w:ascii="Palatino Linotype" w:hAnsi="Palatino Linotype" w:cs="Times New Roman"/>
          <w:noProof/>
          <w:color w:val="000000" w:themeColor="text1"/>
          <w:sz w:val="20"/>
          <w:szCs w:val="20"/>
        </w:rPr>
        <w:t xml:space="preserve">, E. (2010). </w:t>
      </w:r>
      <w:r w:rsidRPr="00031D13">
        <w:rPr>
          <w:rFonts w:ascii="Palatino Linotype" w:hAnsi="Palatino Linotype" w:cs="Times New Roman"/>
          <w:iCs/>
          <w:noProof/>
          <w:color w:val="000000" w:themeColor="text1"/>
          <w:sz w:val="20"/>
          <w:szCs w:val="20"/>
        </w:rPr>
        <w:t>Peningkatan Kemampuan Pemahaman Konsep dan Komunikasi Matematis Siswa Dengan Menggunakan Pembelajaran Kooper</w:t>
      </w:r>
      <w:r w:rsidR="00031D13" w:rsidRPr="00031D13">
        <w:rPr>
          <w:rFonts w:ascii="Palatino Linotype" w:hAnsi="Palatino Linotype" w:cs="Times New Roman"/>
          <w:iCs/>
          <w:noProof/>
          <w:color w:val="000000" w:themeColor="text1"/>
          <w:sz w:val="20"/>
          <w:szCs w:val="20"/>
        </w:rPr>
        <w:t>atif Tipe Jigsaw</w:t>
      </w:r>
      <w:r w:rsidR="00031D13">
        <w:rPr>
          <w:rFonts w:ascii="Palatino Linotype" w:hAnsi="Palatino Linotype" w:cs="Times New Roman"/>
          <w:i/>
          <w:iCs/>
          <w:noProof/>
          <w:color w:val="000000" w:themeColor="text1"/>
          <w:sz w:val="20"/>
          <w:szCs w:val="20"/>
        </w:rPr>
        <w:t xml:space="preserve">. </w:t>
      </w:r>
      <w:r w:rsidR="00031D13" w:rsidRPr="00031D13">
        <w:rPr>
          <w:rFonts w:ascii="Palatino Linotype" w:hAnsi="Palatino Linotype" w:cs="Times New Roman"/>
          <w:i/>
          <w:iCs/>
          <w:noProof/>
          <w:color w:val="000000" w:themeColor="text1"/>
          <w:sz w:val="20"/>
          <w:szCs w:val="20"/>
        </w:rPr>
        <w:t>AlphaMath: Journal of Mathematics Education</w:t>
      </w:r>
      <w:r w:rsidR="00031D13">
        <w:rPr>
          <w:rFonts w:ascii="Palatino Linotype" w:hAnsi="Palatino Linotype" w:cs="Times New Roman"/>
          <w:i/>
          <w:iCs/>
          <w:noProof/>
          <w:color w:val="000000" w:themeColor="text1"/>
          <w:sz w:val="20"/>
          <w:szCs w:val="20"/>
        </w:rPr>
        <w:t xml:space="preserve"> </w:t>
      </w:r>
      <w:r w:rsidRPr="00031D13">
        <w:rPr>
          <w:rFonts w:ascii="Palatino Linotype" w:hAnsi="Palatino Linotype" w:cs="Times New Roman"/>
          <w:i/>
          <w:iCs/>
          <w:noProof/>
          <w:color w:val="000000" w:themeColor="text1"/>
          <w:sz w:val="20"/>
          <w:szCs w:val="20"/>
        </w:rPr>
        <w:t>1</w:t>
      </w:r>
      <w:r w:rsidR="00031D13" w:rsidRPr="00031D13">
        <w:rPr>
          <w:rFonts w:ascii="Palatino Linotype" w:hAnsi="Palatino Linotype" w:cs="Times New Roman"/>
          <w:iCs/>
          <w:noProof/>
          <w:color w:val="000000" w:themeColor="text1"/>
          <w:sz w:val="20"/>
          <w:szCs w:val="20"/>
        </w:rPr>
        <w:t>(1)</w:t>
      </w:r>
      <w:r w:rsidRPr="00031D13">
        <w:rPr>
          <w:rFonts w:ascii="Palatino Linotype" w:hAnsi="Palatino Linotype" w:cs="Times New Roman"/>
          <w:noProof/>
          <w:color w:val="000000" w:themeColor="text1"/>
          <w:sz w:val="20"/>
          <w:szCs w:val="20"/>
        </w:rPr>
        <w:t>. 1–14.</w:t>
      </w:r>
    </w:p>
    <w:p w:rsidR="00D740E0" w:rsidRPr="00DC06EC" w:rsidRDefault="007C5970" w:rsidP="00031D13">
      <w:pPr>
        <w:widowControl w:val="0"/>
        <w:autoSpaceDE w:val="0"/>
        <w:autoSpaceDN w:val="0"/>
        <w:adjustRightInd w:val="0"/>
        <w:spacing w:after="0" w:line="240" w:lineRule="auto"/>
        <w:ind w:left="480" w:hanging="480"/>
        <w:jc w:val="both"/>
        <w:rPr>
          <w:rFonts w:ascii="Palatino Linotype" w:hAnsi="Palatino Linotype"/>
          <w:b/>
          <w:color w:val="000000" w:themeColor="text1"/>
          <w:sz w:val="24"/>
          <w:szCs w:val="24"/>
        </w:rPr>
      </w:pPr>
      <w:bookmarkStart w:id="31" w:name="Wijaya2014"/>
      <w:r w:rsidRPr="00031D13">
        <w:rPr>
          <w:rFonts w:ascii="Palatino Linotype" w:hAnsi="Palatino Linotype" w:cs="Times New Roman"/>
          <w:noProof/>
          <w:color w:val="000000" w:themeColor="text1"/>
          <w:sz w:val="20"/>
          <w:szCs w:val="20"/>
        </w:rPr>
        <w:t>Wijaya</w:t>
      </w:r>
      <w:bookmarkEnd w:id="31"/>
      <w:r w:rsidRPr="00031D13">
        <w:rPr>
          <w:rFonts w:ascii="Palatino Linotype" w:hAnsi="Palatino Linotype" w:cs="Times New Roman"/>
          <w:noProof/>
          <w:color w:val="000000" w:themeColor="text1"/>
          <w:sz w:val="20"/>
          <w:szCs w:val="20"/>
        </w:rPr>
        <w:t xml:space="preserve">, A. (2014). </w:t>
      </w:r>
      <w:r w:rsidRPr="00031D13">
        <w:rPr>
          <w:rFonts w:ascii="Palatino Linotype" w:hAnsi="Palatino Linotype" w:cs="Times New Roman"/>
          <w:i/>
          <w:iCs/>
          <w:noProof/>
          <w:color w:val="000000" w:themeColor="text1"/>
          <w:sz w:val="20"/>
          <w:szCs w:val="20"/>
        </w:rPr>
        <w:t>Pengenalan Desain Pembelajaran Elpsa (Experiences, Language, Pictures, Symbols, Application)</w:t>
      </w:r>
      <w:r w:rsidRPr="00031D13">
        <w:rPr>
          <w:rFonts w:ascii="Palatino Linotype" w:hAnsi="Palatino Linotype" w:cs="Times New Roman"/>
          <w:noProof/>
          <w:color w:val="000000" w:themeColor="text1"/>
          <w:sz w:val="20"/>
          <w:szCs w:val="20"/>
        </w:rPr>
        <w:t>.</w:t>
      </w:r>
      <w:r w:rsidR="00031D13">
        <w:rPr>
          <w:rFonts w:ascii="Palatino Linotype" w:hAnsi="Palatino Linotype" w:cs="Times New Roman"/>
          <w:noProof/>
          <w:color w:val="000000" w:themeColor="text1"/>
          <w:sz w:val="20"/>
          <w:szCs w:val="20"/>
        </w:rPr>
        <w:t xml:space="preserve"> Yogyakarta: PPPPTK.</w:t>
      </w:r>
      <w:r w:rsidR="001D3F92" w:rsidRPr="00031D13">
        <w:rPr>
          <w:rFonts w:ascii="Palatino Linotype" w:hAnsi="Palatino Linotype"/>
          <w:b/>
          <w:color w:val="000000" w:themeColor="text1"/>
          <w:sz w:val="20"/>
          <w:szCs w:val="20"/>
        </w:rPr>
        <w:fldChar w:fldCharType="end"/>
      </w:r>
    </w:p>
    <w:sectPr w:rsidR="00D740E0" w:rsidRPr="00DC06EC" w:rsidSect="00441C8F">
      <w:headerReference w:type="even" r:id="rId29"/>
      <w:headerReference w:type="default" r:id="rId30"/>
      <w:footerReference w:type="even" r:id="rId31"/>
      <w:footerReference w:type="default" r:id="rId32"/>
      <w:headerReference w:type="first" r:id="rId33"/>
      <w:footerReference w:type="first" r:id="rId34"/>
      <w:pgSz w:w="11907" w:h="16839" w:code="9"/>
      <w:pgMar w:top="1701" w:right="1418" w:bottom="1701" w:left="2268" w:header="720" w:footer="720" w:gutter="0"/>
      <w:pgNumType w:start="30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DE4" w:rsidRDefault="008D2DE4" w:rsidP="00441C8F">
      <w:pPr>
        <w:spacing w:after="0" w:line="240" w:lineRule="auto"/>
      </w:pPr>
      <w:r>
        <w:separator/>
      </w:r>
    </w:p>
  </w:endnote>
  <w:endnote w:type="continuationSeparator" w:id="0">
    <w:p w:rsidR="008D2DE4" w:rsidRDefault="008D2DE4" w:rsidP="0044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38C" w:rsidRDefault="000B638C" w:rsidP="00441C8F">
    <w:pPr>
      <w:pStyle w:val="Footer"/>
    </w:pPr>
  </w:p>
  <w:p w:rsidR="000B638C" w:rsidRPr="00441C8F" w:rsidRDefault="000B638C" w:rsidP="00441C8F">
    <w:pPr>
      <w:pStyle w:val="Footer"/>
      <w:rPr>
        <w:rFonts w:ascii="Times New Roman" w:hAnsi="Times New Roman" w:cs="Times New Roman"/>
        <w:sz w:val="20"/>
        <w:szCs w:val="20"/>
      </w:rPr>
    </w:pPr>
    <w:r w:rsidRPr="00441C8F">
      <w:rPr>
        <w:rFonts w:ascii="Times New Roman" w:hAnsi="Times New Roman" w:cs="Times New Roman"/>
        <w:sz w:val="20"/>
        <w:szCs w:val="20"/>
      </w:rPr>
      <w:t>© 2020 JNPM (Jurnal Nasional Pendidikan Matematika)</w:t>
    </w:r>
  </w:p>
  <w:p w:rsidR="000B638C" w:rsidRPr="00441C8F" w:rsidRDefault="000B638C" w:rsidP="00441C8F">
    <w:pPr>
      <w:pStyle w:val="Footer"/>
      <w:rPr>
        <w:rFonts w:ascii="Times New Roman" w:hAnsi="Times New Roman" w:cs="Times New Roman"/>
        <w:sz w:val="20"/>
        <w:szCs w:val="20"/>
      </w:rPr>
    </w:pPr>
    <w:proofErr w:type="gramStart"/>
    <w:r w:rsidRPr="00441C8F">
      <w:rPr>
        <w:rFonts w:ascii="Times New Roman" w:hAnsi="Times New Roman" w:cs="Times New Roman"/>
        <w:sz w:val="20"/>
        <w:szCs w:val="20"/>
      </w:rPr>
      <w:t>p-ISSN</w:t>
    </w:r>
    <w:proofErr w:type="gramEnd"/>
    <w:r w:rsidRPr="00441C8F">
      <w:rPr>
        <w:rFonts w:ascii="Times New Roman" w:hAnsi="Times New Roman" w:cs="Times New Roman"/>
        <w:sz w:val="20"/>
        <w:szCs w:val="20"/>
      </w:rPr>
      <w:t xml:space="preserve"> 2549-8495,  e-ISSN 2549-4937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38C" w:rsidRPr="00441C8F" w:rsidRDefault="000B638C" w:rsidP="00441C8F">
    <w:pPr>
      <w:pStyle w:val="Footer"/>
      <w:rPr>
        <w:rFonts w:ascii="Times New Roman" w:hAnsi="Times New Roman" w:cs="Times New Roman"/>
        <w:sz w:val="20"/>
        <w:szCs w:val="20"/>
      </w:rPr>
    </w:pPr>
  </w:p>
  <w:p w:rsidR="000B638C" w:rsidRPr="00441C8F" w:rsidRDefault="000B638C" w:rsidP="00441C8F">
    <w:pPr>
      <w:pStyle w:val="Footer"/>
      <w:jc w:val="both"/>
      <w:rPr>
        <w:rFonts w:ascii="Times New Roman" w:hAnsi="Times New Roman" w:cs="Times New Roman"/>
        <w:i/>
        <w:sz w:val="20"/>
        <w:szCs w:val="20"/>
      </w:rPr>
    </w:pPr>
    <w:r w:rsidRPr="00441C8F">
      <w:rPr>
        <w:rFonts w:ascii="Times New Roman" w:hAnsi="Times New Roman" w:cs="Times New Roman"/>
        <w:i/>
        <w:sz w:val="20"/>
        <w:szCs w:val="20"/>
      </w:rPr>
      <w:t>© 2020 JNPM (Jurnal Nasional Pendidikan Matematika)</w:t>
    </w:r>
  </w:p>
  <w:p w:rsidR="000B638C" w:rsidRPr="00441C8F" w:rsidRDefault="000B638C" w:rsidP="00441C8F">
    <w:pPr>
      <w:pStyle w:val="Header"/>
      <w:tabs>
        <w:tab w:val="clear" w:pos="4680"/>
        <w:tab w:val="clear" w:pos="9360"/>
        <w:tab w:val="center" w:pos="5812"/>
      </w:tabs>
      <w:rPr>
        <w:rFonts w:ascii="Times New Roman" w:hAnsi="Times New Roman" w:cs="Times New Roman"/>
        <w:i/>
        <w:sz w:val="20"/>
        <w:szCs w:val="20"/>
      </w:rPr>
    </w:pPr>
    <w:proofErr w:type="gramStart"/>
    <w:r w:rsidRPr="00441C8F">
      <w:rPr>
        <w:rFonts w:ascii="Times New Roman" w:hAnsi="Times New Roman" w:cs="Times New Roman"/>
        <w:i/>
        <w:color w:val="111111"/>
        <w:sz w:val="20"/>
        <w:szCs w:val="20"/>
        <w:shd w:val="clear" w:color="auto" w:fill="FFFFFF"/>
      </w:rPr>
      <w:t>p-ISSN</w:t>
    </w:r>
    <w:proofErr w:type="gramEnd"/>
    <w:r w:rsidRPr="00441C8F">
      <w:rPr>
        <w:rFonts w:ascii="Times New Roman" w:hAnsi="Times New Roman" w:cs="Times New Roman"/>
        <w:i/>
        <w:color w:val="111111"/>
        <w:sz w:val="20"/>
        <w:szCs w:val="20"/>
        <w:shd w:val="clear" w:color="auto" w:fill="FFFFFF"/>
      </w:rPr>
      <w:t xml:space="preserve"> 2549-8495, </w:t>
    </w:r>
    <w:r w:rsidRPr="00441C8F">
      <w:rPr>
        <w:rFonts w:ascii="Times New Roman" w:hAnsi="Times New Roman" w:cs="Times New Roman"/>
        <w:i/>
        <w:sz w:val="20"/>
        <w:szCs w:val="20"/>
      </w:rPr>
      <w:t xml:space="preserve"> e-ISSN 2549-4937</w:t>
    </w:r>
  </w:p>
  <w:p w:rsidR="000B638C" w:rsidRPr="00441C8F" w:rsidRDefault="000B638C">
    <w:pPr>
      <w:pStyle w:val="Foo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60339"/>
      <w:docPartObj>
        <w:docPartGallery w:val="Page Numbers (Bottom of Page)"/>
        <w:docPartUnique/>
      </w:docPartObj>
    </w:sdtPr>
    <w:sdtEndPr>
      <w:rPr>
        <w:rFonts w:ascii="Palatino Linotype" w:hAnsi="Palatino Linotype"/>
        <w:noProof/>
      </w:rPr>
    </w:sdtEndPr>
    <w:sdtContent>
      <w:sdt>
        <w:sdtPr>
          <w:rPr>
            <w:rFonts w:ascii="Times New Roman" w:hAnsi="Times New Roman" w:cs="Times New Roman"/>
            <w:sz w:val="20"/>
            <w:szCs w:val="20"/>
          </w:rPr>
          <w:id w:val="-1174882335"/>
          <w:docPartObj>
            <w:docPartGallery w:val="Page Numbers (Bottom of Page)"/>
            <w:docPartUnique/>
          </w:docPartObj>
        </w:sdtPr>
        <w:sdtEndPr>
          <w:rPr>
            <w:noProof/>
          </w:rPr>
        </w:sdtEndPr>
        <w:sdtContent>
          <w:p w:rsidR="000B638C" w:rsidRPr="00441C8F" w:rsidRDefault="00BE23C5" w:rsidP="00441C8F">
            <w:pPr>
              <w:pStyle w:val="Footer"/>
              <w:rPr>
                <w:rFonts w:ascii="Times New Roman" w:hAnsi="Times New Roman" w:cs="Times New Roman"/>
                <w:sz w:val="20"/>
                <w:szCs w:val="20"/>
              </w:rPr>
            </w:pPr>
            <w:r w:rsidRPr="00441C8F">
              <w:rPr>
                <w:rFonts w:ascii="Times New Roman" w:hAnsi="Times New Roman" w:cs="Times New Roman"/>
                <w:noProof/>
                <w:sz w:val="20"/>
                <w:szCs w:val="20"/>
              </w:rPr>
              <mc:AlternateContent>
                <mc:Choice Requires="wps">
                  <w:drawing>
                    <wp:anchor distT="4294967294" distB="4294967294" distL="114300" distR="114300" simplePos="0" relativeHeight="251658752" behindDoc="0" locked="0" layoutInCell="1" allowOverlap="1">
                      <wp:simplePos x="0" y="0"/>
                      <wp:positionH relativeFrom="column">
                        <wp:posOffset>-4445</wp:posOffset>
                      </wp:positionH>
                      <wp:positionV relativeFrom="paragraph">
                        <wp:posOffset>90804</wp:posOffset>
                      </wp:positionV>
                      <wp:extent cx="5187315" cy="0"/>
                      <wp:effectExtent l="0" t="19050" r="32385"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3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602B59" id="_x0000_t32" coordsize="21600,21600" o:spt="32" o:oned="t" path="m,l21600,21600e" filled="f">
                      <v:path arrowok="t" fillok="f" o:connecttype="none"/>
                      <o:lock v:ext="edit" shapetype="t"/>
                    </v:shapetype>
                    <v:shape id="AutoShape 1" o:spid="_x0000_s1026" type="#_x0000_t32" style="position:absolute;margin-left:-.35pt;margin-top:7.15pt;width:408.4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" strokeweight="2.25pt"/>
                  </w:pict>
                </mc:Fallback>
              </mc:AlternateContent>
            </w:r>
          </w:p>
          <w:p w:rsidR="000B638C" w:rsidRPr="00441C8F" w:rsidRDefault="000B638C" w:rsidP="00441C8F">
            <w:pPr>
              <w:pStyle w:val="Header"/>
              <w:tabs>
                <w:tab w:val="clear" w:pos="4680"/>
                <w:tab w:val="clear" w:pos="9360"/>
                <w:tab w:val="left" w:pos="5719"/>
              </w:tabs>
              <w:jc w:val="right"/>
              <w:rPr>
                <w:rFonts w:ascii="Times New Roman" w:hAnsi="Times New Roman" w:cs="Times New Roman"/>
                <w:i/>
                <w:color w:val="111111"/>
                <w:sz w:val="20"/>
                <w:szCs w:val="20"/>
                <w:shd w:val="clear" w:color="auto" w:fill="FFFFFF"/>
              </w:rPr>
            </w:pPr>
            <w:r w:rsidRPr="00441C8F">
              <w:rPr>
                <w:rFonts w:ascii="Times New Roman" w:hAnsi="Times New Roman" w:cs="Times New Roman"/>
                <w:i/>
                <w:sz w:val="20"/>
                <w:szCs w:val="20"/>
              </w:rPr>
              <w:t xml:space="preserve"> This is an open access article under the </w:t>
            </w:r>
            <w:hyperlink r:id="rId1" w:history="1">
              <w:r w:rsidRPr="00441C8F">
                <w:rPr>
                  <w:rStyle w:val="Hyperlink"/>
                  <w:rFonts w:ascii="Times New Roman" w:hAnsi="Times New Roman" w:cs="Times New Roman"/>
                  <w:i/>
                  <w:sz w:val="20"/>
                  <w:szCs w:val="20"/>
                </w:rPr>
                <w:t>CC–BY-SA</w:t>
              </w:r>
            </w:hyperlink>
            <w:r w:rsidRPr="00441C8F">
              <w:rPr>
                <w:rFonts w:ascii="Times New Roman" w:hAnsi="Times New Roman" w:cs="Times New Roman"/>
                <w:i/>
                <w:sz w:val="20"/>
                <w:szCs w:val="20"/>
              </w:rPr>
              <w:t xml:space="preserve"> license</w:t>
            </w:r>
          </w:p>
          <w:p w:rsidR="000B638C" w:rsidRPr="00441C8F" w:rsidRDefault="000B638C" w:rsidP="00441C8F">
            <w:pPr>
              <w:pStyle w:val="Footer"/>
              <w:rPr>
                <w:rFonts w:ascii="Times New Roman" w:hAnsi="Times New Roman" w:cs="Times New Roman"/>
                <w:sz w:val="20"/>
                <w:szCs w:val="20"/>
              </w:rPr>
            </w:pPr>
            <w:r w:rsidRPr="00441C8F">
              <w:rPr>
                <w:rFonts w:ascii="Times New Roman" w:hAnsi="Times New Roman" w:cs="Times New Roman"/>
                <w:bCs/>
                <w:iCs/>
                <w:noProof/>
                <w:sz w:val="20"/>
                <w:szCs w:val="20"/>
              </w:rPr>
              <w:drawing>
                <wp:anchor distT="0" distB="0" distL="114300" distR="114300" simplePos="0" relativeHeight="251660288" behindDoc="0" locked="0" layoutInCell="1" allowOverlap="1" wp14:anchorId="520DAA5B" wp14:editId="714D439E">
                  <wp:simplePos x="0" y="0"/>
                  <wp:positionH relativeFrom="column">
                    <wp:posOffset>4583430</wp:posOffset>
                  </wp:positionH>
                  <wp:positionV relativeFrom="paragraph">
                    <wp:posOffset>64770</wp:posOffset>
                  </wp:positionV>
                  <wp:extent cx="621030" cy="218440"/>
                  <wp:effectExtent l="0" t="0" r="762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sence.png"/>
                          <pic:cNvPicPr/>
                        </pic:nvPicPr>
                        <pic:blipFill>
                          <a:blip r:embed="rId2">
                            <a:extLst>
                              <a:ext uri="{28A0092B-C50C-407E-A947-70E740481C1C}">
                                <a14:useLocalDpi xmlns:a14="http://schemas.microsoft.com/office/drawing/2010/main" val="0"/>
                              </a:ext>
                            </a:extLst>
                          </a:blip>
                          <a:stretch>
                            <a:fillRect/>
                          </a:stretch>
                        </pic:blipFill>
                        <pic:spPr>
                          <a:xfrm>
                            <a:off x="0" y="0"/>
                            <a:ext cx="621030" cy="218440"/>
                          </a:xfrm>
                          <a:prstGeom prst="rect">
                            <a:avLst/>
                          </a:prstGeom>
                        </pic:spPr>
                      </pic:pic>
                    </a:graphicData>
                  </a:graphic>
                  <wp14:sizeRelH relativeFrom="page">
                    <wp14:pctWidth>0</wp14:pctWidth>
                  </wp14:sizeRelH>
                  <wp14:sizeRelV relativeFrom="page">
                    <wp14:pctHeight>0</wp14:pctHeight>
                  </wp14:sizeRelV>
                </wp:anchor>
              </w:drawing>
            </w:r>
          </w:p>
          <w:p w:rsidR="000B638C" w:rsidRPr="00441C8F" w:rsidRDefault="000B638C" w:rsidP="00441C8F">
            <w:pPr>
              <w:pStyle w:val="Footer"/>
              <w:jc w:val="center"/>
              <w:rPr>
                <w:rFonts w:ascii="Times New Roman" w:hAnsi="Times New Roman" w:cs="Times New Roman"/>
                <w:sz w:val="20"/>
                <w:szCs w:val="20"/>
              </w:rPr>
            </w:pPr>
            <w:r w:rsidRPr="00441C8F">
              <w:rPr>
                <w:rFonts w:ascii="Times New Roman" w:hAnsi="Times New Roman" w:cs="Times New Roman"/>
                <w:sz w:val="20"/>
                <w:szCs w:val="20"/>
              </w:rPr>
              <w:fldChar w:fldCharType="begin"/>
            </w:r>
            <w:r w:rsidRPr="00441C8F">
              <w:rPr>
                <w:rFonts w:ascii="Times New Roman" w:hAnsi="Times New Roman" w:cs="Times New Roman"/>
                <w:sz w:val="20"/>
                <w:szCs w:val="20"/>
              </w:rPr>
              <w:instrText xml:space="preserve"> PAGE   \* MERGEFORMAT </w:instrText>
            </w:r>
            <w:r w:rsidRPr="00441C8F">
              <w:rPr>
                <w:rFonts w:ascii="Times New Roman" w:hAnsi="Times New Roman" w:cs="Times New Roman"/>
                <w:sz w:val="20"/>
                <w:szCs w:val="20"/>
              </w:rPr>
              <w:fldChar w:fldCharType="separate"/>
            </w:r>
            <w:r w:rsidR="00B50DAC">
              <w:rPr>
                <w:rFonts w:ascii="Times New Roman" w:hAnsi="Times New Roman" w:cs="Times New Roman"/>
                <w:noProof/>
                <w:sz w:val="20"/>
                <w:szCs w:val="20"/>
              </w:rPr>
              <w:t>308</w:t>
            </w:r>
            <w:r w:rsidRPr="00441C8F">
              <w:rPr>
                <w:rFonts w:ascii="Times New Roman" w:hAnsi="Times New Roman" w:cs="Times New Roman"/>
                <w:noProof/>
                <w:sz w:val="20"/>
                <w:szCs w:val="20"/>
              </w:rPr>
              <w:fldChar w:fldCharType="end"/>
            </w:r>
          </w:p>
        </w:sdtContent>
      </w:sdt>
      <w:p w:rsidR="000B638C" w:rsidRPr="00441C8F" w:rsidRDefault="008D2DE4">
        <w:pPr>
          <w:pStyle w:val="Footer"/>
          <w:rPr>
            <w:rFonts w:ascii="Palatino Linotype" w:hAnsi="Palatino Linotype"/>
            <w:noProof/>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DE4" w:rsidRDefault="008D2DE4" w:rsidP="00441C8F">
      <w:pPr>
        <w:spacing w:after="0" w:line="240" w:lineRule="auto"/>
      </w:pPr>
      <w:r>
        <w:separator/>
      </w:r>
    </w:p>
  </w:footnote>
  <w:footnote w:type="continuationSeparator" w:id="0">
    <w:p w:rsidR="008D2DE4" w:rsidRDefault="008D2DE4" w:rsidP="00441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38C" w:rsidRPr="00441C8F" w:rsidRDefault="008D2DE4" w:rsidP="00441C8F">
    <w:pPr>
      <w:pStyle w:val="Header"/>
      <w:jc w:val="right"/>
      <w:rPr>
        <w:rFonts w:ascii="Times New Roman" w:hAnsi="Times New Roman" w:cs="Times New Roman"/>
        <w:sz w:val="20"/>
        <w:szCs w:val="20"/>
      </w:rPr>
    </w:pPr>
    <w:sdt>
      <w:sdtPr>
        <w:rPr>
          <w:rFonts w:ascii="Times New Roman" w:hAnsi="Times New Roman" w:cs="Times New Roman"/>
          <w:sz w:val="20"/>
          <w:szCs w:val="20"/>
        </w:rPr>
        <w:id w:val="-1660220565"/>
        <w:docPartObj>
          <w:docPartGallery w:val="Page Numbers (Top of Page)"/>
          <w:docPartUnique/>
        </w:docPartObj>
      </w:sdtPr>
      <w:sdtEndPr>
        <w:rPr>
          <w:noProof/>
        </w:rPr>
      </w:sdtEndPr>
      <w:sdtContent>
        <w:r w:rsidR="000B638C" w:rsidRPr="00441C8F">
          <w:rPr>
            <w:rFonts w:ascii="Times New Roman" w:hAnsi="Times New Roman" w:cs="Times New Roman"/>
            <w:sz w:val="20"/>
            <w:szCs w:val="20"/>
          </w:rPr>
          <w:fldChar w:fldCharType="begin"/>
        </w:r>
        <w:r w:rsidR="000B638C" w:rsidRPr="00441C8F">
          <w:rPr>
            <w:rFonts w:ascii="Times New Roman" w:hAnsi="Times New Roman" w:cs="Times New Roman"/>
            <w:sz w:val="20"/>
            <w:szCs w:val="20"/>
          </w:rPr>
          <w:instrText xml:space="preserve"> PAGE   \* MERGEFORMAT </w:instrText>
        </w:r>
        <w:r w:rsidR="000B638C" w:rsidRPr="00441C8F">
          <w:rPr>
            <w:rFonts w:ascii="Times New Roman" w:hAnsi="Times New Roman" w:cs="Times New Roman"/>
            <w:sz w:val="20"/>
            <w:szCs w:val="20"/>
          </w:rPr>
          <w:fldChar w:fldCharType="separate"/>
        </w:r>
        <w:r w:rsidR="00B50DAC">
          <w:rPr>
            <w:rFonts w:ascii="Times New Roman" w:hAnsi="Times New Roman" w:cs="Times New Roman"/>
            <w:noProof/>
            <w:sz w:val="20"/>
            <w:szCs w:val="20"/>
          </w:rPr>
          <w:t>310</w:t>
        </w:r>
        <w:r w:rsidR="000B638C" w:rsidRPr="00441C8F">
          <w:rPr>
            <w:rFonts w:ascii="Times New Roman" w:hAnsi="Times New Roman" w:cs="Times New Roman"/>
            <w:noProof/>
            <w:sz w:val="20"/>
            <w:szCs w:val="20"/>
          </w:rPr>
          <w:fldChar w:fldCharType="end"/>
        </w:r>
        <w:r w:rsidR="000B638C" w:rsidRPr="00441C8F">
          <w:rPr>
            <w:rFonts w:ascii="Times New Roman" w:hAnsi="Times New Roman" w:cs="Times New Roman"/>
            <w:b/>
            <w:i/>
            <w:sz w:val="20"/>
            <w:szCs w:val="20"/>
          </w:rPr>
          <w:t xml:space="preserve"> </w:t>
        </w:r>
        <w:r w:rsidR="000B638C" w:rsidRPr="00441C8F">
          <w:rPr>
            <w:rFonts w:ascii="Times New Roman" w:hAnsi="Times New Roman" w:cs="Times New Roman"/>
            <w:b/>
            <w:i/>
            <w:sz w:val="20"/>
            <w:szCs w:val="20"/>
          </w:rPr>
          <w:tab/>
          <w:t xml:space="preserve">                      JNPM (Jurnal Nasional Pendidikan Matematika)</w:t>
        </w:r>
        <w:r w:rsidR="007F750A">
          <w:rPr>
            <w:rFonts w:ascii="Times New Roman" w:hAnsi="Times New Roman" w:cs="Times New Roman"/>
            <w:i/>
            <w:sz w:val="20"/>
            <w:szCs w:val="20"/>
          </w:rPr>
          <w:t>, 4(2), 308-323</w:t>
        </w:r>
      </w:sdtContent>
    </w:sdt>
    <w:r w:rsidR="000B638C" w:rsidRPr="00441C8F">
      <w:rPr>
        <w:rFonts w:ascii="Times New Roman" w:hAnsi="Times New Roman" w:cs="Times New Roman"/>
        <w:noProof/>
        <w:sz w:val="20"/>
        <w:szCs w:val="20"/>
      </w:rPr>
      <w:t xml:space="preserve">, </w:t>
    </w:r>
    <w:r w:rsidR="000B638C" w:rsidRPr="00441C8F">
      <w:rPr>
        <w:rFonts w:ascii="Times New Roman" w:hAnsi="Times New Roman" w:cs="Times New Roman"/>
        <w:i/>
        <w:noProof/>
        <w:sz w:val="20"/>
        <w:szCs w:val="20"/>
      </w:rPr>
      <w:t>September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2134822102"/>
      <w:docPartObj>
        <w:docPartGallery w:val="Page Numbers (Top of Page)"/>
        <w:docPartUnique/>
      </w:docPartObj>
    </w:sdtPr>
    <w:sdtEndPr>
      <w:rPr>
        <w:noProof/>
      </w:rPr>
    </w:sdtEndPr>
    <w:sdtContent>
      <w:p w:rsidR="000B638C" w:rsidRPr="00441C8F" w:rsidRDefault="000B638C" w:rsidP="00441C8F">
        <w:pPr>
          <w:pStyle w:val="Header"/>
          <w:jc w:val="right"/>
          <w:rPr>
            <w:rFonts w:ascii="Times New Roman" w:hAnsi="Times New Roman" w:cs="Times New Roman"/>
            <w:sz w:val="20"/>
          </w:rPr>
        </w:pPr>
        <w:r>
          <w:rPr>
            <w:rFonts w:ascii="Times New Roman" w:hAnsi="Times New Roman" w:cs="Times New Roman"/>
            <w:sz w:val="20"/>
          </w:rPr>
          <w:t>Wikasari, Suarsana</w:t>
        </w:r>
        <w:r w:rsidRPr="00441C8F">
          <w:rPr>
            <w:rFonts w:ascii="Times New Roman" w:hAnsi="Times New Roman" w:cs="Times New Roman"/>
            <w:sz w:val="20"/>
          </w:rPr>
          <w:t xml:space="preserve"> &amp; </w:t>
        </w:r>
        <w:r>
          <w:rPr>
            <w:rFonts w:ascii="Times New Roman" w:hAnsi="Times New Roman" w:cs="Times New Roman"/>
            <w:sz w:val="20"/>
          </w:rPr>
          <w:t>Hartawan</w:t>
        </w:r>
        <w:r w:rsidRPr="00441C8F">
          <w:rPr>
            <w:rFonts w:ascii="Times New Roman" w:hAnsi="Times New Roman" w:cs="Times New Roman"/>
            <w:sz w:val="20"/>
          </w:rPr>
          <w:t xml:space="preserve">, </w:t>
        </w:r>
        <w:r w:rsidRPr="00441C8F">
          <w:rPr>
            <w:rFonts w:ascii="Times New Roman" w:hAnsi="Times New Roman" w:cs="Times New Roman"/>
            <w:i/>
            <w:sz w:val="20"/>
          </w:rPr>
          <w:t>Pe</w:t>
        </w:r>
        <w:r>
          <w:rPr>
            <w:rFonts w:ascii="Times New Roman" w:hAnsi="Times New Roman" w:cs="Times New Roman"/>
            <w:i/>
            <w:sz w:val="20"/>
          </w:rPr>
          <w:t>nerapan Model Pembelajaran</w:t>
        </w:r>
        <w:r w:rsidRPr="00441C8F">
          <w:rPr>
            <w:rFonts w:ascii="Times New Roman" w:hAnsi="Times New Roman" w:cs="Times New Roman"/>
            <w:sz w:val="20"/>
          </w:rPr>
          <w:t xml:space="preserve">… </w:t>
        </w:r>
        <w:r w:rsidRPr="00441C8F">
          <w:rPr>
            <w:rFonts w:ascii="Times New Roman" w:hAnsi="Times New Roman" w:cs="Times New Roman"/>
            <w:sz w:val="20"/>
          </w:rPr>
          <w:fldChar w:fldCharType="begin"/>
        </w:r>
        <w:r w:rsidRPr="00441C8F">
          <w:rPr>
            <w:rFonts w:ascii="Times New Roman" w:hAnsi="Times New Roman" w:cs="Times New Roman"/>
            <w:sz w:val="20"/>
          </w:rPr>
          <w:instrText xml:space="preserve"> PAGE   \* MERGEFORMAT </w:instrText>
        </w:r>
        <w:r w:rsidRPr="00441C8F">
          <w:rPr>
            <w:rFonts w:ascii="Times New Roman" w:hAnsi="Times New Roman" w:cs="Times New Roman"/>
            <w:sz w:val="20"/>
          </w:rPr>
          <w:fldChar w:fldCharType="separate"/>
        </w:r>
        <w:r w:rsidR="00B50DAC">
          <w:rPr>
            <w:rFonts w:ascii="Times New Roman" w:hAnsi="Times New Roman" w:cs="Times New Roman"/>
            <w:noProof/>
            <w:sz w:val="20"/>
          </w:rPr>
          <w:t>309</w:t>
        </w:r>
        <w:r w:rsidRPr="00441C8F">
          <w:rPr>
            <w:rFonts w:ascii="Times New Roman" w:hAnsi="Times New Roman" w:cs="Times New Roman"/>
            <w:noProof/>
            <w:sz w:val="20"/>
          </w:rPr>
          <w:fldChar w:fldCharType="end"/>
        </w:r>
        <w:r w:rsidRPr="00441C8F">
          <w:rPr>
            <w:rFonts w:ascii="Times New Roman" w:hAnsi="Times New Roman" w:cs="Times New Roman"/>
            <w:noProof/>
            <w:sz w:val="20"/>
          </w:rPr>
          <w:t xml:space="preserve"> </w:t>
        </w:r>
      </w:p>
    </w:sdtContent>
  </w:sdt>
  <w:p w:rsidR="000B638C" w:rsidRDefault="000B63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38C" w:rsidRDefault="000B638C" w:rsidP="00441C8F">
    <w:pPr>
      <w:pStyle w:val="Header"/>
      <w:tabs>
        <w:tab w:val="clear" w:pos="4680"/>
        <w:tab w:val="clear" w:pos="9360"/>
        <w:tab w:val="center" w:pos="5812"/>
      </w:tabs>
      <w:rPr>
        <w:i/>
        <w:sz w:val="20"/>
        <w:szCs w:val="20"/>
      </w:rPr>
    </w:pPr>
  </w:p>
  <w:p w:rsidR="000B638C" w:rsidRDefault="000B638C" w:rsidP="00441C8F">
    <w:pPr>
      <w:pStyle w:val="Header"/>
      <w:tabs>
        <w:tab w:val="clear" w:pos="4680"/>
        <w:tab w:val="clear" w:pos="9360"/>
        <w:tab w:val="center" w:pos="5812"/>
      </w:tabs>
      <w:jc w:val="right"/>
      <w:rPr>
        <w:i/>
        <w:sz w:val="20"/>
        <w:szCs w:val="20"/>
      </w:rPr>
    </w:pPr>
  </w:p>
  <w:p w:rsidR="000B638C" w:rsidRPr="00441C8F" w:rsidRDefault="000B638C" w:rsidP="00441C8F">
    <w:pPr>
      <w:pStyle w:val="Header"/>
      <w:tabs>
        <w:tab w:val="clear" w:pos="4680"/>
        <w:tab w:val="clear" w:pos="9360"/>
        <w:tab w:val="center" w:pos="5812"/>
      </w:tabs>
      <w:rPr>
        <w:rFonts w:ascii="Times New Roman" w:hAnsi="Times New Roman" w:cs="Times New Roman"/>
        <w:i/>
        <w:color w:val="111111"/>
        <w:sz w:val="20"/>
        <w:szCs w:val="20"/>
        <w:shd w:val="clear" w:color="auto" w:fill="FFFFFF"/>
      </w:rPr>
    </w:pPr>
    <w:r w:rsidRPr="00441C8F">
      <w:rPr>
        <w:rFonts w:ascii="Times New Roman" w:hAnsi="Times New Roman" w:cs="Times New Roman"/>
        <w:i/>
        <w:sz w:val="20"/>
        <w:szCs w:val="20"/>
      </w:rPr>
      <w:t>JNPM (Jurnal Nasional Pendidikan Matematika)</w:t>
    </w:r>
  </w:p>
  <w:p w:rsidR="000B638C" w:rsidRPr="00441C8F" w:rsidRDefault="000B638C" w:rsidP="00441C8F">
    <w:pPr>
      <w:pStyle w:val="Header"/>
      <w:tabs>
        <w:tab w:val="clear" w:pos="4680"/>
        <w:tab w:val="clear" w:pos="9360"/>
        <w:tab w:val="center" w:pos="5812"/>
      </w:tabs>
      <w:rPr>
        <w:rFonts w:ascii="Times New Roman" w:hAnsi="Times New Roman" w:cs="Times New Roman"/>
        <w:i/>
        <w:sz w:val="20"/>
        <w:szCs w:val="20"/>
      </w:rPr>
    </w:pPr>
    <w:r w:rsidRPr="00441C8F">
      <w:rPr>
        <w:rFonts w:ascii="Times New Roman" w:hAnsi="Times New Roman" w:cs="Times New Roman"/>
        <w:i/>
        <w:sz w:val="20"/>
        <w:szCs w:val="20"/>
      </w:rPr>
      <w:t xml:space="preserve">Volume 4, No. 2, September 2020 </w:t>
    </w:r>
  </w:p>
  <w:p w:rsidR="000B638C" w:rsidRPr="00441C8F" w:rsidRDefault="000B638C" w:rsidP="00441C8F">
    <w:pPr>
      <w:pStyle w:val="Header"/>
      <w:tabs>
        <w:tab w:val="left" w:pos="5670"/>
        <w:tab w:val="right" w:pos="8765"/>
        <w:tab w:val="right" w:pos="9072"/>
      </w:tabs>
      <w:rPr>
        <w:rFonts w:ascii="Times New Roman" w:hAnsi="Times New Roman" w:cs="Times New Roman"/>
        <w:i/>
        <w:sz w:val="20"/>
        <w:szCs w:val="20"/>
      </w:rPr>
    </w:pPr>
    <w:r w:rsidRPr="00441C8F">
      <w:rPr>
        <w:rFonts w:ascii="Times New Roman" w:hAnsi="Times New Roman" w:cs="Times New Roman"/>
        <w:i/>
        <w:color w:val="111111"/>
        <w:sz w:val="20"/>
        <w:szCs w:val="20"/>
        <w:shd w:val="clear" w:color="auto" w:fill="FFFFFF"/>
      </w:rPr>
      <w:t xml:space="preserve">DOI: </w:t>
    </w:r>
    <w:r w:rsidRPr="00441C8F">
      <w:rPr>
        <w:rStyle w:val="Hyperlink"/>
        <w:rFonts w:ascii="Times New Roman" w:hAnsi="Times New Roman" w:cs="Times New Roman"/>
        <w:i/>
        <w:sz w:val="20"/>
        <w:szCs w:val="20"/>
        <w:shd w:val="clear" w:color="auto" w:fill="FFFFFF"/>
      </w:rPr>
      <w:t>http://dx</w:t>
    </w:r>
    <w:r>
      <w:rPr>
        <w:rStyle w:val="Hyperlink"/>
        <w:rFonts w:ascii="Times New Roman" w:hAnsi="Times New Roman" w:cs="Times New Roman"/>
        <w:i/>
        <w:sz w:val="20"/>
        <w:szCs w:val="20"/>
        <w:shd w:val="clear" w:color="auto" w:fill="FFFFFF"/>
      </w:rPr>
      <w:t>.doi.org/10.33603/jnpm.v4i2.3517</w:t>
    </w:r>
  </w:p>
  <w:p w:rsidR="000B638C" w:rsidRPr="00441C8F" w:rsidRDefault="00BE23C5" w:rsidP="00441C8F">
    <w:pPr>
      <w:pStyle w:val="Header"/>
      <w:tabs>
        <w:tab w:val="left" w:pos="5670"/>
        <w:tab w:val="left" w:pos="6426"/>
        <w:tab w:val="right" w:pos="8765"/>
        <w:tab w:val="right" w:pos="9072"/>
      </w:tabs>
      <w:jc w:val="center"/>
      <w:rPr>
        <w:sz w:val="20"/>
        <w:szCs w:val="20"/>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1270</wp:posOffset>
              </wp:positionH>
              <wp:positionV relativeFrom="paragraph">
                <wp:posOffset>62229</wp:posOffset>
              </wp:positionV>
              <wp:extent cx="5187315" cy="0"/>
              <wp:effectExtent l="0" t="19050" r="32385" b="1905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3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F04250" id="_x0000_t32" coordsize="21600,21600" o:spt="32" o:oned="t" path="m,l21600,21600e" filled="f">
              <v:path arrowok="t" fillok="f" o:connecttype="none"/>
              <o:lock v:ext="edit" shapetype="t"/>
            </v:shapetype>
            <v:shape id="AutoShape 1" o:spid="_x0000_s1026" type="#_x0000_t32" style="position:absolute;margin-left:.1pt;margin-top:4.9pt;width:408.4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1fIQIAADw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" strokeweight="2.25pt"/>
          </w:pict>
        </mc:Fallback>
      </mc:AlternateContent>
    </w:r>
    <w:r w:rsidR="000B638C">
      <w:rPr>
        <w:sz w:val="20"/>
        <w:szCs w:val="20"/>
      </w:rPr>
      <w:tab/>
    </w:r>
    <w:r w:rsidR="000B638C">
      <w:rPr>
        <w:sz w:val="20"/>
        <w:szCs w:val="20"/>
      </w:rPr>
      <w:tab/>
    </w:r>
    <w:r w:rsidR="000B638C">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1B6E630"/>
    <w:lvl w:ilvl="0" w:tplc="5498A73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7108C1"/>
    <w:multiLevelType w:val="hybridMultilevel"/>
    <w:tmpl w:val="A2B6B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E0"/>
    <w:rsid w:val="00031D13"/>
    <w:rsid w:val="00034D90"/>
    <w:rsid w:val="000603C1"/>
    <w:rsid w:val="000A04AD"/>
    <w:rsid w:val="000B638C"/>
    <w:rsid w:val="001C471F"/>
    <w:rsid w:val="001D3F92"/>
    <w:rsid w:val="002426CF"/>
    <w:rsid w:val="00254283"/>
    <w:rsid w:val="002E0BD7"/>
    <w:rsid w:val="003564EA"/>
    <w:rsid w:val="00390546"/>
    <w:rsid w:val="003D2628"/>
    <w:rsid w:val="003E552D"/>
    <w:rsid w:val="00405BB0"/>
    <w:rsid w:val="00441C8F"/>
    <w:rsid w:val="004867B3"/>
    <w:rsid w:val="00596EE5"/>
    <w:rsid w:val="005C0F9F"/>
    <w:rsid w:val="005C4854"/>
    <w:rsid w:val="0065077C"/>
    <w:rsid w:val="00657C6E"/>
    <w:rsid w:val="00673C5D"/>
    <w:rsid w:val="006A0089"/>
    <w:rsid w:val="006A00D6"/>
    <w:rsid w:val="006F40DD"/>
    <w:rsid w:val="00752529"/>
    <w:rsid w:val="00766F1B"/>
    <w:rsid w:val="007B21E7"/>
    <w:rsid w:val="007C5970"/>
    <w:rsid w:val="007F750A"/>
    <w:rsid w:val="008D1D6D"/>
    <w:rsid w:val="008D2DE4"/>
    <w:rsid w:val="008D70CD"/>
    <w:rsid w:val="008E2FB4"/>
    <w:rsid w:val="009123F1"/>
    <w:rsid w:val="009319F1"/>
    <w:rsid w:val="009C1FB3"/>
    <w:rsid w:val="009C7E37"/>
    <w:rsid w:val="009D72A1"/>
    <w:rsid w:val="00A64BD0"/>
    <w:rsid w:val="00AE30B6"/>
    <w:rsid w:val="00AF7A22"/>
    <w:rsid w:val="00B2218B"/>
    <w:rsid w:val="00B263C5"/>
    <w:rsid w:val="00B34A30"/>
    <w:rsid w:val="00B41389"/>
    <w:rsid w:val="00B46C36"/>
    <w:rsid w:val="00B50DAC"/>
    <w:rsid w:val="00B71FEE"/>
    <w:rsid w:val="00BE23C5"/>
    <w:rsid w:val="00C26764"/>
    <w:rsid w:val="00C53386"/>
    <w:rsid w:val="00C70A19"/>
    <w:rsid w:val="00C763A4"/>
    <w:rsid w:val="00CA6FC5"/>
    <w:rsid w:val="00CB6AB9"/>
    <w:rsid w:val="00CE58CB"/>
    <w:rsid w:val="00D17658"/>
    <w:rsid w:val="00D35B33"/>
    <w:rsid w:val="00D70DAB"/>
    <w:rsid w:val="00D740E0"/>
    <w:rsid w:val="00DB17E8"/>
    <w:rsid w:val="00DC06EC"/>
    <w:rsid w:val="00DF6BD3"/>
    <w:rsid w:val="00E22B8E"/>
    <w:rsid w:val="00E90C24"/>
    <w:rsid w:val="00F858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63A6DA-EC4E-40B3-8920-F1FD36D9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D3F92"/>
    <w:rPr>
      <w:color w:val="0000FF"/>
      <w:u w:val="single"/>
    </w:rPr>
  </w:style>
  <w:style w:type="paragraph" w:styleId="ListParagraph">
    <w:name w:val="List Paragraph"/>
    <w:basedOn w:val="Normal"/>
    <w:link w:val="ListParagraphChar"/>
    <w:uiPriority w:val="34"/>
    <w:qFormat/>
    <w:rsid w:val="001D3F92"/>
    <w:pPr>
      <w:ind w:left="720"/>
      <w:contextualSpacing/>
    </w:pPr>
  </w:style>
  <w:style w:type="table" w:styleId="TableGrid">
    <w:name w:val="Table Grid"/>
    <w:basedOn w:val="TableNormal"/>
    <w:uiPriority w:val="59"/>
    <w:rsid w:val="001D3F9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qFormat/>
    <w:rsid w:val="001D3F92"/>
  </w:style>
  <w:style w:type="paragraph" w:styleId="BalloonText">
    <w:name w:val="Balloon Text"/>
    <w:basedOn w:val="Normal"/>
    <w:link w:val="BalloonTextChar"/>
    <w:uiPriority w:val="99"/>
    <w:rsid w:val="001D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D3F92"/>
    <w:rPr>
      <w:rFonts w:ascii="Tahoma" w:hAnsi="Tahoma" w:cs="Tahoma"/>
      <w:sz w:val="16"/>
      <w:szCs w:val="16"/>
    </w:rPr>
  </w:style>
  <w:style w:type="paragraph" w:styleId="FootnoteText">
    <w:name w:val="footnote text"/>
    <w:basedOn w:val="Normal"/>
    <w:link w:val="FootnoteTextChar"/>
    <w:uiPriority w:val="99"/>
    <w:rsid w:val="001D3F92"/>
    <w:pPr>
      <w:spacing w:after="0" w:line="240" w:lineRule="auto"/>
    </w:pPr>
    <w:rPr>
      <w:sz w:val="20"/>
      <w:szCs w:val="20"/>
    </w:rPr>
  </w:style>
  <w:style w:type="character" w:customStyle="1" w:styleId="FootnoteTextChar">
    <w:name w:val="Footnote Text Char"/>
    <w:basedOn w:val="DefaultParagraphFont"/>
    <w:link w:val="FootnoteText"/>
    <w:uiPriority w:val="99"/>
    <w:rsid w:val="001D3F92"/>
    <w:rPr>
      <w:sz w:val="20"/>
      <w:szCs w:val="20"/>
    </w:rPr>
  </w:style>
  <w:style w:type="character" w:styleId="FootnoteReference">
    <w:name w:val="footnote reference"/>
    <w:basedOn w:val="DefaultParagraphFont"/>
    <w:uiPriority w:val="99"/>
    <w:rsid w:val="001D3F92"/>
    <w:rPr>
      <w:vertAlign w:val="superscript"/>
    </w:rPr>
  </w:style>
  <w:style w:type="character" w:styleId="PlaceholderText">
    <w:name w:val="Placeholder Text"/>
    <w:basedOn w:val="DefaultParagraphFont"/>
    <w:uiPriority w:val="99"/>
    <w:rsid w:val="001D3F92"/>
    <w:rPr>
      <w:color w:val="808080"/>
    </w:rPr>
  </w:style>
  <w:style w:type="character" w:styleId="CommentReference">
    <w:name w:val="annotation reference"/>
    <w:basedOn w:val="DefaultParagraphFont"/>
    <w:uiPriority w:val="99"/>
    <w:semiHidden/>
    <w:unhideWhenUsed/>
    <w:rsid w:val="00B71FEE"/>
    <w:rPr>
      <w:sz w:val="16"/>
      <w:szCs w:val="16"/>
    </w:rPr>
  </w:style>
  <w:style w:type="paragraph" w:styleId="CommentText">
    <w:name w:val="annotation text"/>
    <w:basedOn w:val="Normal"/>
    <w:link w:val="CommentTextChar"/>
    <w:uiPriority w:val="99"/>
    <w:semiHidden/>
    <w:unhideWhenUsed/>
    <w:rsid w:val="00B71FEE"/>
    <w:pPr>
      <w:spacing w:line="240" w:lineRule="auto"/>
    </w:pPr>
    <w:rPr>
      <w:sz w:val="20"/>
      <w:szCs w:val="20"/>
    </w:rPr>
  </w:style>
  <w:style w:type="character" w:customStyle="1" w:styleId="CommentTextChar">
    <w:name w:val="Comment Text Char"/>
    <w:basedOn w:val="DefaultParagraphFont"/>
    <w:link w:val="CommentText"/>
    <w:uiPriority w:val="99"/>
    <w:semiHidden/>
    <w:rsid w:val="00B71FEE"/>
    <w:rPr>
      <w:sz w:val="20"/>
      <w:szCs w:val="20"/>
    </w:rPr>
  </w:style>
  <w:style w:type="paragraph" w:styleId="CommentSubject">
    <w:name w:val="annotation subject"/>
    <w:basedOn w:val="CommentText"/>
    <w:next w:val="CommentText"/>
    <w:link w:val="CommentSubjectChar"/>
    <w:uiPriority w:val="99"/>
    <w:semiHidden/>
    <w:unhideWhenUsed/>
    <w:rsid w:val="00B71FEE"/>
    <w:rPr>
      <w:b/>
      <w:bCs/>
    </w:rPr>
  </w:style>
  <w:style w:type="character" w:customStyle="1" w:styleId="CommentSubjectChar">
    <w:name w:val="Comment Subject Char"/>
    <w:basedOn w:val="CommentTextChar"/>
    <w:link w:val="CommentSubject"/>
    <w:uiPriority w:val="99"/>
    <w:semiHidden/>
    <w:rsid w:val="00B71FEE"/>
    <w:rPr>
      <w:b/>
      <w:bCs/>
      <w:sz w:val="20"/>
      <w:szCs w:val="20"/>
    </w:rPr>
  </w:style>
  <w:style w:type="character" w:customStyle="1" w:styleId="UnresolvedMention">
    <w:name w:val="Unresolved Mention"/>
    <w:basedOn w:val="DefaultParagraphFont"/>
    <w:uiPriority w:val="99"/>
    <w:semiHidden/>
    <w:unhideWhenUsed/>
    <w:rsid w:val="009C1FB3"/>
    <w:rPr>
      <w:color w:val="605E5C"/>
      <w:shd w:val="clear" w:color="auto" w:fill="E1DFDD"/>
    </w:rPr>
  </w:style>
  <w:style w:type="paragraph" w:styleId="Header">
    <w:name w:val="header"/>
    <w:basedOn w:val="Normal"/>
    <w:link w:val="HeaderChar"/>
    <w:uiPriority w:val="99"/>
    <w:unhideWhenUsed/>
    <w:rsid w:val="00441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C8F"/>
  </w:style>
  <w:style w:type="paragraph" w:styleId="Footer">
    <w:name w:val="footer"/>
    <w:basedOn w:val="Normal"/>
    <w:link w:val="FooterChar"/>
    <w:uiPriority w:val="99"/>
    <w:unhideWhenUsed/>
    <w:rsid w:val="00441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C8F"/>
  </w:style>
  <w:style w:type="paragraph" w:styleId="Subtitle">
    <w:name w:val="Subtitle"/>
    <w:basedOn w:val="Normal"/>
    <w:next w:val="Normal"/>
    <w:link w:val="SubtitleChar"/>
    <w:uiPriority w:val="11"/>
    <w:qFormat/>
    <w:rsid w:val="007F75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F750A"/>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5.jpe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de.suarsana@undiksha.ac.id" TargetMode="External"/><Relationship Id="rId14" Type="http://schemas.openxmlformats.org/officeDocument/2006/relationships/image" Target="media/image5.wmf"/><Relationship Id="rId22" Type="http://schemas.openxmlformats.org/officeDocument/2006/relationships/image" Target="media/image13.jpeg"/><Relationship Id="rId27" Type="http://schemas.openxmlformats.org/officeDocument/2006/relationships/image" Target="media/image18.wmf"/><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mailto:ayuwikasari08@gmail.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hyperlink" Target="https://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Sug16</b:Tag>
    <b:SourceType>Book</b:SourceType>
    <b:Guid>{BFDB1725-1A79-421A-9455-96442838D365}</b:Guid>
    <b:Author>
      <b:Author>
        <b:NameList>
          <b:Person>
            <b:Last>Sugiyono</b:Last>
          </b:Person>
        </b:NameList>
      </b:Author>
    </b:Author>
    <b:Title>Metode Penelitian Kuantitatif, Kualitatif, dan R&amp;D</b:Title>
    <b:Year>2016</b:Year>
    <b:City>Bandung</b:City>
    <b:Publisher>Alfabeta</b:Publisher>
    <b:RefOrder>19</b:RefOrder>
  </b:Source>
  <b:Source>
    <b:Tag>Ari05</b:Tag>
    <b:SourceType>Book</b:SourceType>
    <b:Guid>{CF2B272D-9F87-443F-9BC5-0A5DCD34EB5D}</b:Guid>
    <b:Author>
      <b:Author>
        <b:NameList>
          <b:Person>
            <b:Last>Suharsimi</b:Last>
            <b:First>Arikunto</b:First>
          </b:Person>
        </b:NameList>
      </b:Author>
    </b:Author>
    <b:Title>Manajemen Penelitian</b:Title>
    <b:Year>2005</b:Year>
    <b:City>Jakarta</b:City>
    <b:Publisher>Rineka Cipta</b:Publisher>
    <b:RefOrder>20</b:RefOrder>
  </b:Source>
  <b:Source>
    <b:Tag>IMC10</b:Tag>
    <b:SourceType>Book</b:SourceType>
    <b:Guid>{631D14E8-0E99-47C3-BA5E-7A5ABC544FC1}</b:Guid>
    <b:Title>Pengujian Instrumen Penelitian disertai Aplikasi ITEMAN dan BIGSTEPS</b:Title>
    <b:Year>2010a</b:Year>
    <b:Author>
      <b:Author>
        <b:NameList>
          <b:Person>
            <b:Last>Candiasa</b:Last>
            <b:First>I</b:First>
            <b:Middle>M</b:Middle>
          </b:Person>
        </b:NameList>
      </b:Author>
    </b:Author>
    <b:City>Singaraja</b:City>
    <b:Publisher>Unit Penerbitan Universitas Pendidikan Ganesha</b:Publisher>
    <b:RefOrder>21</b:RefOrder>
  </b:Source>
</b:Sources>
</file>

<file path=customXml/itemProps1.xml><?xml version="1.0" encoding="utf-8"?>
<ds:datastoreItem xmlns:ds="http://schemas.openxmlformats.org/officeDocument/2006/customXml" ds:itemID="{54E79656-21EA-43A3-B39A-AC3B85C7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15935</Words>
  <Characters>90833</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2020-10-08T04:28:00Z</dcterms:created>
  <dcterms:modified xsi:type="dcterms:W3CDTF">2020-10-08T06:11:00Z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7d983304-ab66-3ced-94a4-d70350234253</vt:lpwstr>
  </property>
  <property fmtid="{D5CDD505-2E9C-101B-9397-08002B2CF9AE}" pid="24" name="Mendeley Citation Style_1">
    <vt:lpwstr>http://www.zotero.org/styles/apa</vt:lpwstr>
  </property>
</Properties>
</file>